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312B" w:rsidRDefault="0051312B" w:rsidP="001C7837">
      <w:pPr>
        <w:jc w:val="center"/>
        <w:rPr>
          <w:b/>
          <w:sz w:val="36"/>
          <w:szCs w:val="36"/>
        </w:rPr>
      </w:pPr>
      <w:r w:rsidRPr="0051312B">
        <w:rPr>
          <w:b/>
          <w:sz w:val="36"/>
          <w:szCs w:val="36"/>
        </w:rPr>
        <w:t>DSBW SoSe 2023: Leitfaden für die Vorbereitung zur Prüfung</w:t>
      </w:r>
    </w:p>
    <w:p w:rsidR="001C7837" w:rsidRPr="001C7837" w:rsidRDefault="001C7837" w:rsidP="001C7837">
      <w:pPr>
        <w:rPr>
          <w:b/>
        </w:rPr>
      </w:pPr>
    </w:p>
    <w:tbl>
      <w:tblPr>
        <w:tblStyle w:val="Tabellenraster"/>
        <w:tblW w:w="0" w:type="auto"/>
        <w:tblLook w:val="04A0" w:firstRow="1" w:lastRow="0" w:firstColumn="1" w:lastColumn="0" w:noHBand="0" w:noVBand="1"/>
      </w:tblPr>
      <w:tblGrid>
        <w:gridCol w:w="8926"/>
      </w:tblGrid>
      <w:tr w:rsidR="0051312B" w:rsidRPr="002A62CE" w:rsidTr="001D1D72">
        <w:tc>
          <w:tcPr>
            <w:tcW w:w="8926" w:type="dxa"/>
            <w:shd w:val="clear" w:color="auto" w:fill="FFF2CC" w:themeFill="accent4" w:themeFillTint="33"/>
          </w:tcPr>
          <w:p w:rsidR="0051312B" w:rsidRPr="001C7837" w:rsidRDefault="0051312B" w:rsidP="001D1D72">
            <w:pPr>
              <w:spacing w:line="360" w:lineRule="auto"/>
              <w:rPr>
                <w:sz w:val="18"/>
                <w:szCs w:val="18"/>
              </w:rPr>
            </w:pPr>
            <w:r w:rsidRPr="001C7837">
              <w:rPr>
                <w:sz w:val="18"/>
                <w:szCs w:val="18"/>
              </w:rPr>
              <w:t>Unit K1 Verkauf an Verbraucher</w:t>
            </w:r>
          </w:p>
          <w:p w:rsidR="0051312B" w:rsidRPr="001C7837" w:rsidRDefault="0051312B" w:rsidP="0051312B">
            <w:pPr>
              <w:pStyle w:val="Listenabsatz"/>
              <w:numPr>
                <w:ilvl w:val="0"/>
                <w:numId w:val="63"/>
              </w:numPr>
              <w:spacing w:line="360" w:lineRule="auto"/>
              <w:rPr>
                <w:sz w:val="18"/>
                <w:szCs w:val="18"/>
              </w:rPr>
            </w:pPr>
            <w:r w:rsidRPr="001C7837">
              <w:rPr>
                <w:sz w:val="18"/>
                <w:szCs w:val="18"/>
              </w:rPr>
              <w:t>§§ 437, 434, 439</w:t>
            </w:r>
          </w:p>
          <w:p w:rsidR="0051312B" w:rsidRPr="001C7837" w:rsidRDefault="0051312B" w:rsidP="0051312B">
            <w:pPr>
              <w:pStyle w:val="Listenabsatz"/>
              <w:numPr>
                <w:ilvl w:val="0"/>
                <w:numId w:val="63"/>
              </w:numPr>
              <w:spacing w:line="360" w:lineRule="auto"/>
              <w:rPr>
                <w:sz w:val="18"/>
                <w:szCs w:val="18"/>
              </w:rPr>
            </w:pPr>
            <w:r w:rsidRPr="001C7837">
              <w:rPr>
                <w:sz w:val="18"/>
                <w:szCs w:val="18"/>
              </w:rPr>
              <w:t>§§ 312 ff, insb. § 312 b, c, d, 355, 357 BGB</w:t>
            </w:r>
          </w:p>
        </w:tc>
      </w:tr>
      <w:tr w:rsidR="0051312B" w:rsidRPr="00793717" w:rsidTr="001D1D72">
        <w:tc>
          <w:tcPr>
            <w:tcW w:w="8926" w:type="dxa"/>
            <w:shd w:val="clear" w:color="auto" w:fill="FFF2CC" w:themeFill="accent4" w:themeFillTint="33"/>
          </w:tcPr>
          <w:p w:rsidR="0051312B" w:rsidRPr="001C7837" w:rsidRDefault="0051312B" w:rsidP="001D1D72">
            <w:pPr>
              <w:spacing w:line="360" w:lineRule="auto"/>
              <w:rPr>
                <w:sz w:val="18"/>
                <w:szCs w:val="18"/>
              </w:rPr>
            </w:pPr>
            <w:r w:rsidRPr="001C7837">
              <w:rPr>
                <w:sz w:val="18"/>
                <w:szCs w:val="18"/>
              </w:rPr>
              <w:t>Unit K2 Der Handelskauf</w:t>
            </w:r>
          </w:p>
          <w:p w:rsidR="0051312B" w:rsidRPr="001C7837" w:rsidRDefault="0051312B" w:rsidP="0051312B">
            <w:pPr>
              <w:pStyle w:val="Listenabsatz"/>
              <w:numPr>
                <w:ilvl w:val="0"/>
                <w:numId w:val="62"/>
              </w:numPr>
              <w:spacing w:line="360" w:lineRule="auto"/>
              <w:rPr>
                <w:sz w:val="18"/>
                <w:szCs w:val="18"/>
              </w:rPr>
            </w:pPr>
            <w:r w:rsidRPr="001C7837">
              <w:rPr>
                <w:sz w:val="18"/>
                <w:szCs w:val="18"/>
              </w:rPr>
              <w:t>Rügeobliegenheit, § 377 HGB</w:t>
            </w:r>
          </w:p>
        </w:tc>
      </w:tr>
      <w:tr w:rsidR="0051312B" w:rsidRPr="00793717" w:rsidTr="001D1D72">
        <w:tc>
          <w:tcPr>
            <w:tcW w:w="8926" w:type="dxa"/>
            <w:tcBorders>
              <w:bottom w:val="single" w:sz="4" w:space="0" w:color="auto"/>
            </w:tcBorders>
            <w:shd w:val="clear" w:color="auto" w:fill="FFF2CC" w:themeFill="accent4" w:themeFillTint="33"/>
          </w:tcPr>
          <w:p w:rsidR="0051312B" w:rsidRPr="001C7837" w:rsidRDefault="0051312B" w:rsidP="001D1D72">
            <w:pPr>
              <w:spacing w:line="360" w:lineRule="auto"/>
              <w:rPr>
                <w:sz w:val="18"/>
                <w:szCs w:val="18"/>
              </w:rPr>
            </w:pPr>
            <w:r w:rsidRPr="001C7837">
              <w:rPr>
                <w:sz w:val="18"/>
                <w:szCs w:val="18"/>
              </w:rPr>
              <w:t xml:space="preserve">Unit K3 Internationales Kaufrecht </w:t>
            </w:r>
          </w:p>
          <w:p w:rsidR="0051312B" w:rsidRPr="001C7837" w:rsidRDefault="0051312B" w:rsidP="0051312B">
            <w:pPr>
              <w:pStyle w:val="Listenabsatz"/>
              <w:numPr>
                <w:ilvl w:val="0"/>
                <w:numId w:val="61"/>
              </w:numPr>
              <w:spacing w:line="360" w:lineRule="auto"/>
              <w:rPr>
                <w:sz w:val="18"/>
                <w:szCs w:val="18"/>
              </w:rPr>
            </w:pPr>
            <w:r w:rsidRPr="001C7837">
              <w:rPr>
                <w:sz w:val="18"/>
                <w:szCs w:val="18"/>
              </w:rPr>
              <w:t>Art. 1, 3, 4 Rom I-VO</w:t>
            </w:r>
          </w:p>
          <w:p w:rsidR="0051312B" w:rsidRPr="001C7837" w:rsidRDefault="0051312B" w:rsidP="0051312B">
            <w:pPr>
              <w:pStyle w:val="Listenabsatz"/>
              <w:numPr>
                <w:ilvl w:val="0"/>
                <w:numId w:val="61"/>
              </w:numPr>
              <w:spacing w:line="360" w:lineRule="auto"/>
              <w:rPr>
                <w:sz w:val="18"/>
                <w:szCs w:val="18"/>
              </w:rPr>
            </w:pPr>
            <w:r w:rsidRPr="001C7837">
              <w:rPr>
                <w:sz w:val="18"/>
                <w:szCs w:val="18"/>
              </w:rPr>
              <w:t>Art. 1, 25, 30, 31, 33, 35, 38, 39, 45, 46 CISG</w:t>
            </w:r>
          </w:p>
        </w:tc>
      </w:tr>
      <w:tr w:rsidR="0051312B" w:rsidRPr="002A62CE" w:rsidTr="001D1D72">
        <w:tc>
          <w:tcPr>
            <w:tcW w:w="8926" w:type="dxa"/>
            <w:shd w:val="clear" w:color="auto" w:fill="FFD966" w:themeFill="accent4" w:themeFillTint="99"/>
          </w:tcPr>
          <w:p w:rsidR="0051312B" w:rsidRPr="001C7837" w:rsidRDefault="0051312B" w:rsidP="001D1D72">
            <w:pPr>
              <w:spacing w:line="360" w:lineRule="auto"/>
              <w:rPr>
                <w:sz w:val="18"/>
                <w:szCs w:val="18"/>
              </w:rPr>
            </w:pPr>
            <w:r w:rsidRPr="001C7837">
              <w:rPr>
                <w:sz w:val="18"/>
                <w:szCs w:val="18"/>
              </w:rPr>
              <w:t>Unit W1 Wettbewerbsrecht I</w:t>
            </w:r>
          </w:p>
          <w:p w:rsidR="0051312B" w:rsidRPr="001C7837" w:rsidRDefault="0051312B" w:rsidP="0051312B">
            <w:pPr>
              <w:pStyle w:val="Listenabsatz"/>
              <w:numPr>
                <w:ilvl w:val="0"/>
                <w:numId w:val="60"/>
              </w:numPr>
              <w:spacing w:line="360" w:lineRule="auto"/>
              <w:rPr>
                <w:sz w:val="18"/>
                <w:szCs w:val="18"/>
              </w:rPr>
            </w:pPr>
            <w:r w:rsidRPr="001C7837">
              <w:rPr>
                <w:sz w:val="18"/>
                <w:szCs w:val="18"/>
              </w:rPr>
              <w:t>Art. 101 AEUV</w:t>
            </w:r>
          </w:p>
          <w:p w:rsidR="0051312B" w:rsidRPr="001C7837" w:rsidRDefault="0051312B" w:rsidP="0051312B">
            <w:pPr>
              <w:pStyle w:val="Listenabsatz"/>
              <w:numPr>
                <w:ilvl w:val="0"/>
                <w:numId w:val="60"/>
              </w:numPr>
              <w:spacing w:line="360" w:lineRule="auto"/>
              <w:rPr>
                <w:sz w:val="18"/>
                <w:szCs w:val="18"/>
              </w:rPr>
            </w:pPr>
            <w:r w:rsidRPr="001C7837">
              <w:rPr>
                <w:color w:val="FF0000"/>
                <w:sz w:val="18"/>
                <w:szCs w:val="18"/>
              </w:rPr>
              <w:t>Art. 1 (a), 3, 4, 5 Vertikal-GVO (Art. 4 und 5 Vertikal-GVO müssen nicht gelernt werden, es wird hier die Fähigkeit abgeprüft, konkret benannte Fallgruppen methodisch zu erfassen und auf einen Fall anzuwenden)</w:t>
            </w:r>
          </w:p>
        </w:tc>
      </w:tr>
      <w:tr w:rsidR="0051312B" w:rsidRPr="00793717" w:rsidTr="001D1D72">
        <w:tc>
          <w:tcPr>
            <w:tcW w:w="8926" w:type="dxa"/>
            <w:tcBorders>
              <w:bottom w:val="single" w:sz="4" w:space="0" w:color="auto"/>
            </w:tcBorders>
            <w:shd w:val="clear" w:color="auto" w:fill="FFD966" w:themeFill="accent4" w:themeFillTint="99"/>
          </w:tcPr>
          <w:p w:rsidR="0051312B" w:rsidRPr="001C7837" w:rsidRDefault="0051312B" w:rsidP="001D1D72">
            <w:pPr>
              <w:spacing w:line="360" w:lineRule="auto"/>
              <w:rPr>
                <w:sz w:val="18"/>
                <w:szCs w:val="18"/>
              </w:rPr>
            </w:pPr>
            <w:r w:rsidRPr="001C7837">
              <w:rPr>
                <w:sz w:val="18"/>
                <w:szCs w:val="18"/>
              </w:rPr>
              <w:t>Unit W2 Wettbewerbsrecht II</w:t>
            </w:r>
          </w:p>
          <w:p w:rsidR="0051312B" w:rsidRPr="001C7837" w:rsidRDefault="0051312B" w:rsidP="0051312B">
            <w:pPr>
              <w:pStyle w:val="Listenabsatz"/>
              <w:numPr>
                <w:ilvl w:val="0"/>
                <w:numId w:val="59"/>
              </w:numPr>
              <w:spacing w:line="360" w:lineRule="auto"/>
              <w:rPr>
                <w:sz w:val="18"/>
                <w:szCs w:val="18"/>
              </w:rPr>
            </w:pPr>
            <w:r w:rsidRPr="001C7837">
              <w:rPr>
                <w:sz w:val="18"/>
                <w:szCs w:val="18"/>
              </w:rPr>
              <w:t>Art. 102 AEUV</w:t>
            </w:r>
          </w:p>
          <w:p w:rsidR="0051312B" w:rsidRPr="001C7837" w:rsidRDefault="0051312B" w:rsidP="001D1D72">
            <w:pPr>
              <w:spacing w:line="360" w:lineRule="auto"/>
              <w:rPr>
                <w:sz w:val="18"/>
                <w:szCs w:val="18"/>
              </w:rPr>
            </w:pPr>
            <w:r w:rsidRPr="001C7837">
              <w:rPr>
                <w:sz w:val="18"/>
                <w:szCs w:val="18"/>
              </w:rPr>
              <w:t>Unit W3 Wettbewerbsrecht III</w:t>
            </w:r>
          </w:p>
          <w:p w:rsidR="0051312B" w:rsidRPr="001C7837" w:rsidRDefault="0051312B" w:rsidP="0051312B">
            <w:pPr>
              <w:pStyle w:val="Listenabsatz"/>
              <w:numPr>
                <w:ilvl w:val="0"/>
                <w:numId w:val="58"/>
              </w:numPr>
              <w:spacing w:line="360" w:lineRule="auto"/>
              <w:rPr>
                <w:sz w:val="18"/>
                <w:szCs w:val="18"/>
              </w:rPr>
            </w:pPr>
            <w:r w:rsidRPr="001C7837">
              <w:rPr>
                <w:sz w:val="18"/>
                <w:szCs w:val="18"/>
              </w:rPr>
              <w:t>§ 1 und § 19 GWB</w:t>
            </w:r>
          </w:p>
        </w:tc>
      </w:tr>
      <w:tr w:rsidR="0051312B" w:rsidRPr="00793717" w:rsidTr="001D1D72">
        <w:tc>
          <w:tcPr>
            <w:tcW w:w="8926" w:type="dxa"/>
            <w:shd w:val="clear" w:color="auto" w:fill="BF8F00" w:themeFill="accent4" w:themeFillShade="BF"/>
          </w:tcPr>
          <w:p w:rsidR="0051312B" w:rsidRPr="001C7837" w:rsidRDefault="0051312B" w:rsidP="001D1D72">
            <w:pPr>
              <w:spacing w:line="360" w:lineRule="auto"/>
              <w:rPr>
                <w:color w:val="FF0000"/>
                <w:sz w:val="18"/>
                <w:szCs w:val="18"/>
              </w:rPr>
            </w:pPr>
            <w:r w:rsidRPr="001C7837">
              <w:rPr>
                <w:color w:val="FF0000"/>
                <w:sz w:val="18"/>
                <w:szCs w:val="18"/>
              </w:rPr>
              <w:t>Unit G1 Gesellschaftsrecht I - Für GbR, oHG und KG müssen folgende Themen beherrscht werden:</w:t>
            </w:r>
          </w:p>
          <w:p w:rsidR="0051312B" w:rsidRPr="001C7837" w:rsidRDefault="0051312B" w:rsidP="0051312B">
            <w:pPr>
              <w:pStyle w:val="Listenabsatz"/>
              <w:numPr>
                <w:ilvl w:val="0"/>
                <w:numId w:val="50"/>
              </w:numPr>
              <w:spacing w:line="360" w:lineRule="auto"/>
              <w:rPr>
                <w:color w:val="FF0000"/>
                <w:sz w:val="18"/>
                <w:szCs w:val="18"/>
              </w:rPr>
            </w:pPr>
            <w:r w:rsidRPr="001C7837">
              <w:rPr>
                <w:color w:val="FF0000"/>
                <w:sz w:val="18"/>
                <w:szCs w:val="18"/>
              </w:rPr>
              <w:t>Rechtsfähigkeit</w:t>
            </w:r>
          </w:p>
          <w:p w:rsidR="0051312B" w:rsidRPr="001C7837" w:rsidRDefault="0051312B" w:rsidP="0051312B">
            <w:pPr>
              <w:pStyle w:val="Listenabsatz"/>
              <w:numPr>
                <w:ilvl w:val="0"/>
                <w:numId w:val="50"/>
              </w:numPr>
              <w:spacing w:line="360" w:lineRule="auto"/>
              <w:rPr>
                <w:sz w:val="18"/>
                <w:szCs w:val="18"/>
              </w:rPr>
            </w:pPr>
            <w:r w:rsidRPr="001C7837">
              <w:rPr>
                <w:color w:val="FF0000"/>
                <w:sz w:val="18"/>
                <w:szCs w:val="18"/>
              </w:rPr>
              <w:t>Haftung der Gesellschafter</w:t>
            </w:r>
          </w:p>
        </w:tc>
      </w:tr>
      <w:tr w:rsidR="0051312B" w:rsidRPr="002A62CE" w:rsidTr="001D1D72">
        <w:tc>
          <w:tcPr>
            <w:tcW w:w="8926" w:type="dxa"/>
            <w:tcBorders>
              <w:bottom w:val="single" w:sz="4" w:space="0" w:color="auto"/>
            </w:tcBorders>
            <w:shd w:val="clear" w:color="auto" w:fill="BF8F00" w:themeFill="accent4" w:themeFillShade="BF"/>
          </w:tcPr>
          <w:p w:rsidR="0051312B" w:rsidRPr="001C7837" w:rsidRDefault="0051312B" w:rsidP="001D1D72">
            <w:pPr>
              <w:spacing w:line="360" w:lineRule="auto"/>
              <w:rPr>
                <w:sz w:val="18"/>
                <w:szCs w:val="18"/>
              </w:rPr>
            </w:pPr>
            <w:r w:rsidRPr="001C7837">
              <w:rPr>
                <w:sz w:val="18"/>
                <w:szCs w:val="18"/>
              </w:rPr>
              <w:t>Unit G2 Gesellschaftsrecht II</w:t>
            </w:r>
          </w:p>
          <w:p w:rsidR="0051312B" w:rsidRPr="001C7837" w:rsidRDefault="0051312B" w:rsidP="0051312B">
            <w:pPr>
              <w:pStyle w:val="Listenabsatz"/>
              <w:numPr>
                <w:ilvl w:val="0"/>
                <w:numId w:val="57"/>
              </w:numPr>
              <w:spacing w:line="360" w:lineRule="auto"/>
              <w:rPr>
                <w:sz w:val="18"/>
                <w:szCs w:val="18"/>
              </w:rPr>
            </w:pPr>
            <w:r w:rsidRPr="001C7837">
              <w:rPr>
                <w:sz w:val="18"/>
                <w:szCs w:val="18"/>
              </w:rPr>
              <w:t>GmbH: Rechtsfähigkeit, Haftung der Gesellschafter, Vertretung (§§ 35, 37 GmbHG)</w:t>
            </w:r>
          </w:p>
        </w:tc>
      </w:tr>
      <w:tr w:rsidR="0051312B" w:rsidTr="001D1D72">
        <w:tc>
          <w:tcPr>
            <w:tcW w:w="8926" w:type="dxa"/>
            <w:shd w:val="clear" w:color="auto" w:fill="C5E0B3" w:themeFill="accent6" w:themeFillTint="66"/>
          </w:tcPr>
          <w:p w:rsidR="0051312B" w:rsidRPr="001C7837" w:rsidRDefault="0051312B" w:rsidP="001D1D72">
            <w:pPr>
              <w:spacing w:line="360" w:lineRule="auto"/>
              <w:rPr>
                <w:sz w:val="18"/>
                <w:szCs w:val="18"/>
              </w:rPr>
            </w:pPr>
            <w:r w:rsidRPr="001C7837">
              <w:rPr>
                <w:sz w:val="18"/>
                <w:szCs w:val="18"/>
              </w:rPr>
              <w:t>Unit A1 Rechtsquellen des Arbeitsrechts, Begriff des Arbeitnehmers, Einführung in die Begriffe kollektives und individuelles Arbeitsrecht</w:t>
            </w:r>
          </w:p>
          <w:p w:rsidR="0051312B" w:rsidRPr="001C7837" w:rsidRDefault="0051312B" w:rsidP="001D1D72">
            <w:pPr>
              <w:pStyle w:val="Listenabsatz"/>
              <w:numPr>
                <w:ilvl w:val="0"/>
                <w:numId w:val="56"/>
              </w:numPr>
              <w:spacing w:line="360" w:lineRule="auto"/>
              <w:rPr>
                <w:sz w:val="18"/>
                <w:szCs w:val="18"/>
              </w:rPr>
            </w:pPr>
            <w:r w:rsidRPr="001C7837">
              <w:rPr>
                <w:sz w:val="18"/>
                <w:szCs w:val="18"/>
              </w:rPr>
              <w:t>§ 611a BGB</w:t>
            </w:r>
          </w:p>
          <w:p w:rsidR="0051312B" w:rsidRPr="001C7837" w:rsidRDefault="0051312B" w:rsidP="001D1D72">
            <w:pPr>
              <w:spacing w:line="360" w:lineRule="auto"/>
              <w:rPr>
                <w:sz w:val="18"/>
                <w:szCs w:val="18"/>
              </w:rPr>
            </w:pPr>
            <w:r w:rsidRPr="001C7837">
              <w:rPr>
                <w:sz w:val="18"/>
                <w:szCs w:val="18"/>
              </w:rPr>
              <w:t>Unit A2 Allgemeines Gleichstellungsgesetz</w:t>
            </w:r>
          </w:p>
          <w:p w:rsidR="0051312B" w:rsidRPr="001C7837" w:rsidRDefault="0051312B" w:rsidP="0051312B">
            <w:pPr>
              <w:pStyle w:val="Listenabsatz"/>
              <w:numPr>
                <w:ilvl w:val="0"/>
                <w:numId w:val="55"/>
              </w:numPr>
              <w:spacing w:line="360" w:lineRule="auto"/>
              <w:rPr>
                <w:sz w:val="18"/>
                <w:szCs w:val="18"/>
              </w:rPr>
            </w:pPr>
            <w:r w:rsidRPr="001C7837">
              <w:rPr>
                <w:sz w:val="18"/>
                <w:szCs w:val="18"/>
              </w:rPr>
              <w:t>§§ 1, 3, 6, 7, 15 AGG</w:t>
            </w:r>
          </w:p>
        </w:tc>
      </w:tr>
      <w:tr w:rsidR="0051312B" w:rsidRPr="00793717" w:rsidTr="001D1D72">
        <w:tc>
          <w:tcPr>
            <w:tcW w:w="8926" w:type="dxa"/>
            <w:shd w:val="clear" w:color="auto" w:fill="C5E0B3" w:themeFill="accent6" w:themeFillTint="66"/>
          </w:tcPr>
          <w:p w:rsidR="0051312B" w:rsidRPr="001C7837" w:rsidRDefault="0051312B" w:rsidP="001D1D72">
            <w:pPr>
              <w:spacing w:line="360" w:lineRule="auto"/>
              <w:rPr>
                <w:color w:val="FF0000"/>
                <w:sz w:val="18"/>
                <w:szCs w:val="18"/>
              </w:rPr>
            </w:pPr>
            <w:r w:rsidRPr="001C7837">
              <w:rPr>
                <w:color w:val="FF0000"/>
                <w:sz w:val="18"/>
                <w:szCs w:val="18"/>
              </w:rPr>
              <w:t>Unit A3 Beginn des Arbeitsverhältnisses</w:t>
            </w:r>
          </w:p>
          <w:p w:rsidR="0051312B" w:rsidRPr="001C7837" w:rsidRDefault="0051312B" w:rsidP="001D1D72">
            <w:pPr>
              <w:pStyle w:val="Listenabsatz"/>
              <w:numPr>
                <w:ilvl w:val="0"/>
                <w:numId w:val="54"/>
              </w:numPr>
              <w:spacing w:line="360" w:lineRule="auto"/>
              <w:rPr>
                <w:color w:val="FF0000"/>
                <w:sz w:val="18"/>
                <w:szCs w:val="18"/>
              </w:rPr>
            </w:pPr>
            <w:r w:rsidRPr="001C7837">
              <w:rPr>
                <w:color w:val="FF0000"/>
                <w:sz w:val="18"/>
                <w:szCs w:val="18"/>
              </w:rPr>
              <w:t xml:space="preserve">Zulässigkeit von Fragen im Vorstellungsgespräch mit Einbettung in das Anfechtungsrecht </w:t>
            </w:r>
          </w:p>
          <w:p w:rsidR="0051312B" w:rsidRPr="001C7837" w:rsidRDefault="0051312B" w:rsidP="001D1D72">
            <w:pPr>
              <w:spacing w:line="360" w:lineRule="auto"/>
              <w:rPr>
                <w:color w:val="FF0000"/>
                <w:sz w:val="18"/>
                <w:szCs w:val="18"/>
              </w:rPr>
            </w:pPr>
            <w:r w:rsidRPr="001C7837">
              <w:rPr>
                <w:color w:val="FF0000"/>
                <w:sz w:val="18"/>
                <w:szCs w:val="18"/>
              </w:rPr>
              <w:t>Unit A4 Pflichten des Arbeitgebers und des Arbeitnehmers</w:t>
            </w:r>
          </w:p>
          <w:p w:rsidR="0051312B" w:rsidRPr="001C7837" w:rsidRDefault="0051312B" w:rsidP="0051312B">
            <w:pPr>
              <w:pStyle w:val="Listenabsatz"/>
              <w:numPr>
                <w:ilvl w:val="0"/>
                <w:numId w:val="53"/>
              </w:numPr>
              <w:spacing w:line="360" w:lineRule="auto"/>
              <w:rPr>
                <w:color w:val="FF0000"/>
                <w:sz w:val="18"/>
                <w:szCs w:val="18"/>
              </w:rPr>
            </w:pPr>
            <w:r w:rsidRPr="001C7837">
              <w:rPr>
                <w:color w:val="FF0000"/>
                <w:sz w:val="18"/>
                <w:szCs w:val="18"/>
              </w:rPr>
              <w:t>Haupt- und Nebenpflichten des AN sind relevant für das Kündigungsschutzrecht (verhaltensbezogene Kündigung)</w:t>
            </w:r>
          </w:p>
          <w:p w:rsidR="0051312B" w:rsidRPr="001C7837" w:rsidRDefault="0051312B" w:rsidP="0051312B">
            <w:pPr>
              <w:pStyle w:val="Listenabsatz"/>
              <w:numPr>
                <w:ilvl w:val="0"/>
                <w:numId w:val="53"/>
              </w:numPr>
              <w:spacing w:line="360" w:lineRule="auto"/>
              <w:rPr>
                <w:color w:val="FF0000"/>
                <w:sz w:val="18"/>
                <w:szCs w:val="18"/>
              </w:rPr>
            </w:pPr>
            <w:r w:rsidRPr="001C7837">
              <w:rPr>
                <w:color w:val="FF0000"/>
                <w:sz w:val="18"/>
                <w:szCs w:val="18"/>
              </w:rPr>
              <w:t xml:space="preserve">Pflicht des AG zur Zahlung der Vergütung </w:t>
            </w:r>
          </w:p>
          <w:p w:rsidR="0051312B" w:rsidRPr="001C7837" w:rsidRDefault="0051312B" w:rsidP="0051312B">
            <w:pPr>
              <w:pStyle w:val="Listenabsatz"/>
              <w:numPr>
                <w:ilvl w:val="0"/>
                <w:numId w:val="53"/>
              </w:numPr>
              <w:spacing w:line="360" w:lineRule="auto"/>
              <w:rPr>
                <w:sz w:val="18"/>
                <w:szCs w:val="18"/>
              </w:rPr>
            </w:pPr>
            <w:r w:rsidRPr="001C7837">
              <w:rPr>
                <w:color w:val="FF0000"/>
                <w:sz w:val="18"/>
                <w:szCs w:val="18"/>
              </w:rPr>
              <w:t>Betriebliche Übung</w:t>
            </w:r>
          </w:p>
        </w:tc>
      </w:tr>
      <w:tr w:rsidR="0051312B" w:rsidRPr="00793717" w:rsidTr="001D1D72">
        <w:tc>
          <w:tcPr>
            <w:tcW w:w="8926" w:type="dxa"/>
            <w:shd w:val="clear" w:color="auto" w:fill="C5E0B3" w:themeFill="accent6" w:themeFillTint="66"/>
          </w:tcPr>
          <w:p w:rsidR="0051312B" w:rsidRPr="001C7837" w:rsidRDefault="0051312B" w:rsidP="001D1D72">
            <w:pPr>
              <w:spacing w:line="360" w:lineRule="auto"/>
              <w:rPr>
                <w:sz w:val="18"/>
                <w:szCs w:val="18"/>
              </w:rPr>
            </w:pPr>
            <w:r w:rsidRPr="001C7837">
              <w:rPr>
                <w:sz w:val="18"/>
                <w:szCs w:val="18"/>
              </w:rPr>
              <w:t>Unit A6 Teilzeit- und Befristungsrecht</w:t>
            </w:r>
          </w:p>
          <w:p w:rsidR="0051312B" w:rsidRPr="001C7837" w:rsidRDefault="0051312B" w:rsidP="0051312B">
            <w:pPr>
              <w:pStyle w:val="Listenabsatz"/>
              <w:numPr>
                <w:ilvl w:val="0"/>
                <w:numId w:val="52"/>
              </w:numPr>
              <w:spacing w:line="360" w:lineRule="auto"/>
              <w:rPr>
                <w:sz w:val="18"/>
                <w:szCs w:val="18"/>
              </w:rPr>
            </w:pPr>
            <w:r w:rsidRPr="001C7837">
              <w:rPr>
                <w:sz w:val="18"/>
                <w:szCs w:val="18"/>
              </w:rPr>
              <w:t>§ 8 TzBfG</w:t>
            </w:r>
          </w:p>
        </w:tc>
      </w:tr>
      <w:tr w:rsidR="0051312B" w:rsidRPr="001876C2" w:rsidTr="001D1D72">
        <w:tc>
          <w:tcPr>
            <w:tcW w:w="8926" w:type="dxa"/>
            <w:shd w:val="clear" w:color="auto" w:fill="C5E0B3" w:themeFill="accent6" w:themeFillTint="66"/>
          </w:tcPr>
          <w:p w:rsidR="0051312B" w:rsidRPr="001C7837" w:rsidRDefault="0051312B" w:rsidP="001D1D72">
            <w:pPr>
              <w:spacing w:line="360" w:lineRule="auto"/>
              <w:rPr>
                <w:sz w:val="18"/>
                <w:szCs w:val="18"/>
              </w:rPr>
            </w:pPr>
            <w:r w:rsidRPr="001C7837">
              <w:rPr>
                <w:sz w:val="18"/>
                <w:szCs w:val="18"/>
              </w:rPr>
              <w:t xml:space="preserve">Unit A7 Kündigungsschutzrecht </w:t>
            </w:r>
          </w:p>
          <w:p w:rsidR="0051312B" w:rsidRPr="001C7837" w:rsidRDefault="0051312B" w:rsidP="0051312B">
            <w:pPr>
              <w:pStyle w:val="Listenabsatz"/>
              <w:numPr>
                <w:ilvl w:val="0"/>
                <w:numId w:val="51"/>
              </w:numPr>
              <w:spacing w:line="360" w:lineRule="auto"/>
              <w:rPr>
                <w:sz w:val="18"/>
                <w:szCs w:val="18"/>
              </w:rPr>
            </w:pPr>
            <w:r w:rsidRPr="001C7837">
              <w:rPr>
                <w:sz w:val="18"/>
                <w:szCs w:val="18"/>
              </w:rPr>
              <w:t>§§ 1, 23 KSchG</w:t>
            </w:r>
          </w:p>
          <w:p w:rsidR="0051312B" w:rsidRPr="001C7837" w:rsidRDefault="0051312B" w:rsidP="0051312B">
            <w:pPr>
              <w:pStyle w:val="Listenabsatz"/>
              <w:numPr>
                <w:ilvl w:val="0"/>
                <w:numId w:val="51"/>
              </w:numPr>
              <w:spacing w:line="360" w:lineRule="auto"/>
              <w:rPr>
                <w:sz w:val="18"/>
                <w:szCs w:val="18"/>
              </w:rPr>
            </w:pPr>
            <w:r w:rsidRPr="001C7837">
              <w:rPr>
                <w:sz w:val="18"/>
                <w:szCs w:val="18"/>
              </w:rPr>
              <w:t>§§ 622, 623, 626 BGB</w:t>
            </w:r>
          </w:p>
        </w:tc>
      </w:tr>
    </w:tbl>
    <w:p w:rsidR="0051312B" w:rsidRDefault="0051312B" w:rsidP="0051312B">
      <w:pPr>
        <w:jc w:val="center"/>
        <w:rPr>
          <w:rFonts w:ascii="Arial" w:hAnsi="Arial" w:cs="Arial"/>
          <w:sz w:val="28"/>
          <w:szCs w:val="28"/>
          <w:u w:val="single"/>
        </w:rPr>
      </w:pPr>
    </w:p>
    <w:p w:rsidR="0051312B" w:rsidRDefault="0051312B" w:rsidP="00FD03C3">
      <w:pPr>
        <w:pStyle w:val="berschrift1"/>
      </w:pPr>
      <w:r>
        <w:br w:type="column"/>
      </w:r>
      <w:r>
        <w:lastRenderedPageBreak/>
        <w:t>Kaufrecht 1a – Verkauf allgemein</w:t>
      </w:r>
    </w:p>
    <w:p w:rsidR="0051312B" w:rsidRDefault="0051312B" w:rsidP="008F007E">
      <w:pPr>
        <w:pStyle w:val="berschrift2"/>
      </w:pPr>
      <w:r>
        <w:t>Anwendungsbereich</w:t>
      </w:r>
    </w:p>
    <w:p w:rsidR="0051312B" w:rsidRDefault="0051312B" w:rsidP="0051312B">
      <w:pPr>
        <w:pStyle w:val="Listenabsatz"/>
        <w:rPr>
          <w:rFonts w:ascii="Arial" w:hAnsi="Arial" w:cs="Arial"/>
        </w:rPr>
      </w:pPr>
      <w:r w:rsidRPr="00D87B6E">
        <w:rPr>
          <w:rFonts w:ascii="Arial" w:hAnsi="Arial" w:cs="Arial"/>
          <w:noProof/>
        </w:rPr>
        <w:drawing>
          <wp:inline distT="0" distB="0" distL="0" distR="0" wp14:anchorId="777EF3BF" wp14:editId="5C59EFCE">
            <wp:extent cx="4320000" cy="1497600"/>
            <wp:effectExtent l="0" t="0" r="4445"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0000" cy="1497600"/>
                    </a:xfrm>
                    <a:prstGeom prst="rect">
                      <a:avLst/>
                    </a:prstGeom>
                  </pic:spPr>
                </pic:pic>
              </a:graphicData>
            </a:graphic>
          </wp:inline>
        </w:drawing>
      </w:r>
    </w:p>
    <w:p w:rsidR="0051312B" w:rsidRPr="00C60556" w:rsidRDefault="0051312B" w:rsidP="008F007E">
      <w:pPr>
        <w:pStyle w:val="berschrift2"/>
      </w:pPr>
      <w:r w:rsidRPr="00C60556">
        <w:t>Einordnung in das System der Haftung für Produkte</w:t>
      </w:r>
    </w:p>
    <w:p w:rsidR="0051312B" w:rsidRPr="00C60556" w:rsidRDefault="0051312B" w:rsidP="0051312B">
      <w:pPr>
        <w:pStyle w:val="Listenabsatz"/>
        <w:numPr>
          <w:ilvl w:val="0"/>
          <w:numId w:val="2"/>
        </w:numPr>
        <w:rPr>
          <w:rFonts w:ascii="Arial" w:hAnsi="Arial" w:cs="Arial"/>
        </w:rPr>
      </w:pPr>
      <w:r w:rsidRPr="00C60556">
        <w:rPr>
          <w:rFonts w:ascii="Arial" w:hAnsi="Arial" w:cs="Arial"/>
        </w:rPr>
        <w:t>Aus vertraglichem Schuldverhältnis:</w:t>
      </w:r>
    </w:p>
    <w:p w:rsidR="0051312B" w:rsidRPr="00C60556" w:rsidRDefault="0051312B" w:rsidP="0051312B">
      <w:pPr>
        <w:pStyle w:val="Listenabsatz"/>
        <w:numPr>
          <w:ilvl w:val="1"/>
          <w:numId w:val="1"/>
        </w:numPr>
        <w:rPr>
          <w:rFonts w:ascii="Arial" w:hAnsi="Arial" w:cs="Arial"/>
        </w:rPr>
      </w:pPr>
      <w:r w:rsidRPr="00C60556">
        <w:rPr>
          <w:rFonts w:ascii="Arial" w:hAnsi="Arial" w:cs="Arial"/>
        </w:rPr>
        <w:t>Sachmängelgewährleistung (des Verkäufers)</w:t>
      </w:r>
    </w:p>
    <w:p w:rsidR="0051312B" w:rsidRPr="00C60556" w:rsidRDefault="0051312B" w:rsidP="0051312B">
      <w:pPr>
        <w:pStyle w:val="Listenabsatz"/>
        <w:numPr>
          <w:ilvl w:val="1"/>
          <w:numId w:val="1"/>
        </w:numPr>
        <w:rPr>
          <w:rFonts w:ascii="Arial" w:hAnsi="Arial" w:cs="Arial"/>
        </w:rPr>
      </w:pPr>
      <w:r w:rsidRPr="00C60556">
        <w:rPr>
          <w:rFonts w:ascii="Arial" w:hAnsi="Arial" w:cs="Arial"/>
        </w:rPr>
        <w:t>Garantie (des Garantiegebers)</w:t>
      </w:r>
    </w:p>
    <w:p w:rsidR="0051312B" w:rsidRPr="00C60556" w:rsidRDefault="0051312B" w:rsidP="0051312B">
      <w:pPr>
        <w:pStyle w:val="Listenabsatz"/>
        <w:numPr>
          <w:ilvl w:val="0"/>
          <w:numId w:val="2"/>
        </w:numPr>
        <w:rPr>
          <w:rFonts w:ascii="Arial" w:hAnsi="Arial" w:cs="Arial"/>
        </w:rPr>
      </w:pPr>
      <w:r w:rsidRPr="00C60556">
        <w:rPr>
          <w:rFonts w:ascii="Arial" w:hAnsi="Arial" w:cs="Arial"/>
        </w:rPr>
        <w:t>Aus gesetzlichem Schuldverhältnis:</w:t>
      </w:r>
    </w:p>
    <w:p w:rsidR="0051312B" w:rsidRPr="00C60556" w:rsidRDefault="0051312B" w:rsidP="0051312B">
      <w:pPr>
        <w:pStyle w:val="Listenabsatz"/>
        <w:numPr>
          <w:ilvl w:val="1"/>
          <w:numId w:val="1"/>
        </w:numPr>
        <w:rPr>
          <w:rFonts w:ascii="Arial" w:hAnsi="Arial" w:cs="Arial"/>
        </w:rPr>
      </w:pPr>
      <w:r w:rsidRPr="00C60556">
        <w:rPr>
          <w:rFonts w:ascii="Arial" w:hAnsi="Arial" w:cs="Arial"/>
        </w:rPr>
        <w:t>§ 823 Abs. 1 =&gt; verschuldensabhängige Haftung des Produzenten (= Produzentenhaftung)</w:t>
      </w:r>
    </w:p>
    <w:p w:rsidR="0051312B" w:rsidRDefault="0051312B" w:rsidP="0051312B">
      <w:pPr>
        <w:pStyle w:val="Listenabsatz"/>
        <w:numPr>
          <w:ilvl w:val="1"/>
          <w:numId w:val="1"/>
        </w:numPr>
        <w:rPr>
          <w:rFonts w:ascii="Arial" w:hAnsi="Arial" w:cs="Arial"/>
        </w:rPr>
      </w:pPr>
      <w:r w:rsidRPr="00C60556">
        <w:rPr>
          <w:rFonts w:ascii="Arial" w:hAnsi="Arial" w:cs="Arial"/>
        </w:rPr>
        <w:t>ProdHaftG =&gt; verschuldensunabhängige Haftung des Herstellers (</w:t>
      </w:r>
      <w:r>
        <w:rPr>
          <w:rFonts w:ascii="Arial" w:hAnsi="Arial" w:cs="Arial"/>
        </w:rPr>
        <w:t>=</w:t>
      </w:r>
      <w:r w:rsidRPr="00C60556">
        <w:rPr>
          <w:rFonts w:ascii="Arial" w:hAnsi="Arial" w:cs="Arial"/>
        </w:rPr>
        <w:t>Produkthaftung)</w:t>
      </w:r>
    </w:p>
    <w:p w:rsidR="0051312B" w:rsidRDefault="0051312B" w:rsidP="008F007E">
      <w:pPr>
        <w:pStyle w:val="berschrift2"/>
      </w:pPr>
      <w:r>
        <w:t>Sachmängelgewährleistung nach §43</w:t>
      </w:r>
      <w:r w:rsidR="008F007E">
        <w:t>4</w:t>
      </w:r>
      <w:r>
        <w:t xml:space="preserve"> BGB</w:t>
      </w:r>
    </w:p>
    <w:p w:rsidR="0051312B" w:rsidRDefault="0051312B" w:rsidP="0051312B">
      <w:pPr>
        <w:pStyle w:val="Listenabsatz"/>
        <w:numPr>
          <w:ilvl w:val="0"/>
          <w:numId w:val="3"/>
        </w:numPr>
        <w:rPr>
          <w:rFonts w:ascii="Arial" w:hAnsi="Arial" w:cs="Arial"/>
        </w:rPr>
      </w:pPr>
      <w:r>
        <w:rPr>
          <w:rFonts w:ascii="Arial" w:hAnsi="Arial" w:cs="Arial"/>
        </w:rPr>
        <w:t>Kaufvertrag</w:t>
      </w:r>
    </w:p>
    <w:p w:rsidR="0051312B" w:rsidRDefault="0051312B" w:rsidP="0051312B">
      <w:pPr>
        <w:pStyle w:val="Listenabsatz"/>
        <w:numPr>
          <w:ilvl w:val="0"/>
          <w:numId w:val="3"/>
        </w:numPr>
        <w:rPr>
          <w:rFonts w:ascii="Arial" w:hAnsi="Arial" w:cs="Arial"/>
        </w:rPr>
      </w:pPr>
      <w:r>
        <w:rPr>
          <w:rFonts w:ascii="Arial" w:hAnsi="Arial" w:cs="Arial"/>
        </w:rPr>
        <w:t>Sachmangel nach §434 BGB</w:t>
      </w:r>
    </w:p>
    <w:p w:rsidR="0051312B" w:rsidRDefault="0051312B" w:rsidP="0051312B">
      <w:pPr>
        <w:pStyle w:val="Listenabsatz"/>
        <w:numPr>
          <w:ilvl w:val="1"/>
          <w:numId w:val="3"/>
        </w:numPr>
        <w:rPr>
          <w:rFonts w:ascii="Arial" w:hAnsi="Arial" w:cs="Arial"/>
        </w:rPr>
      </w:pPr>
      <w:r>
        <w:rPr>
          <w:rFonts w:ascii="Arial" w:hAnsi="Arial" w:cs="Arial"/>
        </w:rPr>
        <w:t xml:space="preserve">Sache entspricht </w:t>
      </w:r>
      <w:r w:rsidRPr="004F5BBF">
        <w:rPr>
          <w:rFonts w:ascii="Arial" w:hAnsi="Arial" w:cs="Arial"/>
          <w:u w:val="single"/>
        </w:rPr>
        <w:t>nicht</w:t>
      </w:r>
      <w:r>
        <w:rPr>
          <w:rFonts w:ascii="Arial" w:hAnsi="Arial" w:cs="Arial"/>
        </w:rPr>
        <w:t xml:space="preserve"> den </w:t>
      </w:r>
      <w:r w:rsidRPr="00E61929">
        <w:rPr>
          <w:rFonts w:ascii="Arial" w:hAnsi="Arial" w:cs="Arial"/>
        </w:rPr>
        <w:t xml:space="preserve">subjektiven Anforderungen, den objektiven Anforderungen </w:t>
      </w:r>
      <w:r w:rsidRPr="004F5BBF">
        <w:rPr>
          <w:rFonts w:ascii="Arial" w:hAnsi="Arial" w:cs="Arial"/>
          <w:u w:val="single"/>
        </w:rPr>
        <w:t>oder</w:t>
      </w:r>
      <w:r w:rsidRPr="00E61929">
        <w:rPr>
          <w:rFonts w:ascii="Arial" w:hAnsi="Arial" w:cs="Arial"/>
        </w:rPr>
        <w:t xml:space="preserve"> den Montageanforderungen des § 434</w:t>
      </w:r>
    </w:p>
    <w:p w:rsidR="0051312B" w:rsidRDefault="0051312B" w:rsidP="0051312B">
      <w:pPr>
        <w:pStyle w:val="Listenabsatz"/>
        <w:numPr>
          <w:ilvl w:val="2"/>
          <w:numId w:val="3"/>
        </w:numPr>
        <w:rPr>
          <w:rFonts w:ascii="Arial" w:hAnsi="Arial" w:cs="Arial"/>
        </w:rPr>
      </w:pPr>
      <w:r>
        <w:rPr>
          <w:rFonts w:ascii="Arial" w:hAnsi="Arial" w:cs="Arial"/>
        </w:rPr>
        <w:t>Subjektiv (= vereinbart zwischen den Parteien): vereinbarte Beschaffenheit (</w:t>
      </w:r>
      <w:r w:rsidRPr="00436813">
        <w:rPr>
          <w:rFonts w:ascii="Arial" w:hAnsi="Arial" w:cs="Arial"/>
        </w:rPr>
        <w:t>Art, Menge, Qualität, Funktionalität, Kompatibilität, Interoperabilität</w:t>
      </w:r>
      <w:r>
        <w:rPr>
          <w:rFonts w:ascii="Arial" w:hAnsi="Arial" w:cs="Arial"/>
        </w:rPr>
        <w:t>,</w:t>
      </w:r>
      <w:r w:rsidRPr="00436813">
        <w:rPr>
          <w:rFonts w:ascii="Arial" w:hAnsi="Arial" w:cs="Arial"/>
        </w:rPr>
        <w:t xml:space="preserve"> sonstige Merkmale</w:t>
      </w:r>
      <w:r>
        <w:rPr>
          <w:rFonts w:ascii="Arial" w:hAnsi="Arial" w:cs="Arial"/>
        </w:rPr>
        <w:t>); Eignung für vertragliche Verwendung; vereinbartes Zubehör (z. B. Anleitungen)</w:t>
      </w:r>
    </w:p>
    <w:p w:rsidR="0051312B" w:rsidRDefault="0051312B" w:rsidP="0051312B">
      <w:pPr>
        <w:pStyle w:val="Listenabsatz"/>
        <w:numPr>
          <w:ilvl w:val="2"/>
          <w:numId w:val="3"/>
        </w:numPr>
        <w:rPr>
          <w:rFonts w:ascii="Arial" w:hAnsi="Arial" w:cs="Arial"/>
        </w:rPr>
      </w:pPr>
      <w:r>
        <w:rPr>
          <w:rFonts w:ascii="Arial" w:hAnsi="Arial" w:cs="Arial"/>
        </w:rPr>
        <w:t>Objektiv: Eignung für gewöhnliche Verwendung; übliche zu erwartende Beschaffenheit; Art der Sache; öffentliche Äußerungen (z. B. Werbung); Beschaffenheit einer Probe/ eines Musters; erwartetes Zubehör (z. B. Verpackung, Anleitungen)</w:t>
      </w:r>
    </w:p>
    <w:p w:rsidR="0051312B" w:rsidRDefault="0051312B" w:rsidP="0051312B">
      <w:pPr>
        <w:pStyle w:val="Listenabsatz"/>
        <w:numPr>
          <w:ilvl w:val="2"/>
          <w:numId w:val="3"/>
        </w:numPr>
        <w:rPr>
          <w:rFonts w:ascii="Arial" w:hAnsi="Arial" w:cs="Arial"/>
        </w:rPr>
      </w:pPr>
      <w:r>
        <w:rPr>
          <w:rFonts w:ascii="Arial" w:hAnsi="Arial" w:cs="Arial"/>
        </w:rPr>
        <w:t xml:space="preserve">Montage: sachgemäße Durchführung; unsachgemäße Durchführung wegen </w:t>
      </w:r>
      <w:r w:rsidRPr="006516D1">
        <w:rPr>
          <w:rFonts w:ascii="Arial" w:hAnsi="Arial" w:cs="Arial"/>
        </w:rPr>
        <w:t>unsachgemäße</w:t>
      </w:r>
      <w:r>
        <w:rPr>
          <w:rFonts w:ascii="Arial" w:hAnsi="Arial" w:cs="Arial"/>
        </w:rPr>
        <w:t>r</w:t>
      </w:r>
      <w:r w:rsidRPr="006516D1">
        <w:rPr>
          <w:rFonts w:ascii="Arial" w:hAnsi="Arial" w:cs="Arial"/>
        </w:rPr>
        <w:t xml:space="preserve"> Montage durch</w:t>
      </w:r>
      <w:r>
        <w:rPr>
          <w:rFonts w:ascii="Arial" w:hAnsi="Arial" w:cs="Arial"/>
        </w:rPr>
        <w:t xml:space="preserve"> </w:t>
      </w:r>
      <w:r w:rsidRPr="006516D1">
        <w:rPr>
          <w:rFonts w:ascii="Arial" w:hAnsi="Arial" w:cs="Arial"/>
        </w:rPr>
        <w:t xml:space="preserve">Verkäufer oder </w:t>
      </w:r>
      <w:r>
        <w:rPr>
          <w:rFonts w:ascii="Arial" w:hAnsi="Arial" w:cs="Arial"/>
        </w:rPr>
        <w:t xml:space="preserve">wegen </w:t>
      </w:r>
      <w:r w:rsidRPr="006516D1">
        <w:rPr>
          <w:rFonts w:ascii="Arial" w:hAnsi="Arial" w:cs="Arial"/>
        </w:rPr>
        <w:t>Mangel in der vom Verkäufer übergebenen Anleitung</w:t>
      </w:r>
    </w:p>
    <w:p w:rsidR="0051312B" w:rsidRDefault="0051312B" w:rsidP="0051312B">
      <w:pPr>
        <w:pStyle w:val="Listenabsatz"/>
        <w:numPr>
          <w:ilvl w:val="0"/>
          <w:numId w:val="3"/>
        </w:numPr>
        <w:rPr>
          <w:rFonts w:ascii="Arial" w:hAnsi="Arial" w:cs="Arial"/>
        </w:rPr>
      </w:pPr>
      <w:r>
        <w:rPr>
          <w:rFonts w:ascii="Arial" w:hAnsi="Arial" w:cs="Arial"/>
        </w:rPr>
        <w:t>Sachmangel bei Gefahrübergang (§434, 446)</w:t>
      </w:r>
    </w:p>
    <w:p w:rsidR="0051312B" w:rsidRDefault="0051312B" w:rsidP="0051312B">
      <w:pPr>
        <w:pStyle w:val="Listenabsatz"/>
        <w:numPr>
          <w:ilvl w:val="1"/>
          <w:numId w:val="3"/>
        </w:numPr>
        <w:rPr>
          <w:rFonts w:ascii="Arial" w:hAnsi="Arial" w:cs="Arial"/>
        </w:rPr>
      </w:pPr>
      <w:r>
        <w:rPr>
          <w:rFonts w:ascii="Arial" w:hAnsi="Arial" w:cs="Arial"/>
        </w:rPr>
        <w:t>Grundsatz: Beweislast beim Käufer</w:t>
      </w:r>
    </w:p>
    <w:p w:rsidR="0051312B" w:rsidRDefault="0051312B" w:rsidP="0051312B">
      <w:pPr>
        <w:pStyle w:val="Listenabsatz"/>
        <w:numPr>
          <w:ilvl w:val="1"/>
          <w:numId w:val="3"/>
        </w:numPr>
        <w:rPr>
          <w:rFonts w:ascii="Arial" w:hAnsi="Arial" w:cs="Arial"/>
        </w:rPr>
      </w:pPr>
      <w:r>
        <w:rPr>
          <w:rFonts w:ascii="Arial" w:hAnsi="Arial" w:cs="Arial"/>
        </w:rPr>
        <w:t>Ausnahme: Verbrauchsgüterkauf nach §477</w:t>
      </w:r>
    </w:p>
    <w:p w:rsidR="0051312B" w:rsidRDefault="0051312B" w:rsidP="0051312B">
      <w:pPr>
        <w:pStyle w:val="Listenabsatz"/>
        <w:numPr>
          <w:ilvl w:val="2"/>
          <w:numId w:val="3"/>
        </w:numPr>
        <w:rPr>
          <w:rFonts w:ascii="Arial" w:hAnsi="Arial" w:cs="Arial"/>
        </w:rPr>
      </w:pPr>
      <w:r>
        <w:rPr>
          <w:rFonts w:ascii="Arial" w:hAnsi="Arial" w:cs="Arial"/>
        </w:rPr>
        <w:t>Kaufvertrag zw. Unternehmer + Verbraucher (§13 BGB), §474 I 1</w:t>
      </w:r>
    </w:p>
    <w:p w:rsidR="0051312B" w:rsidRDefault="0051312B" w:rsidP="0051312B">
      <w:pPr>
        <w:pStyle w:val="Listenabsatz"/>
        <w:numPr>
          <w:ilvl w:val="2"/>
          <w:numId w:val="3"/>
        </w:numPr>
        <w:rPr>
          <w:rFonts w:ascii="Arial" w:hAnsi="Arial" w:cs="Arial"/>
        </w:rPr>
      </w:pPr>
      <w:r>
        <w:rPr>
          <w:rFonts w:ascii="Arial" w:hAnsi="Arial" w:cs="Arial"/>
        </w:rPr>
        <w:t>Mangel zeigt sich innerhalb eines Jahres nach Gefahrübergang</w:t>
      </w:r>
    </w:p>
    <w:p w:rsidR="0051312B" w:rsidRDefault="0051312B" w:rsidP="008F007E">
      <w:pPr>
        <w:pStyle w:val="berschrift2"/>
      </w:pPr>
      <w:r>
        <w:t>Rechte des Käufers / Pflichten des Verkäufers</w:t>
      </w:r>
      <w:r w:rsidR="008F007E">
        <w:t xml:space="preserve"> nach §437 BGB</w:t>
      </w:r>
      <w:r w:rsidR="00DB6045">
        <w:t xml:space="preserve"> oder §439</w:t>
      </w:r>
    </w:p>
    <w:p w:rsidR="0051312B" w:rsidRPr="00EF288C" w:rsidRDefault="0051312B" w:rsidP="0051312B">
      <w:pPr>
        <w:pStyle w:val="Listenabsatz"/>
        <w:numPr>
          <w:ilvl w:val="0"/>
          <w:numId w:val="2"/>
        </w:numPr>
        <w:rPr>
          <w:rFonts w:ascii="Arial" w:hAnsi="Arial" w:cs="Arial"/>
        </w:rPr>
      </w:pPr>
      <w:r w:rsidRPr="00AD3615">
        <w:rPr>
          <w:rFonts w:ascii="Arial" w:hAnsi="Arial" w:cs="Arial"/>
        </w:rPr>
        <w:t>§ 437: Nacherfüllung, Rücktritt, Minderung, Schadensersatz</w:t>
      </w:r>
    </w:p>
    <w:p w:rsidR="0051312B" w:rsidRDefault="0051312B" w:rsidP="0051312B">
      <w:pPr>
        <w:pStyle w:val="Listenabsatz"/>
        <w:numPr>
          <w:ilvl w:val="0"/>
          <w:numId w:val="2"/>
        </w:numPr>
        <w:rPr>
          <w:rFonts w:ascii="Arial" w:hAnsi="Arial" w:cs="Arial"/>
        </w:rPr>
      </w:pPr>
      <w:r w:rsidRPr="00AD3615">
        <w:rPr>
          <w:rFonts w:ascii="Arial" w:hAnsi="Arial" w:cs="Arial"/>
        </w:rPr>
        <w:t>Nacherfüllung §§ 437 Nr. 1, 439</w:t>
      </w:r>
    </w:p>
    <w:p w:rsidR="0051312B" w:rsidRDefault="0051312B" w:rsidP="0051312B">
      <w:pPr>
        <w:pStyle w:val="Listenabsatz"/>
        <w:numPr>
          <w:ilvl w:val="1"/>
          <w:numId w:val="2"/>
        </w:numPr>
        <w:rPr>
          <w:rFonts w:ascii="Arial" w:hAnsi="Arial" w:cs="Arial"/>
        </w:rPr>
      </w:pPr>
      <w:r w:rsidRPr="00EF288C">
        <w:rPr>
          <w:rFonts w:ascii="Arial" w:hAnsi="Arial" w:cs="Arial"/>
        </w:rPr>
        <w:t>Käufer kann zwischen Nachbesserung (Reparatur bzw. Mangelbeseitigung) und Ersatzlieferung wähle</w:t>
      </w:r>
      <w:r>
        <w:rPr>
          <w:rFonts w:ascii="Arial" w:hAnsi="Arial" w:cs="Arial"/>
        </w:rPr>
        <w:t>n</w:t>
      </w:r>
    </w:p>
    <w:p w:rsidR="0051312B" w:rsidRPr="00EF288C" w:rsidRDefault="0051312B" w:rsidP="0051312B">
      <w:pPr>
        <w:pStyle w:val="Listenabsatz"/>
        <w:numPr>
          <w:ilvl w:val="1"/>
          <w:numId w:val="2"/>
        </w:numPr>
        <w:rPr>
          <w:rFonts w:ascii="Arial" w:hAnsi="Arial" w:cs="Arial"/>
        </w:rPr>
      </w:pPr>
      <w:r w:rsidRPr="00EF288C">
        <w:rPr>
          <w:rFonts w:ascii="Arial" w:hAnsi="Arial" w:cs="Arial"/>
        </w:rPr>
        <w:t>Käufer muss Verkäufer eine angemessene Frist setzen</w:t>
      </w:r>
    </w:p>
    <w:p w:rsidR="0051312B" w:rsidRPr="00AD3615" w:rsidRDefault="0051312B" w:rsidP="0051312B">
      <w:pPr>
        <w:pStyle w:val="Listenabsatz"/>
        <w:numPr>
          <w:ilvl w:val="1"/>
          <w:numId w:val="2"/>
        </w:numPr>
        <w:rPr>
          <w:rFonts w:ascii="Arial" w:hAnsi="Arial" w:cs="Arial"/>
        </w:rPr>
      </w:pPr>
      <w:r w:rsidRPr="00AD3615">
        <w:rPr>
          <w:rFonts w:ascii="Arial" w:hAnsi="Arial" w:cs="Arial"/>
        </w:rPr>
        <w:t>Rechtsposition des Verkäufers bei der Nacherfüllung</w:t>
      </w:r>
    </w:p>
    <w:p w:rsidR="0051312B" w:rsidRPr="00AD3615" w:rsidRDefault="0051312B" w:rsidP="0051312B">
      <w:pPr>
        <w:pStyle w:val="Listenabsatz"/>
        <w:numPr>
          <w:ilvl w:val="2"/>
          <w:numId w:val="2"/>
        </w:numPr>
        <w:rPr>
          <w:rFonts w:ascii="Arial" w:hAnsi="Arial" w:cs="Arial"/>
        </w:rPr>
      </w:pPr>
      <w:r w:rsidRPr="00AD3615">
        <w:rPr>
          <w:rFonts w:ascii="Arial" w:hAnsi="Arial" w:cs="Arial"/>
        </w:rPr>
        <w:t>V trägt die Kosten, § 439 II</w:t>
      </w:r>
    </w:p>
    <w:p w:rsidR="0051312B" w:rsidRPr="00AD3615" w:rsidRDefault="0051312B" w:rsidP="0051312B">
      <w:pPr>
        <w:pStyle w:val="Listenabsatz"/>
        <w:numPr>
          <w:ilvl w:val="2"/>
          <w:numId w:val="2"/>
        </w:numPr>
        <w:rPr>
          <w:rFonts w:ascii="Arial" w:hAnsi="Arial" w:cs="Arial"/>
        </w:rPr>
      </w:pPr>
      <w:r w:rsidRPr="00AD3615">
        <w:rPr>
          <w:rFonts w:ascii="Arial" w:hAnsi="Arial" w:cs="Arial"/>
        </w:rPr>
        <w:lastRenderedPageBreak/>
        <w:t>V kann gewählte Nacherfüllungsart verweigern, wenn Unvermögen nach §§ 275 II, III vorliegt oder sie unverhältnismäßig teuer ist, § 439 IV</w:t>
      </w:r>
    </w:p>
    <w:p w:rsidR="0051312B" w:rsidRPr="00AD3615" w:rsidRDefault="0051312B" w:rsidP="0051312B">
      <w:pPr>
        <w:pStyle w:val="Listenabsatz"/>
        <w:numPr>
          <w:ilvl w:val="2"/>
          <w:numId w:val="2"/>
        </w:numPr>
        <w:rPr>
          <w:rFonts w:ascii="Arial" w:hAnsi="Arial" w:cs="Arial"/>
        </w:rPr>
      </w:pPr>
      <w:r w:rsidRPr="00AD3615">
        <w:rPr>
          <w:rFonts w:ascii="Arial" w:hAnsi="Arial" w:cs="Arial"/>
        </w:rPr>
        <w:t>V kann Rückgabe der mangelhaften Sache verlangen, §§ 439 V, 346-348</w:t>
      </w:r>
    </w:p>
    <w:p w:rsidR="0051312B" w:rsidRDefault="0051312B" w:rsidP="0051312B">
      <w:pPr>
        <w:pStyle w:val="Listenabsatz"/>
        <w:numPr>
          <w:ilvl w:val="0"/>
          <w:numId w:val="2"/>
        </w:numPr>
        <w:rPr>
          <w:rFonts w:ascii="Arial" w:hAnsi="Arial" w:cs="Arial"/>
        </w:rPr>
      </w:pPr>
      <w:r>
        <w:rPr>
          <w:rFonts w:ascii="Arial" w:hAnsi="Arial" w:cs="Arial"/>
        </w:rPr>
        <w:t>Rücktritt §437 Nr. 2, 1. Alt.; 323; 346</w:t>
      </w:r>
    </w:p>
    <w:p w:rsidR="0051312B" w:rsidRDefault="0051312B" w:rsidP="0051312B">
      <w:pPr>
        <w:pStyle w:val="Listenabsatz"/>
        <w:numPr>
          <w:ilvl w:val="1"/>
          <w:numId w:val="2"/>
        </w:numPr>
        <w:rPr>
          <w:rFonts w:ascii="Arial" w:hAnsi="Arial" w:cs="Arial"/>
        </w:rPr>
      </w:pPr>
      <w:r>
        <w:rPr>
          <w:rFonts w:ascii="Arial" w:hAnsi="Arial" w:cs="Arial"/>
        </w:rPr>
        <w:t>Rechtgrundlagen</w:t>
      </w:r>
    </w:p>
    <w:p w:rsidR="0051312B" w:rsidRPr="00530F23" w:rsidRDefault="0051312B" w:rsidP="0051312B">
      <w:pPr>
        <w:pStyle w:val="Listenabsatz"/>
        <w:numPr>
          <w:ilvl w:val="2"/>
          <w:numId w:val="2"/>
        </w:numPr>
        <w:rPr>
          <w:rFonts w:ascii="Arial" w:hAnsi="Arial" w:cs="Arial"/>
        </w:rPr>
      </w:pPr>
      <w:r w:rsidRPr="00530F23">
        <w:rPr>
          <w:rFonts w:ascii="Arial" w:hAnsi="Arial" w:cs="Arial"/>
        </w:rPr>
        <w:t xml:space="preserve">Rücktritt: §346 = kein Rechtsgrund </w:t>
      </w:r>
      <w:r w:rsidRPr="00530F23">
        <w:rPr>
          <w:rFonts w:ascii="Arial" w:hAnsi="Arial" w:cs="Arial"/>
        </w:rPr>
        <w:sym w:font="Wingdings" w:char="F0E0"/>
      </w:r>
      <w:r w:rsidRPr="00530F23">
        <w:rPr>
          <w:rFonts w:ascii="Arial" w:hAnsi="Arial" w:cs="Arial"/>
        </w:rPr>
        <w:t xml:space="preserve"> Rückgabe der Sache und des Geldes</w:t>
      </w:r>
    </w:p>
    <w:p w:rsidR="0051312B" w:rsidRPr="00530F23" w:rsidRDefault="0051312B" w:rsidP="0051312B">
      <w:pPr>
        <w:pStyle w:val="Listenabsatz"/>
        <w:numPr>
          <w:ilvl w:val="2"/>
          <w:numId w:val="2"/>
        </w:numPr>
        <w:rPr>
          <w:rFonts w:ascii="Arial" w:hAnsi="Arial" w:cs="Arial"/>
        </w:rPr>
      </w:pPr>
      <w:r w:rsidRPr="00530F23">
        <w:rPr>
          <w:rFonts w:ascii="Arial" w:hAnsi="Arial" w:cs="Arial"/>
        </w:rPr>
        <w:t xml:space="preserve">Rücktrittsrecht: §323 (nicht vertragsgemäß erbracht) </w:t>
      </w:r>
      <w:r w:rsidRPr="00530F23">
        <w:rPr>
          <w:rFonts w:ascii="Arial" w:hAnsi="Arial" w:cs="Arial"/>
        </w:rPr>
        <w:sym w:font="Wingdings" w:char="F0E0"/>
      </w:r>
      <w:r w:rsidRPr="00530F23">
        <w:rPr>
          <w:rFonts w:ascii="Arial" w:hAnsi="Arial" w:cs="Arial"/>
        </w:rPr>
        <w:t xml:space="preserve"> Fristsetzung für Nacherfüllung</w:t>
      </w:r>
    </w:p>
    <w:p w:rsidR="0051312B" w:rsidRDefault="0051312B" w:rsidP="0051312B">
      <w:pPr>
        <w:pStyle w:val="Listenabsatz"/>
        <w:numPr>
          <w:ilvl w:val="2"/>
          <w:numId w:val="2"/>
        </w:numPr>
        <w:rPr>
          <w:rFonts w:ascii="Arial" w:hAnsi="Arial" w:cs="Arial"/>
        </w:rPr>
      </w:pPr>
      <w:r w:rsidRPr="00530F23">
        <w:rPr>
          <w:rFonts w:ascii="Arial" w:hAnsi="Arial" w:cs="Arial"/>
        </w:rPr>
        <w:t xml:space="preserve">§437: Rechte des Käufers bei Mängeln </w:t>
      </w:r>
      <w:r w:rsidRPr="00530F23">
        <w:rPr>
          <w:rFonts w:ascii="Arial" w:hAnsi="Arial" w:cs="Arial"/>
        </w:rPr>
        <w:sym w:font="Wingdings" w:char="F0E0"/>
      </w:r>
      <w:r w:rsidRPr="00530F23">
        <w:rPr>
          <w:rFonts w:ascii="Arial" w:hAnsi="Arial" w:cs="Arial"/>
        </w:rPr>
        <w:t xml:space="preserve"> §323 </w:t>
      </w:r>
      <w:r w:rsidRPr="00530F23">
        <w:rPr>
          <w:rFonts w:ascii="Arial" w:hAnsi="Arial" w:cs="Arial"/>
        </w:rPr>
        <w:sym w:font="Wingdings" w:char="F0E0"/>
      </w:r>
      <w:r w:rsidRPr="00530F23">
        <w:rPr>
          <w:rFonts w:ascii="Arial" w:hAnsi="Arial" w:cs="Arial"/>
        </w:rPr>
        <w:t xml:space="preserve"> §346</w:t>
      </w:r>
    </w:p>
    <w:p w:rsidR="0051312B" w:rsidRPr="00E02235" w:rsidRDefault="0051312B" w:rsidP="0051312B">
      <w:pPr>
        <w:pStyle w:val="Listenabsatz"/>
        <w:numPr>
          <w:ilvl w:val="1"/>
          <w:numId w:val="2"/>
        </w:numPr>
        <w:rPr>
          <w:rFonts w:ascii="Arial" w:hAnsi="Arial" w:cs="Arial"/>
        </w:rPr>
      </w:pPr>
      <w:r w:rsidRPr="00E02235">
        <w:rPr>
          <w:rFonts w:ascii="Arial" w:hAnsi="Arial" w:cs="Arial"/>
        </w:rPr>
        <w:t>Setzen einer angemessenen Nachfrist zur Nacherfüllung mit erfolglosem Fristablauf ODER</w:t>
      </w:r>
    </w:p>
    <w:p w:rsidR="0051312B" w:rsidRDefault="0051312B" w:rsidP="0051312B">
      <w:pPr>
        <w:pStyle w:val="Listenabsatz"/>
        <w:numPr>
          <w:ilvl w:val="1"/>
          <w:numId w:val="2"/>
        </w:numPr>
        <w:rPr>
          <w:rFonts w:ascii="Arial" w:hAnsi="Arial" w:cs="Arial"/>
        </w:rPr>
      </w:pPr>
      <w:r w:rsidRPr="00E02235">
        <w:rPr>
          <w:rFonts w:ascii="Arial" w:hAnsi="Arial" w:cs="Arial"/>
        </w:rPr>
        <w:t>Entbehrlichkeit der Fristsetzung (§§ 440, 323 II):</w:t>
      </w:r>
    </w:p>
    <w:p w:rsidR="0051312B" w:rsidRDefault="0051312B" w:rsidP="0051312B">
      <w:pPr>
        <w:pStyle w:val="Listenabsatz"/>
        <w:numPr>
          <w:ilvl w:val="2"/>
          <w:numId w:val="2"/>
        </w:numPr>
        <w:rPr>
          <w:rFonts w:ascii="Arial" w:hAnsi="Arial" w:cs="Arial"/>
        </w:rPr>
      </w:pPr>
      <w:r w:rsidRPr="00E02235">
        <w:rPr>
          <w:rFonts w:ascii="Arial" w:hAnsi="Arial" w:cs="Arial"/>
        </w:rPr>
        <w:t>V verweigert Nacherfüllung ODER</w:t>
      </w:r>
    </w:p>
    <w:p w:rsidR="0051312B" w:rsidRDefault="0051312B" w:rsidP="0051312B">
      <w:pPr>
        <w:pStyle w:val="Listenabsatz"/>
        <w:numPr>
          <w:ilvl w:val="2"/>
          <w:numId w:val="2"/>
        </w:numPr>
        <w:rPr>
          <w:rFonts w:ascii="Arial" w:hAnsi="Arial" w:cs="Arial"/>
        </w:rPr>
      </w:pPr>
      <w:r w:rsidRPr="00E02235">
        <w:rPr>
          <w:rFonts w:ascii="Arial" w:hAnsi="Arial" w:cs="Arial"/>
        </w:rPr>
        <w:t>Nacherfüllung ist fehlgeschlagen ODER</w:t>
      </w:r>
    </w:p>
    <w:p w:rsidR="0051312B" w:rsidRPr="00E02235" w:rsidRDefault="0051312B" w:rsidP="0051312B">
      <w:pPr>
        <w:pStyle w:val="Listenabsatz"/>
        <w:numPr>
          <w:ilvl w:val="2"/>
          <w:numId w:val="2"/>
        </w:numPr>
        <w:rPr>
          <w:rFonts w:ascii="Arial" w:hAnsi="Arial" w:cs="Arial"/>
        </w:rPr>
      </w:pPr>
      <w:r w:rsidRPr="00E02235">
        <w:rPr>
          <w:rFonts w:ascii="Arial" w:hAnsi="Arial" w:cs="Arial"/>
        </w:rPr>
        <w:t>Nacherfüllung ist für K unzumutbar, so dass die Fristsetzung nach §</w:t>
      </w:r>
      <w:r>
        <w:rPr>
          <w:rFonts w:ascii="Arial" w:hAnsi="Arial" w:cs="Arial"/>
        </w:rPr>
        <w:t xml:space="preserve"> </w:t>
      </w:r>
      <w:r w:rsidRPr="00E02235">
        <w:rPr>
          <w:rFonts w:ascii="Arial" w:hAnsi="Arial" w:cs="Arial"/>
        </w:rPr>
        <w:t>440 oder § 323 II entbehrlich ist</w:t>
      </w:r>
    </w:p>
    <w:p w:rsidR="0051312B" w:rsidRDefault="0051312B" w:rsidP="0051312B">
      <w:pPr>
        <w:pStyle w:val="Listenabsatz"/>
        <w:numPr>
          <w:ilvl w:val="1"/>
          <w:numId w:val="2"/>
        </w:numPr>
        <w:rPr>
          <w:rFonts w:ascii="Arial" w:hAnsi="Arial" w:cs="Arial"/>
        </w:rPr>
      </w:pPr>
      <w:r w:rsidRPr="00E02235">
        <w:rPr>
          <w:rFonts w:ascii="Arial" w:hAnsi="Arial" w:cs="Arial"/>
        </w:rPr>
        <w:t>Rechtsfolge: Rückgewährschuldverhältnis nach § 346</w:t>
      </w:r>
    </w:p>
    <w:p w:rsidR="0051312B" w:rsidRPr="00F60E3E" w:rsidRDefault="0051312B" w:rsidP="0051312B">
      <w:pPr>
        <w:pStyle w:val="Listenabsatz"/>
        <w:numPr>
          <w:ilvl w:val="0"/>
          <w:numId w:val="2"/>
        </w:numPr>
        <w:rPr>
          <w:rFonts w:ascii="Arial" w:hAnsi="Arial" w:cs="Arial"/>
        </w:rPr>
      </w:pPr>
      <w:r w:rsidRPr="00F60E3E">
        <w:rPr>
          <w:rFonts w:ascii="Arial" w:hAnsi="Arial" w:cs="Arial"/>
        </w:rPr>
        <w:t>Minderung §§ 437 Nr. 2, 2. Alt., 440, 441</w:t>
      </w:r>
    </w:p>
    <w:p w:rsidR="0051312B" w:rsidRPr="00F60E3E" w:rsidRDefault="0051312B" w:rsidP="0051312B">
      <w:pPr>
        <w:pStyle w:val="Listenabsatz"/>
        <w:numPr>
          <w:ilvl w:val="1"/>
          <w:numId w:val="2"/>
        </w:numPr>
        <w:rPr>
          <w:rFonts w:ascii="Arial" w:hAnsi="Arial" w:cs="Arial"/>
        </w:rPr>
      </w:pPr>
      <w:r w:rsidRPr="00F60E3E">
        <w:rPr>
          <w:rFonts w:ascii="Arial" w:hAnsi="Arial" w:cs="Arial"/>
        </w:rPr>
        <w:t>Setzen einer angemessenen Nachfrist zur Nacherfüllung mit erfolglosem Fristablauf ODER</w:t>
      </w:r>
    </w:p>
    <w:p w:rsidR="0051312B" w:rsidRPr="00F60E3E" w:rsidRDefault="0051312B" w:rsidP="0051312B">
      <w:pPr>
        <w:pStyle w:val="Listenabsatz"/>
        <w:numPr>
          <w:ilvl w:val="1"/>
          <w:numId w:val="2"/>
        </w:numPr>
        <w:rPr>
          <w:rFonts w:ascii="Arial" w:hAnsi="Arial" w:cs="Arial"/>
        </w:rPr>
      </w:pPr>
      <w:r w:rsidRPr="00F60E3E">
        <w:rPr>
          <w:rFonts w:ascii="Arial" w:hAnsi="Arial" w:cs="Arial"/>
        </w:rPr>
        <w:t>Entbehrlichkeit der Fristsetzung (nach §§ 440, 323 II):</w:t>
      </w:r>
    </w:p>
    <w:p w:rsidR="0051312B" w:rsidRPr="00F60E3E" w:rsidRDefault="0051312B" w:rsidP="0051312B">
      <w:pPr>
        <w:pStyle w:val="Listenabsatz"/>
        <w:numPr>
          <w:ilvl w:val="2"/>
          <w:numId w:val="2"/>
        </w:numPr>
        <w:rPr>
          <w:rFonts w:ascii="Arial" w:hAnsi="Arial" w:cs="Arial"/>
        </w:rPr>
      </w:pPr>
      <w:r w:rsidRPr="00F60E3E">
        <w:rPr>
          <w:rFonts w:ascii="Arial" w:hAnsi="Arial" w:cs="Arial"/>
        </w:rPr>
        <w:t>V verweigert Nacherfüllung ODER</w:t>
      </w:r>
    </w:p>
    <w:p w:rsidR="0051312B" w:rsidRPr="00F60E3E" w:rsidRDefault="0051312B" w:rsidP="0051312B">
      <w:pPr>
        <w:pStyle w:val="Listenabsatz"/>
        <w:numPr>
          <w:ilvl w:val="2"/>
          <w:numId w:val="2"/>
        </w:numPr>
        <w:rPr>
          <w:rFonts w:ascii="Arial" w:hAnsi="Arial" w:cs="Arial"/>
        </w:rPr>
      </w:pPr>
      <w:r w:rsidRPr="00F60E3E">
        <w:rPr>
          <w:rFonts w:ascii="Arial" w:hAnsi="Arial" w:cs="Arial"/>
        </w:rPr>
        <w:t>Nacherfüllung ist fehlgeschlagen ODER</w:t>
      </w:r>
    </w:p>
    <w:p w:rsidR="0051312B" w:rsidRPr="00F60E3E" w:rsidRDefault="0051312B" w:rsidP="0051312B">
      <w:pPr>
        <w:pStyle w:val="Listenabsatz"/>
        <w:numPr>
          <w:ilvl w:val="2"/>
          <w:numId w:val="2"/>
        </w:numPr>
        <w:rPr>
          <w:rFonts w:ascii="Arial" w:hAnsi="Arial" w:cs="Arial"/>
        </w:rPr>
      </w:pPr>
      <w:r w:rsidRPr="00F60E3E">
        <w:rPr>
          <w:rFonts w:ascii="Arial" w:hAnsi="Arial" w:cs="Arial"/>
        </w:rPr>
        <w:t>Nacherfüllung ist für K unzumutbar, so dass die Fristsetzung nach § 440 oder § 323 II entbehrlich ist</w:t>
      </w:r>
    </w:p>
    <w:p w:rsidR="0051312B" w:rsidRPr="00F60E3E" w:rsidRDefault="0051312B" w:rsidP="0051312B">
      <w:pPr>
        <w:pStyle w:val="Listenabsatz"/>
        <w:numPr>
          <w:ilvl w:val="1"/>
          <w:numId w:val="2"/>
        </w:numPr>
        <w:rPr>
          <w:rFonts w:ascii="Arial" w:hAnsi="Arial" w:cs="Arial"/>
        </w:rPr>
      </w:pPr>
      <w:r w:rsidRPr="00F60E3E">
        <w:rPr>
          <w:rFonts w:ascii="Arial" w:hAnsi="Arial" w:cs="Arial"/>
        </w:rPr>
        <w:t>Beachte:</w:t>
      </w:r>
      <w:r>
        <w:rPr>
          <w:rFonts w:ascii="Arial" w:hAnsi="Arial" w:cs="Arial"/>
        </w:rPr>
        <w:t xml:space="preserve"> </w:t>
      </w:r>
      <w:r w:rsidRPr="00F60E3E">
        <w:rPr>
          <w:rFonts w:ascii="Arial" w:hAnsi="Arial" w:cs="Arial"/>
        </w:rPr>
        <w:t>Es gibt einen „Gleichlauf“ zwischen Minderung und Rücktritt</w:t>
      </w:r>
      <w:r>
        <w:rPr>
          <w:rFonts w:ascii="Arial" w:hAnsi="Arial" w:cs="Arial"/>
        </w:rPr>
        <w:t xml:space="preserve">. </w:t>
      </w:r>
      <w:r w:rsidRPr="00F60E3E">
        <w:rPr>
          <w:rFonts w:ascii="Arial" w:hAnsi="Arial" w:cs="Arial"/>
        </w:rPr>
        <w:t>Während aber Rücktritt bei unerheblichen Mängeln nicht möglich ist, kann eine Minderung auch bei unerheblichen Mängeln erfolgen.</w:t>
      </w:r>
    </w:p>
    <w:p w:rsidR="0051312B" w:rsidRDefault="0051312B" w:rsidP="0051312B">
      <w:pPr>
        <w:pStyle w:val="Listenabsatz"/>
        <w:numPr>
          <w:ilvl w:val="1"/>
          <w:numId w:val="2"/>
        </w:numPr>
        <w:rPr>
          <w:rFonts w:ascii="Arial" w:hAnsi="Arial" w:cs="Arial"/>
        </w:rPr>
      </w:pPr>
      <w:r w:rsidRPr="00F60E3E">
        <w:rPr>
          <w:rFonts w:ascii="Arial" w:hAnsi="Arial" w:cs="Arial"/>
        </w:rPr>
        <w:t>Rechtsfolge: Herabsetzung des Kaufpreises, § 441 III (Geminderter Preis = vereinbarter Preis x Wert der mangelhaften Sache / Wert der mangelfreien Sache (§ 441 III 1, 2)</w:t>
      </w:r>
    </w:p>
    <w:p w:rsidR="0051312B" w:rsidRPr="00170FF3" w:rsidRDefault="0051312B" w:rsidP="0051312B">
      <w:pPr>
        <w:pStyle w:val="Listenabsatz"/>
        <w:numPr>
          <w:ilvl w:val="0"/>
          <w:numId w:val="2"/>
        </w:numPr>
        <w:rPr>
          <w:rFonts w:ascii="Arial" w:hAnsi="Arial" w:cs="Arial"/>
        </w:rPr>
      </w:pPr>
      <w:r w:rsidRPr="00170FF3">
        <w:rPr>
          <w:rFonts w:ascii="Arial" w:hAnsi="Arial" w:cs="Arial"/>
        </w:rPr>
        <w:t>Schadensersatz, §§ 437 Nr. 3, 440, 280, 281, 311a</w:t>
      </w:r>
    </w:p>
    <w:p w:rsidR="0051312B" w:rsidRPr="00170FF3" w:rsidRDefault="0051312B" w:rsidP="0051312B">
      <w:pPr>
        <w:pStyle w:val="Listenabsatz"/>
        <w:numPr>
          <w:ilvl w:val="1"/>
          <w:numId w:val="2"/>
        </w:numPr>
        <w:rPr>
          <w:rFonts w:ascii="Arial" w:hAnsi="Arial" w:cs="Arial"/>
        </w:rPr>
      </w:pPr>
      <w:r w:rsidRPr="00170FF3">
        <w:rPr>
          <w:rFonts w:ascii="Arial" w:hAnsi="Arial" w:cs="Arial"/>
        </w:rPr>
        <w:t>Beachte: Wegen § 325 steht dem Käufer grds. Schadensersatz zu, § 437 Nr. 3 ist deshalb nicht notwendig</w:t>
      </w:r>
    </w:p>
    <w:p w:rsidR="0051312B" w:rsidRPr="00170FF3" w:rsidRDefault="0051312B" w:rsidP="0051312B">
      <w:pPr>
        <w:pStyle w:val="Listenabsatz"/>
        <w:numPr>
          <w:ilvl w:val="1"/>
          <w:numId w:val="2"/>
        </w:numPr>
        <w:rPr>
          <w:rFonts w:ascii="Arial" w:hAnsi="Arial" w:cs="Arial"/>
        </w:rPr>
      </w:pPr>
      <w:r w:rsidRPr="00170FF3">
        <w:rPr>
          <w:rFonts w:ascii="Arial" w:hAnsi="Arial" w:cs="Arial"/>
        </w:rPr>
        <w:t>Voraussetzungen der §§ 280 ff müssen vorliege</w:t>
      </w:r>
      <w:r>
        <w:rPr>
          <w:rFonts w:ascii="Arial" w:hAnsi="Arial" w:cs="Arial"/>
        </w:rPr>
        <w:t>n</w:t>
      </w:r>
    </w:p>
    <w:p w:rsidR="0051312B" w:rsidRPr="00170FF3" w:rsidRDefault="0051312B" w:rsidP="0051312B">
      <w:pPr>
        <w:pStyle w:val="Listenabsatz"/>
        <w:numPr>
          <w:ilvl w:val="0"/>
          <w:numId w:val="2"/>
        </w:numPr>
        <w:rPr>
          <w:rFonts w:ascii="Arial" w:hAnsi="Arial" w:cs="Arial"/>
        </w:rPr>
      </w:pPr>
      <w:r w:rsidRPr="00170FF3">
        <w:rPr>
          <w:rFonts w:ascii="Arial" w:hAnsi="Arial" w:cs="Arial"/>
        </w:rPr>
        <w:t>Verjährung</w:t>
      </w:r>
    </w:p>
    <w:p w:rsidR="0051312B" w:rsidRDefault="0051312B" w:rsidP="0051312B">
      <w:pPr>
        <w:pStyle w:val="Listenabsatz"/>
        <w:numPr>
          <w:ilvl w:val="1"/>
          <w:numId w:val="2"/>
        </w:numPr>
        <w:rPr>
          <w:rFonts w:ascii="Arial" w:hAnsi="Arial" w:cs="Arial"/>
        </w:rPr>
      </w:pPr>
      <w:r w:rsidRPr="00170FF3">
        <w:rPr>
          <w:rFonts w:ascii="Arial" w:hAnsi="Arial" w:cs="Arial"/>
        </w:rPr>
        <w:t>5 Jahre beim Kauf einer mangelhaften Sache, die entsprechend ihrer üblichen Verwendungsweise für ein Bauwerk verwendet worden ist und dessen Mangelhaftigkeit verursacht hat, § 438 I Nr. 2</w:t>
      </w:r>
    </w:p>
    <w:p w:rsidR="0051312B" w:rsidRPr="00170FF3" w:rsidRDefault="0051312B" w:rsidP="0051312B">
      <w:pPr>
        <w:pStyle w:val="Listenabsatz"/>
        <w:numPr>
          <w:ilvl w:val="1"/>
          <w:numId w:val="2"/>
        </w:numPr>
        <w:rPr>
          <w:rFonts w:ascii="Arial" w:hAnsi="Arial" w:cs="Arial"/>
        </w:rPr>
      </w:pPr>
      <w:r w:rsidRPr="00170FF3">
        <w:rPr>
          <w:rFonts w:ascii="Arial" w:hAnsi="Arial" w:cs="Arial"/>
        </w:rPr>
        <w:t>im Übrigen in 2 Jahren, § 438 I Nr. 3</w:t>
      </w:r>
    </w:p>
    <w:p w:rsidR="0051312B" w:rsidRDefault="0051312B" w:rsidP="0051312B">
      <w:pPr>
        <w:pStyle w:val="Listenabsatz"/>
        <w:numPr>
          <w:ilvl w:val="1"/>
          <w:numId w:val="2"/>
        </w:numPr>
        <w:rPr>
          <w:rFonts w:ascii="Arial" w:hAnsi="Arial" w:cs="Arial"/>
        </w:rPr>
      </w:pPr>
      <w:r w:rsidRPr="00170FF3">
        <w:rPr>
          <w:rFonts w:ascii="Arial" w:hAnsi="Arial" w:cs="Arial"/>
        </w:rPr>
        <w:t>Beginn: Ablieferung der Sache, § 438 II</w:t>
      </w:r>
    </w:p>
    <w:p w:rsidR="0051312B" w:rsidRDefault="0051312B" w:rsidP="0051312B">
      <w:pPr>
        <w:pStyle w:val="Listenabsatz"/>
        <w:numPr>
          <w:ilvl w:val="0"/>
          <w:numId w:val="2"/>
        </w:numPr>
        <w:rPr>
          <w:rFonts w:ascii="Arial" w:hAnsi="Arial" w:cs="Arial"/>
        </w:rPr>
      </w:pPr>
      <w:r>
        <w:rPr>
          <w:rFonts w:ascii="Arial" w:hAnsi="Arial" w:cs="Arial"/>
        </w:rPr>
        <w:t>Abweichung von §§433 ff. durch Vertragsgestaltung</w:t>
      </w:r>
    </w:p>
    <w:p w:rsidR="0051312B" w:rsidRDefault="0051312B" w:rsidP="0051312B">
      <w:pPr>
        <w:pStyle w:val="Listenabsatz"/>
        <w:numPr>
          <w:ilvl w:val="1"/>
          <w:numId w:val="2"/>
        </w:numPr>
        <w:rPr>
          <w:rFonts w:ascii="Arial" w:hAnsi="Arial" w:cs="Arial"/>
        </w:rPr>
      </w:pPr>
      <w:r>
        <w:rPr>
          <w:rFonts w:ascii="Arial" w:hAnsi="Arial" w:cs="Arial"/>
        </w:rPr>
        <w:t>Regelung der essentialia negotii im Vertrag</w:t>
      </w:r>
    </w:p>
    <w:p w:rsidR="0051312B" w:rsidRPr="00637CBB" w:rsidRDefault="0051312B" w:rsidP="0051312B">
      <w:pPr>
        <w:pStyle w:val="Listenabsatz"/>
        <w:numPr>
          <w:ilvl w:val="1"/>
          <w:numId w:val="2"/>
        </w:numPr>
        <w:rPr>
          <w:rFonts w:ascii="Arial" w:hAnsi="Arial" w:cs="Arial"/>
        </w:rPr>
      </w:pPr>
      <w:r w:rsidRPr="00637CBB">
        <w:rPr>
          <w:rFonts w:ascii="Arial" w:hAnsi="Arial" w:cs="Arial"/>
        </w:rPr>
        <w:t>Beschaffenheitsvereinbarung (meist nicht günstig für Verkäufer)</w:t>
      </w:r>
    </w:p>
    <w:p w:rsidR="0051312B" w:rsidRDefault="0051312B" w:rsidP="0051312B">
      <w:pPr>
        <w:pStyle w:val="Listenabsatz"/>
        <w:numPr>
          <w:ilvl w:val="1"/>
          <w:numId w:val="2"/>
        </w:numPr>
        <w:rPr>
          <w:rFonts w:ascii="Arial" w:hAnsi="Arial" w:cs="Arial"/>
        </w:rPr>
      </w:pPr>
      <w:r w:rsidRPr="00637CBB">
        <w:rPr>
          <w:rFonts w:ascii="Arial" w:hAnsi="Arial" w:cs="Arial"/>
        </w:rPr>
        <w:t>Der private Verkäufer kann Gewährleistung ganz ausschließen</w:t>
      </w:r>
      <w:r>
        <w:rPr>
          <w:rFonts w:ascii="Arial" w:hAnsi="Arial" w:cs="Arial"/>
        </w:rPr>
        <w:t xml:space="preserve"> (</w:t>
      </w:r>
      <w:r w:rsidRPr="00637CBB">
        <w:rPr>
          <w:rFonts w:ascii="Arial" w:hAnsi="Arial" w:cs="Arial"/>
        </w:rPr>
        <w:t>nicht die Haftung für grobe Fahrlässigkeit und Vorsatz</w:t>
      </w:r>
      <w:r>
        <w:rPr>
          <w:rFonts w:ascii="Arial" w:hAnsi="Arial" w:cs="Arial"/>
        </w:rPr>
        <w:t>!)</w:t>
      </w:r>
    </w:p>
    <w:p w:rsidR="0051312B" w:rsidRDefault="0051312B" w:rsidP="0051312B">
      <w:pPr>
        <w:pStyle w:val="Listenabsatz"/>
        <w:numPr>
          <w:ilvl w:val="2"/>
          <w:numId w:val="2"/>
        </w:numPr>
        <w:rPr>
          <w:rFonts w:ascii="Arial" w:hAnsi="Arial" w:cs="Arial"/>
        </w:rPr>
      </w:pPr>
      <w:r>
        <w:rPr>
          <w:rFonts w:ascii="Arial" w:hAnsi="Arial" w:cs="Arial"/>
        </w:rPr>
        <w:t>B2B und Privatkäufe: komplette Abweichung möglich</w:t>
      </w:r>
    </w:p>
    <w:p w:rsidR="00DB6045" w:rsidRDefault="0051312B" w:rsidP="0051312B">
      <w:pPr>
        <w:pStyle w:val="Listenabsatz"/>
        <w:numPr>
          <w:ilvl w:val="2"/>
          <w:numId w:val="2"/>
        </w:numPr>
        <w:rPr>
          <w:rFonts w:ascii="Arial" w:hAnsi="Arial" w:cs="Arial"/>
        </w:rPr>
      </w:pPr>
      <w:r>
        <w:rPr>
          <w:rFonts w:ascii="Arial" w:hAnsi="Arial" w:cs="Arial"/>
        </w:rPr>
        <w:t>B2C (Verbrauchsgüterkauf): Abweichungen unwirksam (Grenze: §476 Abs. 1)</w:t>
      </w:r>
    </w:p>
    <w:p w:rsidR="0051312B" w:rsidRPr="00DB6045" w:rsidRDefault="0051312B" w:rsidP="00DB6045">
      <w:pPr>
        <w:rPr>
          <w:rFonts w:ascii="Arial" w:hAnsi="Arial" w:cs="Arial"/>
        </w:rPr>
      </w:pPr>
      <w:bookmarkStart w:id="0" w:name="_GoBack"/>
      <w:bookmarkEnd w:id="0"/>
      <w:r w:rsidRPr="00DB6045">
        <w:rPr>
          <w:rFonts w:ascii="Arial" w:hAnsi="Arial" w:cs="Arial"/>
          <w:color w:val="FF0000"/>
          <w:u w:val="single"/>
        </w:rPr>
        <w:lastRenderedPageBreak/>
        <w:t>Falllösungen:</w:t>
      </w:r>
    </w:p>
    <w:p w:rsidR="0051312B" w:rsidRDefault="0051312B" w:rsidP="0051312B">
      <w:pPr>
        <w:pStyle w:val="Listenabsatz"/>
        <w:numPr>
          <w:ilvl w:val="0"/>
          <w:numId w:val="17"/>
        </w:numPr>
        <w:rPr>
          <w:rFonts w:ascii="Arial" w:hAnsi="Arial" w:cs="Arial"/>
          <w:color w:val="FF0000"/>
        </w:rPr>
      </w:pPr>
      <w:r>
        <w:rPr>
          <w:rFonts w:ascii="Arial" w:hAnsi="Arial" w:cs="Arial"/>
          <w:color w:val="FF0000"/>
        </w:rPr>
        <w:t xml:space="preserve">Ist X (Verkäufer) zur Nacherfüllung verpflichtet? </w:t>
      </w:r>
    </w:p>
    <w:p w:rsidR="0051312B" w:rsidRDefault="0051312B" w:rsidP="0051312B">
      <w:pPr>
        <w:pStyle w:val="Listenabsatz"/>
        <w:numPr>
          <w:ilvl w:val="1"/>
          <w:numId w:val="17"/>
        </w:numPr>
        <w:rPr>
          <w:rFonts w:ascii="Arial" w:hAnsi="Arial" w:cs="Arial"/>
          <w:color w:val="FF0000"/>
        </w:rPr>
      </w:pPr>
      <w:r>
        <w:rPr>
          <w:rFonts w:ascii="Arial" w:hAnsi="Arial" w:cs="Arial"/>
          <w:color w:val="FF0000"/>
        </w:rPr>
        <w:t>Rechtsgrundlage: §437 BGB</w:t>
      </w:r>
    </w:p>
    <w:p w:rsidR="0051312B" w:rsidRDefault="0051312B" w:rsidP="0051312B">
      <w:pPr>
        <w:pStyle w:val="Listenabsatz"/>
        <w:numPr>
          <w:ilvl w:val="1"/>
          <w:numId w:val="17"/>
        </w:numPr>
        <w:rPr>
          <w:rFonts w:ascii="Arial" w:hAnsi="Arial" w:cs="Arial"/>
          <w:color w:val="FF0000"/>
        </w:rPr>
      </w:pPr>
      <w:r>
        <w:rPr>
          <w:rFonts w:ascii="Arial" w:hAnsi="Arial" w:cs="Arial"/>
          <w:color w:val="FF0000"/>
        </w:rPr>
        <w:t>Voraussetzungen</w:t>
      </w:r>
    </w:p>
    <w:p w:rsidR="0051312B" w:rsidRDefault="0051312B" w:rsidP="0051312B">
      <w:pPr>
        <w:pStyle w:val="Listenabsatz"/>
        <w:numPr>
          <w:ilvl w:val="2"/>
          <w:numId w:val="17"/>
        </w:numPr>
        <w:rPr>
          <w:rFonts w:ascii="Arial" w:hAnsi="Arial" w:cs="Arial"/>
          <w:color w:val="FF0000"/>
        </w:rPr>
      </w:pPr>
      <w:r>
        <w:rPr>
          <w:rFonts w:ascii="Arial" w:hAnsi="Arial" w:cs="Arial"/>
          <w:color w:val="FF0000"/>
        </w:rPr>
        <w:t>Kaufvertrag</w:t>
      </w:r>
    </w:p>
    <w:p w:rsidR="0051312B" w:rsidRDefault="0051312B" w:rsidP="0051312B">
      <w:pPr>
        <w:pStyle w:val="Listenabsatz"/>
        <w:numPr>
          <w:ilvl w:val="2"/>
          <w:numId w:val="17"/>
        </w:numPr>
        <w:rPr>
          <w:rFonts w:ascii="Arial" w:hAnsi="Arial" w:cs="Arial"/>
          <w:color w:val="FF0000"/>
        </w:rPr>
      </w:pPr>
      <w:r>
        <w:rPr>
          <w:rFonts w:ascii="Arial" w:hAnsi="Arial" w:cs="Arial"/>
          <w:color w:val="FF0000"/>
        </w:rPr>
        <w:t>Mangelhafte Sache iSd §434</w:t>
      </w:r>
    </w:p>
    <w:p w:rsidR="0051312B" w:rsidRDefault="0051312B" w:rsidP="0051312B">
      <w:pPr>
        <w:pStyle w:val="Listenabsatz"/>
        <w:numPr>
          <w:ilvl w:val="2"/>
          <w:numId w:val="17"/>
        </w:numPr>
        <w:rPr>
          <w:rFonts w:ascii="Arial" w:hAnsi="Arial" w:cs="Arial"/>
          <w:color w:val="FF0000"/>
        </w:rPr>
      </w:pPr>
      <w:r>
        <w:rPr>
          <w:rFonts w:ascii="Arial" w:hAnsi="Arial" w:cs="Arial"/>
          <w:color w:val="FF0000"/>
        </w:rPr>
        <w:t>Mangel bereits bei Gefahrübergang: §477</w:t>
      </w:r>
    </w:p>
    <w:p w:rsidR="0051312B" w:rsidRDefault="0051312B" w:rsidP="0051312B">
      <w:pPr>
        <w:pStyle w:val="Listenabsatz"/>
        <w:numPr>
          <w:ilvl w:val="3"/>
          <w:numId w:val="17"/>
        </w:numPr>
        <w:rPr>
          <w:rFonts w:ascii="Arial" w:hAnsi="Arial" w:cs="Arial"/>
          <w:color w:val="FF0000"/>
        </w:rPr>
      </w:pPr>
      <w:r>
        <w:rPr>
          <w:rFonts w:ascii="Arial" w:hAnsi="Arial" w:cs="Arial"/>
          <w:color w:val="FF0000"/>
        </w:rPr>
        <w:t xml:space="preserve">Gefahrübergang identifizieren </w:t>
      </w:r>
      <w:r w:rsidRPr="004A47A8">
        <w:rPr>
          <w:rFonts w:ascii="Arial" w:hAnsi="Arial" w:cs="Arial"/>
          <w:color w:val="FF0000"/>
        </w:rPr>
        <w:sym w:font="Wingdings" w:char="F0E0"/>
      </w:r>
      <w:r>
        <w:rPr>
          <w:rFonts w:ascii="Arial" w:hAnsi="Arial" w:cs="Arial"/>
          <w:color w:val="FF0000"/>
        </w:rPr>
        <w:t xml:space="preserve"> Mangel innerhalb 1 Jahres?</w:t>
      </w:r>
    </w:p>
    <w:p w:rsidR="0051312B" w:rsidRDefault="0051312B" w:rsidP="0051312B">
      <w:pPr>
        <w:pStyle w:val="Listenabsatz"/>
        <w:numPr>
          <w:ilvl w:val="3"/>
          <w:numId w:val="17"/>
        </w:numPr>
        <w:rPr>
          <w:rFonts w:ascii="Arial" w:hAnsi="Arial" w:cs="Arial"/>
          <w:color w:val="FF0000"/>
        </w:rPr>
      </w:pPr>
      <w:r>
        <w:rPr>
          <w:rFonts w:ascii="Arial" w:hAnsi="Arial" w:cs="Arial"/>
          <w:color w:val="FF0000"/>
        </w:rPr>
        <w:t>Verbrauchsgütervertrag (§474)</w:t>
      </w:r>
    </w:p>
    <w:p w:rsidR="0051312B" w:rsidRPr="0012230D" w:rsidRDefault="0051312B" w:rsidP="0051312B">
      <w:pPr>
        <w:pStyle w:val="Listenabsatz"/>
        <w:numPr>
          <w:ilvl w:val="1"/>
          <w:numId w:val="17"/>
        </w:numPr>
        <w:rPr>
          <w:rFonts w:ascii="Arial" w:hAnsi="Arial" w:cs="Arial"/>
          <w:color w:val="FF0000"/>
        </w:rPr>
      </w:pPr>
      <w:r>
        <w:rPr>
          <w:rFonts w:ascii="Arial" w:hAnsi="Arial" w:cs="Arial"/>
          <w:color w:val="FF0000"/>
        </w:rPr>
        <w:t>Rechtsfolge: kann o.g. verlangen, wenn alle Aspekte erfüllt sind</w:t>
      </w:r>
    </w:p>
    <w:p w:rsidR="0051312B" w:rsidRDefault="0051312B" w:rsidP="0051312B">
      <w:pPr>
        <w:pStyle w:val="Listenabsatz"/>
        <w:numPr>
          <w:ilvl w:val="0"/>
          <w:numId w:val="17"/>
        </w:numPr>
        <w:rPr>
          <w:rFonts w:ascii="Arial" w:hAnsi="Arial" w:cs="Arial"/>
          <w:color w:val="FF0000"/>
        </w:rPr>
      </w:pPr>
      <w:r>
        <w:rPr>
          <w:rFonts w:ascii="Arial" w:hAnsi="Arial" w:cs="Arial"/>
          <w:color w:val="FF0000"/>
        </w:rPr>
        <w:t>Kann X Rückgabe verlangen?</w:t>
      </w:r>
    </w:p>
    <w:p w:rsidR="0051312B" w:rsidRDefault="0051312B" w:rsidP="0051312B">
      <w:pPr>
        <w:pStyle w:val="Listenabsatz"/>
        <w:numPr>
          <w:ilvl w:val="1"/>
          <w:numId w:val="17"/>
        </w:numPr>
        <w:rPr>
          <w:rFonts w:ascii="Arial" w:hAnsi="Arial" w:cs="Arial"/>
          <w:color w:val="FF0000"/>
        </w:rPr>
      </w:pPr>
      <w:r>
        <w:rPr>
          <w:rFonts w:ascii="Arial" w:hAnsi="Arial" w:cs="Arial"/>
          <w:color w:val="FF0000"/>
        </w:rPr>
        <w:t>Rechtsgrundlage: §439</w:t>
      </w:r>
    </w:p>
    <w:p w:rsidR="0051312B" w:rsidRDefault="0051312B" w:rsidP="0051312B">
      <w:pPr>
        <w:pStyle w:val="Listenabsatz"/>
        <w:numPr>
          <w:ilvl w:val="1"/>
          <w:numId w:val="17"/>
        </w:numPr>
        <w:rPr>
          <w:rFonts w:ascii="Arial" w:hAnsi="Arial" w:cs="Arial"/>
          <w:color w:val="FF0000"/>
        </w:rPr>
      </w:pPr>
      <w:r>
        <w:rPr>
          <w:rFonts w:ascii="Arial" w:hAnsi="Arial" w:cs="Arial"/>
          <w:color w:val="FF0000"/>
        </w:rPr>
        <w:t>Käufer wählt zwischen Mangelbeseitigung und Ersatz wählen</w:t>
      </w:r>
    </w:p>
    <w:p w:rsidR="0051312B" w:rsidRDefault="0051312B" w:rsidP="0051312B">
      <w:pPr>
        <w:pStyle w:val="Listenabsatz"/>
        <w:numPr>
          <w:ilvl w:val="0"/>
          <w:numId w:val="17"/>
        </w:numPr>
        <w:rPr>
          <w:rFonts w:ascii="Arial" w:hAnsi="Arial" w:cs="Arial"/>
          <w:color w:val="FF0000"/>
        </w:rPr>
      </w:pPr>
      <w:r>
        <w:rPr>
          <w:rFonts w:ascii="Arial" w:hAnsi="Arial" w:cs="Arial"/>
          <w:color w:val="FF0000"/>
        </w:rPr>
        <w:t>Kann Y Minderung des Kaufpreises verlangen?</w:t>
      </w:r>
    </w:p>
    <w:p w:rsidR="0051312B" w:rsidRDefault="0051312B" w:rsidP="0051312B">
      <w:pPr>
        <w:pStyle w:val="Listenabsatz"/>
        <w:numPr>
          <w:ilvl w:val="1"/>
          <w:numId w:val="17"/>
        </w:numPr>
        <w:rPr>
          <w:rFonts w:ascii="Arial" w:hAnsi="Arial" w:cs="Arial"/>
          <w:color w:val="FF0000"/>
        </w:rPr>
      </w:pPr>
      <w:r>
        <w:rPr>
          <w:rFonts w:ascii="Arial" w:hAnsi="Arial" w:cs="Arial"/>
          <w:color w:val="FF0000"/>
        </w:rPr>
        <w:t xml:space="preserve">Rechtsgrundlage: §437 Nr. 2, 2. Alt. </w:t>
      </w:r>
      <w:r w:rsidRPr="00BB656B">
        <w:rPr>
          <w:rFonts w:ascii="Arial" w:hAnsi="Arial" w:cs="Arial"/>
          <w:color w:val="FF0000"/>
        </w:rPr>
        <w:sym w:font="Wingdings" w:char="F0E0"/>
      </w:r>
      <w:r>
        <w:rPr>
          <w:rFonts w:ascii="Arial" w:hAnsi="Arial" w:cs="Arial"/>
          <w:color w:val="FF0000"/>
        </w:rPr>
        <w:t xml:space="preserve"> §441</w:t>
      </w:r>
    </w:p>
    <w:p w:rsidR="0051312B" w:rsidRDefault="0051312B" w:rsidP="0051312B">
      <w:pPr>
        <w:pStyle w:val="Listenabsatz"/>
        <w:numPr>
          <w:ilvl w:val="1"/>
          <w:numId w:val="17"/>
        </w:numPr>
        <w:rPr>
          <w:rFonts w:ascii="Arial" w:hAnsi="Arial" w:cs="Arial"/>
          <w:color w:val="FF0000"/>
        </w:rPr>
      </w:pPr>
      <w:r>
        <w:rPr>
          <w:rFonts w:ascii="Arial" w:hAnsi="Arial" w:cs="Arial"/>
          <w:color w:val="FF0000"/>
        </w:rPr>
        <w:t>Voraussetzungen</w:t>
      </w:r>
    </w:p>
    <w:p w:rsidR="0051312B" w:rsidRDefault="0051312B" w:rsidP="0051312B">
      <w:pPr>
        <w:pStyle w:val="Listenabsatz"/>
        <w:numPr>
          <w:ilvl w:val="2"/>
          <w:numId w:val="17"/>
        </w:numPr>
        <w:rPr>
          <w:rFonts w:ascii="Arial" w:hAnsi="Arial" w:cs="Arial"/>
          <w:color w:val="FF0000"/>
        </w:rPr>
      </w:pPr>
      <w:r>
        <w:rPr>
          <w:rFonts w:ascii="Arial" w:hAnsi="Arial" w:cs="Arial"/>
          <w:color w:val="FF0000"/>
        </w:rPr>
        <w:t>§437 prüfen (s. o.)</w:t>
      </w:r>
    </w:p>
    <w:p w:rsidR="0051312B" w:rsidRDefault="0051312B" w:rsidP="0051312B">
      <w:pPr>
        <w:pStyle w:val="Listenabsatz"/>
        <w:numPr>
          <w:ilvl w:val="2"/>
          <w:numId w:val="17"/>
        </w:numPr>
        <w:rPr>
          <w:rFonts w:ascii="Arial" w:hAnsi="Arial" w:cs="Arial"/>
          <w:color w:val="FF0000"/>
        </w:rPr>
      </w:pPr>
      <w:r>
        <w:rPr>
          <w:rFonts w:ascii="Arial" w:hAnsi="Arial" w:cs="Arial"/>
          <w:color w:val="FF0000"/>
        </w:rPr>
        <w:t>§323 I (ergibt sich aus Wort „statt“)</w:t>
      </w:r>
    </w:p>
    <w:p w:rsidR="0051312B" w:rsidRDefault="0051312B" w:rsidP="0051312B">
      <w:pPr>
        <w:pStyle w:val="Listenabsatz"/>
        <w:numPr>
          <w:ilvl w:val="3"/>
          <w:numId w:val="17"/>
        </w:numPr>
        <w:rPr>
          <w:rFonts w:ascii="Arial" w:hAnsi="Arial" w:cs="Arial"/>
          <w:color w:val="FF0000"/>
        </w:rPr>
      </w:pPr>
      <w:r>
        <w:rPr>
          <w:rFonts w:ascii="Arial" w:hAnsi="Arial" w:cs="Arial"/>
          <w:color w:val="FF0000"/>
        </w:rPr>
        <w:t>Gegenseitiger Vertrag</w:t>
      </w:r>
    </w:p>
    <w:p w:rsidR="0051312B" w:rsidRDefault="0051312B" w:rsidP="0051312B">
      <w:pPr>
        <w:pStyle w:val="Listenabsatz"/>
        <w:numPr>
          <w:ilvl w:val="3"/>
          <w:numId w:val="17"/>
        </w:numPr>
        <w:rPr>
          <w:rFonts w:ascii="Arial" w:hAnsi="Arial" w:cs="Arial"/>
          <w:color w:val="FF0000"/>
        </w:rPr>
      </w:pPr>
      <w:r>
        <w:rPr>
          <w:rFonts w:ascii="Arial" w:hAnsi="Arial" w:cs="Arial"/>
          <w:color w:val="FF0000"/>
        </w:rPr>
        <w:t>Nichtleistung bzw. Schlechtleistung</w:t>
      </w:r>
    </w:p>
    <w:p w:rsidR="0051312B" w:rsidRDefault="0051312B" w:rsidP="0051312B">
      <w:pPr>
        <w:pStyle w:val="Listenabsatz"/>
        <w:numPr>
          <w:ilvl w:val="3"/>
          <w:numId w:val="17"/>
        </w:numPr>
        <w:rPr>
          <w:rFonts w:ascii="Arial" w:hAnsi="Arial" w:cs="Arial"/>
          <w:color w:val="FF0000"/>
        </w:rPr>
      </w:pPr>
      <w:r>
        <w:rPr>
          <w:rFonts w:ascii="Arial" w:hAnsi="Arial" w:cs="Arial"/>
          <w:color w:val="FF0000"/>
        </w:rPr>
        <w:t>Erfolgloses Verstreichen einer angemessenen Frist</w:t>
      </w:r>
    </w:p>
    <w:p w:rsidR="0051312B" w:rsidRDefault="0051312B" w:rsidP="0051312B">
      <w:pPr>
        <w:pStyle w:val="Listenabsatz"/>
        <w:numPr>
          <w:ilvl w:val="0"/>
          <w:numId w:val="17"/>
        </w:numPr>
        <w:rPr>
          <w:rFonts w:ascii="Arial" w:hAnsi="Arial" w:cs="Arial"/>
          <w:color w:val="FF0000"/>
        </w:rPr>
      </w:pPr>
      <w:r>
        <w:rPr>
          <w:rFonts w:ascii="Arial" w:hAnsi="Arial" w:cs="Arial"/>
          <w:color w:val="FF0000"/>
        </w:rPr>
        <w:t>Kann Y das Produkt zurückgeben du den Kaufpreis zurückverlangen?</w:t>
      </w:r>
    </w:p>
    <w:p w:rsidR="0051312B" w:rsidRDefault="0051312B" w:rsidP="0051312B">
      <w:pPr>
        <w:pStyle w:val="Listenabsatz"/>
        <w:numPr>
          <w:ilvl w:val="1"/>
          <w:numId w:val="17"/>
        </w:numPr>
        <w:rPr>
          <w:rFonts w:ascii="Arial" w:hAnsi="Arial" w:cs="Arial"/>
          <w:color w:val="FF0000"/>
        </w:rPr>
      </w:pPr>
      <w:r>
        <w:rPr>
          <w:rFonts w:ascii="Arial" w:hAnsi="Arial" w:cs="Arial"/>
          <w:color w:val="FF0000"/>
        </w:rPr>
        <w:t>Rechtsgrundlage: Rücktritt vom Vertrag (§437 Nr. 2, 1. Alt.) + §323</w:t>
      </w:r>
    </w:p>
    <w:p w:rsidR="0051312B" w:rsidRDefault="0051312B" w:rsidP="0051312B">
      <w:pPr>
        <w:pStyle w:val="Listenabsatz"/>
        <w:numPr>
          <w:ilvl w:val="1"/>
          <w:numId w:val="17"/>
        </w:numPr>
        <w:rPr>
          <w:rFonts w:ascii="Arial" w:hAnsi="Arial" w:cs="Arial"/>
          <w:color w:val="FF0000"/>
        </w:rPr>
      </w:pPr>
      <w:r>
        <w:rPr>
          <w:rFonts w:ascii="Arial" w:hAnsi="Arial" w:cs="Arial"/>
          <w:color w:val="FF0000"/>
        </w:rPr>
        <w:t>Voraussetzungen</w:t>
      </w:r>
    </w:p>
    <w:p w:rsidR="0051312B" w:rsidRDefault="0051312B" w:rsidP="0051312B">
      <w:pPr>
        <w:pStyle w:val="Listenabsatz"/>
        <w:numPr>
          <w:ilvl w:val="2"/>
          <w:numId w:val="17"/>
        </w:numPr>
        <w:rPr>
          <w:rFonts w:ascii="Arial" w:hAnsi="Arial" w:cs="Arial"/>
          <w:color w:val="FF0000"/>
        </w:rPr>
      </w:pPr>
      <w:r>
        <w:rPr>
          <w:rFonts w:ascii="Arial" w:hAnsi="Arial" w:cs="Arial"/>
          <w:color w:val="FF0000"/>
        </w:rPr>
        <w:t>§437 (s.o.)</w:t>
      </w:r>
    </w:p>
    <w:p w:rsidR="0051312B" w:rsidRDefault="0051312B" w:rsidP="0051312B">
      <w:pPr>
        <w:pStyle w:val="Listenabsatz"/>
        <w:numPr>
          <w:ilvl w:val="2"/>
          <w:numId w:val="17"/>
        </w:numPr>
        <w:rPr>
          <w:rFonts w:ascii="Arial" w:hAnsi="Arial" w:cs="Arial"/>
          <w:color w:val="FF0000"/>
        </w:rPr>
      </w:pPr>
      <w:r>
        <w:rPr>
          <w:rFonts w:ascii="Arial" w:hAnsi="Arial" w:cs="Arial"/>
          <w:color w:val="FF0000"/>
        </w:rPr>
        <w:t>§323 I (s.o.)</w:t>
      </w:r>
    </w:p>
    <w:p w:rsidR="0051312B" w:rsidRDefault="0051312B" w:rsidP="0051312B">
      <w:pPr>
        <w:pStyle w:val="Listenabsatz"/>
        <w:numPr>
          <w:ilvl w:val="0"/>
          <w:numId w:val="17"/>
        </w:numPr>
        <w:rPr>
          <w:rFonts w:ascii="Arial" w:hAnsi="Arial" w:cs="Arial"/>
          <w:color w:val="FF0000"/>
        </w:rPr>
      </w:pPr>
      <w:r>
        <w:rPr>
          <w:rFonts w:ascii="Arial" w:hAnsi="Arial" w:cs="Arial"/>
          <w:color w:val="FF0000"/>
        </w:rPr>
        <w:t>AGB abweichende Regelungen möglich?</w:t>
      </w:r>
    </w:p>
    <w:p w:rsidR="0051312B" w:rsidRDefault="0051312B" w:rsidP="0051312B">
      <w:pPr>
        <w:pStyle w:val="Listenabsatz"/>
        <w:numPr>
          <w:ilvl w:val="1"/>
          <w:numId w:val="17"/>
        </w:numPr>
        <w:rPr>
          <w:rFonts w:ascii="Arial" w:hAnsi="Arial" w:cs="Arial"/>
          <w:color w:val="FF0000"/>
        </w:rPr>
      </w:pPr>
      <w:r>
        <w:rPr>
          <w:rFonts w:ascii="Arial" w:hAnsi="Arial" w:cs="Arial"/>
          <w:color w:val="FF0000"/>
        </w:rPr>
        <w:t>Rechtsgrundlage: §476 I</w:t>
      </w:r>
    </w:p>
    <w:p w:rsidR="0051312B" w:rsidRDefault="0051312B" w:rsidP="0051312B">
      <w:pPr>
        <w:pStyle w:val="Listenabsatz"/>
        <w:numPr>
          <w:ilvl w:val="1"/>
          <w:numId w:val="17"/>
        </w:numPr>
        <w:rPr>
          <w:rFonts w:ascii="Arial" w:hAnsi="Arial" w:cs="Arial"/>
          <w:color w:val="FF0000"/>
        </w:rPr>
      </w:pPr>
      <w:r>
        <w:rPr>
          <w:rFonts w:ascii="Arial" w:hAnsi="Arial" w:cs="Arial"/>
          <w:color w:val="FF0000"/>
        </w:rPr>
        <w:t>Voraussetzungen</w:t>
      </w:r>
    </w:p>
    <w:p w:rsidR="0051312B" w:rsidRDefault="0051312B" w:rsidP="0051312B">
      <w:pPr>
        <w:pStyle w:val="Listenabsatz"/>
        <w:numPr>
          <w:ilvl w:val="2"/>
          <w:numId w:val="17"/>
        </w:numPr>
        <w:rPr>
          <w:rFonts w:ascii="Arial" w:hAnsi="Arial" w:cs="Arial"/>
          <w:color w:val="FF0000"/>
        </w:rPr>
      </w:pPr>
      <w:r>
        <w:rPr>
          <w:rFonts w:ascii="Arial" w:hAnsi="Arial" w:cs="Arial"/>
          <w:color w:val="FF0000"/>
        </w:rPr>
        <w:t>Vom Unternehmer getroffene Vereinbarung</w:t>
      </w:r>
    </w:p>
    <w:p w:rsidR="0051312B" w:rsidRDefault="0051312B" w:rsidP="0051312B">
      <w:pPr>
        <w:pStyle w:val="Listenabsatz"/>
        <w:numPr>
          <w:ilvl w:val="2"/>
          <w:numId w:val="17"/>
        </w:numPr>
        <w:rPr>
          <w:rFonts w:ascii="Arial" w:hAnsi="Arial" w:cs="Arial"/>
          <w:color w:val="FF0000"/>
        </w:rPr>
      </w:pPr>
      <w:r>
        <w:rPr>
          <w:rFonts w:ascii="Arial" w:hAnsi="Arial" w:cs="Arial"/>
          <w:color w:val="FF0000"/>
        </w:rPr>
        <w:t>Abweichung von §§433-435,437,439-441,443</w:t>
      </w:r>
    </w:p>
    <w:p w:rsidR="0051312B" w:rsidRDefault="0051312B" w:rsidP="0051312B">
      <w:pPr>
        <w:pStyle w:val="Listenabsatz"/>
        <w:numPr>
          <w:ilvl w:val="2"/>
          <w:numId w:val="17"/>
        </w:numPr>
        <w:rPr>
          <w:rFonts w:ascii="Arial" w:hAnsi="Arial" w:cs="Arial"/>
          <w:color w:val="FF0000"/>
        </w:rPr>
      </w:pPr>
      <w:r>
        <w:rPr>
          <w:rFonts w:ascii="Arial" w:hAnsi="Arial" w:cs="Arial"/>
          <w:color w:val="FF0000"/>
        </w:rPr>
        <w:t>Nachteilig für Verbraucher</w:t>
      </w:r>
    </w:p>
    <w:p w:rsidR="0051312B" w:rsidRDefault="0051312B" w:rsidP="0051312B">
      <w:pPr>
        <w:pStyle w:val="Listenabsatz"/>
        <w:numPr>
          <w:ilvl w:val="0"/>
          <w:numId w:val="18"/>
        </w:numPr>
        <w:rPr>
          <w:rFonts w:ascii="Arial" w:hAnsi="Arial" w:cs="Arial"/>
          <w:color w:val="FF0000"/>
        </w:rPr>
      </w:pPr>
      <w:r>
        <w:rPr>
          <w:rFonts w:ascii="Arial" w:hAnsi="Arial" w:cs="Arial"/>
          <w:color w:val="FF0000"/>
        </w:rPr>
        <w:t>Hat Y ein Widerrufsrecht?</w:t>
      </w:r>
    </w:p>
    <w:p w:rsidR="0051312B" w:rsidRDefault="0051312B" w:rsidP="0051312B">
      <w:pPr>
        <w:pStyle w:val="Listenabsatz"/>
        <w:numPr>
          <w:ilvl w:val="1"/>
          <w:numId w:val="18"/>
        </w:numPr>
        <w:rPr>
          <w:rFonts w:ascii="Arial" w:hAnsi="Arial" w:cs="Arial"/>
          <w:color w:val="FF0000"/>
        </w:rPr>
      </w:pPr>
      <w:r>
        <w:rPr>
          <w:rFonts w:ascii="Arial" w:hAnsi="Arial" w:cs="Arial"/>
          <w:color w:val="FF0000"/>
        </w:rPr>
        <w:t>Rechtsgrundlage: §312g</w:t>
      </w:r>
    </w:p>
    <w:p w:rsidR="0051312B" w:rsidRDefault="0051312B" w:rsidP="0051312B">
      <w:pPr>
        <w:pStyle w:val="Listenabsatz"/>
        <w:numPr>
          <w:ilvl w:val="1"/>
          <w:numId w:val="18"/>
        </w:numPr>
        <w:rPr>
          <w:rFonts w:ascii="Arial" w:hAnsi="Arial" w:cs="Arial"/>
          <w:color w:val="FF0000"/>
        </w:rPr>
      </w:pPr>
      <w:r>
        <w:rPr>
          <w:rFonts w:ascii="Arial" w:hAnsi="Arial" w:cs="Arial"/>
          <w:color w:val="FF0000"/>
        </w:rPr>
        <w:t>Voraussetzungen</w:t>
      </w:r>
    </w:p>
    <w:p w:rsidR="0051312B" w:rsidRDefault="0051312B" w:rsidP="0051312B">
      <w:pPr>
        <w:pStyle w:val="Listenabsatz"/>
        <w:numPr>
          <w:ilvl w:val="2"/>
          <w:numId w:val="18"/>
        </w:numPr>
        <w:rPr>
          <w:rFonts w:ascii="Arial" w:hAnsi="Arial" w:cs="Arial"/>
          <w:color w:val="FF0000"/>
        </w:rPr>
      </w:pPr>
      <w:r>
        <w:rPr>
          <w:rFonts w:ascii="Arial" w:hAnsi="Arial" w:cs="Arial"/>
          <w:color w:val="FF0000"/>
        </w:rPr>
        <w:t>Verbraucher (§13)</w:t>
      </w:r>
    </w:p>
    <w:p w:rsidR="0051312B" w:rsidRDefault="0051312B" w:rsidP="0051312B">
      <w:pPr>
        <w:pStyle w:val="Listenabsatz"/>
        <w:numPr>
          <w:ilvl w:val="3"/>
          <w:numId w:val="18"/>
        </w:numPr>
        <w:rPr>
          <w:rFonts w:ascii="Arial" w:hAnsi="Arial" w:cs="Arial"/>
          <w:color w:val="FF0000"/>
        </w:rPr>
      </w:pPr>
      <w:r>
        <w:rPr>
          <w:rFonts w:ascii="Arial" w:hAnsi="Arial" w:cs="Arial"/>
          <w:color w:val="FF0000"/>
        </w:rPr>
        <w:t>Natürliche Person</w:t>
      </w:r>
    </w:p>
    <w:p w:rsidR="0051312B" w:rsidRDefault="0051312B" w:rsidP="0051312B">
      <w:pPr>
        <w:pStyle w:val="Listenabsatz"/>
        <w:numPr>
          <w:ilvl w:val="3"/>
          <w:numId w:val="18"/>
        </w:numPr>
        <w:rPr>
          <w:rFonts w:ascii="Arial" w:hAnsi="Arial" w:cs="Arial"/>
          <w:color w:val="FF0000"/>
        </w:rPr>
      </w:pPr>
      <w:r>
        <w:rPr>
          <w:rFonts w:ascii="Arial" w:hAnsi="Arial" w:cs="Arial"/>
          <w:color w:val="FF0000"/>
        </w:rPr>
        <w:t>Abschluss eines Rechtsgeschäfts</w:t>
      </w:r>
    </w:p>
    <w:p w:rsidR="0051312B" w:rsidRDefault="0051312B" w:rsidP="0051312B">
      <w:pPr>
        <w:pStyle w:val="Listenabsatz"/>
        <w:numPr>
          <w:ilvl w:val="3"/>
          <w:numId w:val="18"/>
        </w:numPr>
        <w:rPr>
          <w:rFonts w:ascii="Arial" w:hAnsi="Arial" w:cs="Arial"/>
          <w:color w:val="FF0000"/>
        </w:rPr>
      </w:pPr>
      <w:r>
        <w:rPr>
          <w:rFonts w:ascii="Arial" w:hAnsi="Arial" w:cs="Arial"/>
          <w:color w:val="FF0000"/>
        </w:rPr>
        <w:t>Nicht überwiegend der gewerblichen oder beruflichen Tätigkeit zurechenbar</w:t>
      </w:r>
    </w:p>
    <w:p w:rsidR="0051312B" w:rsidRPr="004813CF" w:rsidRDefault="0051312B" w:rsidP="0051312B">
      <w:pPr>
        <w:pStyle w:val="Listenabsatz"/>
        <w:numPr>
          <w:ilvl w:val="2"/>
          <w:numId w:val="18"/>
        </w:numPr>
        <w:rPr>
          <w:rFonts w:ascii="Arial" w:hAnsi="Arial" w:cs="Arial"/>
          <w:color w:val="FF0000"/>
        </w:rPr>
      </w:pPr>
      <w:r w:rsidRPr="004813CF">
        <w:rPr>
          <w:rFonts w:ascii="Arial" w:hAnsi="Arial" w:cs="Arial"/>
          <w:color w:val="FF0000"/>
        </w:rPr>
        <w:t xml:space="preserve">außerhalb von Geschäftsräumen geschlossener Vertrag </w:t>
      </w:r>
      <w:r>
        <w:rPr>
          <w:rFonts w:ascii="Arial" w:hAnsi="Arial" w:cs="Arial"/>
          <w:color w:val="FF0000"/>
        </w:rPr>
        <w:t xml:space="preserve">(§312b) </w:t>
      </w:r>
      <w:r w:rsidRPr="004813CF">
        <w:rPr>
          <w:rFonts w:ascii="Arial" w:hAnsi="Arial" w:cs="Arial"/>
          <w:color w:val="FF0000"/>
        </w:rPr>
        <w:t>oder Fernsabsatzvertrag</w:t>
      </w:r>
      <w:r>
        <w:rPr>
          <w:rFonts w:ascii="Arial" w:hAnsi="Arial" w:cs="Arial"/>
          <w:color w:val="FF0000"/>
        </w:rPr>
        <w:t xml:space="preserve"> (§312c)</w:t>
      </w:r>
    </w:p>
    <w:p w:rsidR="0051312B" w:rsidRDefault="0051312B" w:rsidP="0051312B">
      <w:pPr>
        <w:pStyle w:val="Listenabsatz"/>
        <w:numPr>
          <w:ilvl w:val="3"/>
          <w:numId w:val="18"/>
        </w:numPr>
        <w:rPr>
          <w:rFonts w:ascii="Arial" w:hAnsi="Arial" w:cs="Arial"/>
          <w:color w:val="FF0000"/>
        </w:rPr>
      </w:pPr>
      <w:r>
        <w:rPr>
          <w:rFonts w:ascii="Arial" w:hAnsi="Arial" w:cs="Arial"/>
          <w:color w:val="FF0000"/>
        </w:rPr>
        <w:t>§312b:</w:t>
      </w:r>
    </w:p>
    <w:p w:rsidR="0051312B" w:rsidRDefault="0051312B" w:rsidP="0051312B">
      <w:pPr>
        <w:pStyle w:val="Listenabsatz"/>
        <w:numPr>
          <w:ilvl w:val="3"/>
          <w:numId w:val="18"/>
        </w:numPr>
        <w:rPr>
          <w:rFonts w:ascii="Arial" w:hAnsi="Arial" w:cs="Arial"/>
          <w:color w:val="FF0000"/>
        </w:rPr>
      </w:pPr>
      <w:r>
        <w:rPr>
          <w:rFonts w:ascii="Arial" w:hAnsi="Arial" w:cs="Arial"/>
          <w:color w:val="FF0000"/>
        </w:rPr>
        <w:t>§312c:</w:t>
      </w:r>
    </w:p>
    <w:p w:rsidR="0051312B" w:rsidRDefault="0051312B" w:rsidP="0051312B">
      <w:pPr>
        <w:pStyle w:val="Listenabsatz"/>
        <w:numPr>
          <w:ilvl w:val="4"/>
          <w:numId w:val="18"/>
        </w:numPr>
        <w:rPr>
          <w:rFonts w:ascii="Arial" w:hAnsi="Arial" w:cs="Arial"/>
          <w:color w:val="FF0000"/>
        </w:rPr>
      </w:pPr>
      <w:r>
        <w:rPr>
          <w:rFonts w:ascii="Arial" w:hAnsi="Arial" w:cs="Arial"/>
          <w:color w:val="FF0000"/>
        </w:rPr>
        <w:t>Vertrag zwischen Verbraucher und Unternehmer</w:t>
      </w:r>
    </w:p>
    <w:p w:rsidR="0051312B" w:rsidRDefault="0051312B" w:rsidP="0051312B">
      <w:pPr>
        <w:pStyle w:val="Listenabsatz"/>
        <w:numPr>
          <w:ilvl w:val="4"/>
          <w:numId w:val="18"/>
        </w:numPr>
        <w:rPr>
          <w:rFonts w:ascii="Arial" w:hAnsi="Arial" w:cs="Arial"/>
          <w:color w:val="FF0000"/>
        </w:rPr>
      </w:pPr>
      <w:r>
        <w:rPr>
          <w:rFonts w:ascii="Arial" w:hAnsi="Arial" w:cs="Arial"/>
          <w:color w:val="FF0000"/>
        </w:rPr>
        <w:t xml:space="preserve">Einsatz von Fernkommunikationsmitteln (Abs. 2) </w:t>
      </w:r>
      <w:r w:rsidRPr="00D201C5">
        <w:rPr>
          <w:rFonts w:ascii="Arial" w:hAnsi="Arial" w:cs="Arial"/>
          <w:color w:val="FF0000"/>
        </w:rPr>
        <w:sym w:font="Wingdings" w:char="F0E0"/>
      </w:r>
      <w:r>
        <w:rPr>
          <w:rFonts w:ascii="Arial" w:hAnsi="Arial" w:cs="Arial"/>
          <w:color w:val="FF0000"/>
        </w:rPr>
        <w:t xml:space="preserve"> keine gleichzeitige körperliche Anwesenheit</w:t>
      </w:r>
    </w:p>
    <w:p w:rsidR="0051312B" w:rsidRDefault="0051312B" w:rsidP="0051312B">
      <w:pPr>
        <w:pStyle w:val="Listenabsatz"/>
        <w:numPr>
          <w:ilvl w:val="4"/>
          <w:numId w:val="18"/>
        </w:numPr>
        <w:rPr>
          <w:rFonts w:ascii="Arial" w:hAnsi="Arial" w:cs="Arial"/>
          <w:color w:val="FF0000"/>
        </w:rPr>
      </w:pPr>
      <w:r>
        <w:rPr>
          <w:rFonts w:ascii="Arial" w:hAnsi="Arial" w:cs="Arial"/>
          <w:color w:val="FF0000"/>
        </w:rPr>
        <w:t>System zum Vertrieb vorhanden</w:t>
      </w:r>
    </w:p>
    <w:p w:rsidR="0051312B" w:rsidRDefault="0051312B" w:rsidP="0051312B">
      <w:pPr>
        <w:pStyle w:val="Listenabsatz"/>
        <w:numPr>
          <w:ilvl w:val="2"/>
          <w:numId w:val="18"/>
        </w:numPr>
        <w:rPr>
          <w:rFonts w:ascii="Arial" w:hAnsi="Arial" w:cs="Arial"/>
          <w:color w:val="FF0000"/>
        </w:rPr>
      </w:pPr>
      <w:r>
        <w:rPr>
          <w:rFonts w:ascii="Arial" w:hAnsi="Arial" w:cs="Arial"/>
          <w:color w:val="FF0000"/>
        </w:rPr>
        <w:t>Keine Ausnahme nach §312g Abs. 2 Nr. 1-13</w:t>
      </w:r>
    </w:p>
    <w:p w:rsidR="0051312B" w:rsidRDefault="0051312B" w:rsidP="0051312B">
      <w:pPr>
        <w:pStyle w:val="Listenabsatz"/>
        <w:numPr>
          <w:ilvl w:val="1"/>
          <w:numId w:val="18"/>
        </w:numPr>
        <w:rPr>
          <w:rFonts w:ascii="Arial" w:hAnsi="Arial" w:cs="Arial"/>
          <w:color w:val="FF0000"/>
        </w:rPr>
      </w:pPr>
      <w:r>
        <w:rPr>
          <w:rFonts w:ascii="Arial" w:hAnsi="Arial" w:cs="Arial"/>
          <w:color w:val="FF0000"/>
        </w:rPr>
        <w:t>Rechtsfolge: Widerrufsrecht iSd §355</w:t>
      </w:r>
    </w:p>
    <w:p w:rsidR="0051312B" w:rsidRDefault="0051312B" w:rsidP="0051312B">
      <w:pPr>
        <w:pStyle w:val="Listenabsatz"/>
        <w:rPr>
          <w:rFonts w:ascii="Arial" w:hAnsi="Arial" w:cs="Arial"/>
          <w:color w:val="FF0000"/>
        </w:rPr>
      </w:pPr>
    </w:p>
    <w:p w:rsidR="0051312B" w:rsidRDefault="0051312B" w:rsidP="0051312B">
      <w:pPr>
        <w:pStyle w:val="Listenabsatz"/>
        <w:numPr>
          <w:ilvl w:val="0"/>
          <w:numId w:val="18"/>
        </w:numPr>
        <w:rPr>
          <w:rFonts w:ascii="Arial" w:hAnsi="Arial" w:cs="Arial"/>
          <w:color w:val="FF0000"/>
        </w:rPr>
      </w:pPr>
      <w:r>
        <w:rPr>
          <w:rFonts w:ascii="Arial" w:hAnsi="Arial" w:cs="Arial"/>
          <w:color w:val="FF0000"/>
        </w:rPr>
        <w:t>Hat Y den Widerruf so ausgeübt, dass der Vertrag nicht mehr besteht?</w:t>
      </w:r>
    </w:p>
    <w:p w:rsidR="0051312B" w:rsidRDefault="0051312B" w:rsidP="0051312B">
      <w:pPr>
        <w:pStyle w:val="Listenabsatz"/>
        <w:rPr>
          <w:rFonts w:ascii="Arial" w:hAnsi="Arial" w:cs="Arial"/>
          <w:color w:val="FF0000"/>
        </w:rPr>
      </w:pPr>
      <w:r>
        <w:rPr>
          <w:rFonts w:ascii="Arial" w:hAnsi="Arial" w:cs="Arial"/>
          <w:color w:val="FF0000"/>
        </w:rPr>
        <w:t>= Hat Y ordnungsgemäß widerrufen?</w:t>
      </w:r>
    </w:p>
    <w:p w:rsidR="0051312B" w:rsidRPr="00030AAE" w:rsidRDefault="0051312B" w:rsidP="0051312B">
      <w:pPr>
        <w:pStyle w:val="Listenabsatz"/>
        <w:numPr>
          <w:ilvl w:val="1"/>
          <w:numId w:val="18"/>
        </w:numPr>
        <w:rPr>
          <w:rFonts w:ascii="Arial" w:hAnsi="Arial" w:cs="Arial"/>
          <w:color w:val="FF0000"/>
        </w:rPr>
      </w:pPr>
      <w:r>
        <w:rPr>
          <w:rFonts w:ascii="Arial" w:hAnsi="Arial" w:cs="Arial"/>
          <w:color w:val="FF0000"/>
        </w:rPr>
        <w:t xml:space="preserve">Rechtsgrundlage: </w:t>
      </w:r>
      <w:r w:rsidRPr="00030AAE">
        <w:rPr>
          <w:rFonts w:ascii="Arial" w:hAnsi="Arial" w:cs="Arial"/>
          <w:color w:val="FF0000"/>
        </w:rPr>
        <w:t>§355 Abs. 1 S1</w:t>
      </w:r>
    </w:p>
    <w:p w:rsidR="0051312B" w:rsidRDefault="0051312B" w:rsidP="0051312B">
      <w:pPr>
        <w:pStyle w:val="Listenabsatz"/>
        <w:numPr>
          <w:ilvl w:val="1"/>
          <w:numId w:val="18"/>
        </w:numPr>
        <w:rPr>
          <w:rFonts w:ascii="Arial" w:hAnsi="Arial" w:cs="Arial"/>
          <w:color w:val="FF0000"/>
        </w:rPr>
      </w:pPr>
      <w:r w:rsidRPr="00030AAE">
        <w:rPr>
          <w:rFonts w:ascii="Arial" w:hAnsi="Arial" w:cs="Arial"/>
          <w:color w:val="FF0000"/>
        </w:rPr>
        <w:t>Voraussetzung</w:t>
      </w:r>
      <w:r>
        <w:rPr>
          <w:rFonts w:ascii="Arial" w:hAnsi="Arial" w:cs="Arial"/>
          <w:color w:val="FF0000"/>
        </w:rPr>
        <w:t>en</w:t>
      </w:r>
    </w:p>
    <w:p w:rsidR="0051312B" w:rsidRDefault="0051312B" w:rsidP="0051312B">
      <w:pPr>
        <w:pStyle w:val="Listenabsatz"/>
        <w:numPr>
          <w:ilvl w:val="2"/>
          <w:numId w:val="18"/>
        </w:numPr>
        <w:rPr>
          <w:rFonts w:ascii="Arial" w:hAnsi="Arial" w:cs="Arial"/>
          <w:color w:val="FF0000"/>
        </w:rPr>
      </w:pPr>
      <w:r w:rsidRPr="00030AAE">
        <w:rPr>
          <w:rFonts w:ascii="Arial" w:hAnsi="Arial" w:cs="Arial"/>
          <w:color w:val="FF0000"/>
        </w:rPr>
        <w:t>gesetzliches Widerrufsrecht (§312g)</w:t>
      </w:r>
    </w:p>
    <w:p w:rsidR="0051312B" w:rsidRDefault="0051312B" w:rsidP="0051312B">
      <w:pPr>
        <w:pStyle w:val="Listenabsatz"/>
        <w:numPr>
          <w:ilvl w:val="2"/>
          <w:numId w:val="18"/>
        </w:numPr>
        <w:rPr>
          <w:rFonts w:ascii="Arial" w:hAnsi="Arial" w:cs="Arial"/>
          <w:color w:val="FF0000"/>
        </w:rPr>
      </w:pPr>
      <w:r w:rsidRPr="00D27458">
        <w:rPr>
          <w:rFonts w:ascii="Arial" w:hAnsi="Arial" w:cs="Arial"/>
          <w:color w:val="FF0000"/>
        </w:rPr>
        <w:t xml:space="preserve">Widerruf durch </w:t>
      </w:r>
      <w:r>
        <w:rPr>
          <w:rFonts w:ascii="Arial" w:hAnsi="Arial" w:cs="Arial"/>
          <w:color w:val="FF0000"/>
        </w:rPr>
        <w:t>Y</w:t>
      </w:r>
    </w:p>
    <w:p w:rsidR="0051312B" w:rsidRDefault="0051312B" w:rsidP="0051312B">
      <w:pPr>
        <w:pStyle w:val="Listenabsatz"/>
        <w:numPr>
          <w:ilvl w:val="2"/>
          <w:numId w:val="18"/>
        </w:numPr>
        <w:rPr>
          <w:rFonts w:ascii="Arial" w:hAnsi="Arial" w:cs="Arial"/>
          <w:color w:val="FF0000"/>
        </w:rPr>
      </w:pPr>
      <w:r w:rsidRPr="00D27458">
        <w:rPr>
          <w:rFonts w:ascii="Arial" w:hAnsi="Arial" w:cs="Arial"/>
          <w:color w:val="FF0000"/>
        </w:rPr>
        <w:t>Frist eingehalten</w:t>
      </w:r>
      <w:r>
        <w:rPr>
          <w:rFonts w:ascii="Arial" w:hAnsi="Arial" w:cs="Arial"/>
          <w:color w:val="FF0000"/>
        </w:rPr>
        <w:t xml:space="preserve"> (Abs. 2)</w:t>
      </w:r>
    </w:p>
    <w:p w:rsidR="0051312B" w:rsidRDefault="0051312B" w:rsidP="0051312B">
      <w:pPr>
        <w:pStyle w:val="Listenabsatz"/>
        <w:numPr>
          <w:ilvl w:val="3"/>
          <w:numId w:val="18"/>
        </w:numPr>
        <w:rPr>
          <w:rFonts w:ascii="Arial" w:hAnsi="Arial" w:cs="Arial"/>
          <w:color w:val="FF0000"/>
        </w:rPr>
      </w:pPr>
      <w:r>
        <w:rPr>
          <w:rFonts w:ascii="Arial" w:hAnsi="Arial" w:cs="Arial"/>
          <w:color w:val="FF0000"/>
        </w:rPr>
        <w:t>Wie lange ist Frist? §355 Abs. 2 S1</w:t>
      </w:r>
    </w:p>
    <w:p w:rsidR="0051312B" w:rsidRDefault="0051312B" w:rsidP="0051312B">
      <w:pPr>
        <w:pStyle w:val="Listenabsatz"/>
        <w:numPr>
          <w:ilvl w:val="3"/>
          <w:numId w:val="18"/>
        </w:numPr>
        <w:rPr>
          <w:rFonts w:ascii="Arial" w:hAnsi="Arial" w:cs="Arial"/>
          <w:color w:val="FF0000"/>
        </w:rPr>
      </w:pPr>
      <w:r>
        <w:rPr>
          <w:rFonts w:ascii="Arial" w:hAnsi="Arial" w:cs="Arial"/>
          <w:color w:val="FF0000"/>
        </w:rPr>
        <w:t>Wann beginnt Frist? §355 Abs. 2 S2</w:t>
      </w:r>
    </w:p>
    <w:p w:rsidR="0051312B" w:rsidRDefault="0051312B" w:rsidP="0051312B">
      <w:pPr>
        <w:pStyle w:val="Listenabsatz"/>
        <w:numPr>
          <w:ilvl w:val="4"/>
          <w:numId w:val="18"/>
        </w:numPr>
        <w:rPr>
          <w:rFonts w:ascii="Arial" w:hAnsi="Arial" w:cs="Arial"/>
          <w:color w:val="FF0000"/>
        </w:rPr>
      </w:pPr>
      <w:r>
        <w:rPr>
          <w:rFonts w:ascii="Arial" w:hAnsi="Arial" w:cs="Arial"/>
          <w:color w:val="FF0000"/>
        </w:rPr>
        <w:t>Mit Vertragsschluss</w:t>
      </w:r>
    </w:p>
    <w:p w:rsidR="0051312B" w:rsidRPr="00D27458" w:rsidRDefault="0051312B" w:rsidP="0051312B">
      <w:pPr>
        <w:pStyle w:val="Listenabsatz"/>
        <w:numPr>
          <w:ilvl w:val="4"/>
          <w:numId w:val="18"/>
        </w:numPr>
        <w:rPr>
          <w:rFonts w:ascii="Arial" w:hAnsi="Arial" w:cs="Arial"/>
          <w:color w:val="FF0000"/>
        </w:rPr>
      </w:pPr>
      <w:r>
        <w:rPr>
          <w:rFonts w:ascii="Arial" w:hAnsi="Arial" w:cs="Arial"/>
          <w:color w:val="FF0000"/>
        </w:rPr>
        <w:t>Verbrauchsgüterkauf: Erhalt der Ware</w:t>
      </w:r>
    </w:p>
    <w:p w:rsidR="0051312B" w:rsidRPr="00751DB1" w:rsidRDefault="0051312B" w:rsidP="0051312B">
      <w:pPr>
        <w:pStyle w:val="Listenabsatz"/>
        <w:numPr>
          <w:ilvl w:val="1"/>
          <w:numId w:val="18"/>
        </w:numPr>
        <w:rPr>
          <w:rFonts w:ascii="Arial" w:hAnsi="Arial" w:cs="Arial"/>
          <w:color w:val="FF0000"/>
        </w:rPr>
      </w:pPr>
      <w:r w:rsidRPr="00030AAE">
        <w:rPr>
          <w:rFonts w:ascii="Arial" w:hAnsi="Arial" w:cs="Arial"/>
          <w:color w:val="FF0000"/>
        </w:rPr>
        <w:t>Schlussfolgerung: Bindungswirkung der Willenserklärungen entfallen</w:t>
      </w:r>
    </w:p>
    <w:p w:rsidR="0051312B" w:rsidRDefault="0051312B" w:rsidP="0051312B">
      <w:pPr>
        <w:pStyle w:val="Listenabsatz"/>
        <w:numPr>
          <w:ilvl w:val="0"/>
          <w:numId w:val="18"/>
        </w:numPr>
        <w:rPr>
          <w:rFonts w:ascii="Arial" w:hAnsi="Arial" w:cs="Arial"/>
          <w:color w:val="FF0000"/>
        </w:rPr>
      </w:pPr>
      <w:r>
        <w:rPr>
          <w:rFonts w:ascii="Arial" w:hAnsi="Arial" w:cs="Arial"/>
          <w:color w:val="FF0000"/>
        </w:rPr>
        <w:t>Muss Y vollen Preis zurückzahlen oder kann X einen Wertverlust im Ansatz bringen?</w:t>
      </w:r>
    </w:p>
    <w:p w:rsidR="0051312B" w:rsidRDefault="0051312B" w:rsidP="0051312B">
      <w:pPr>
        <w:pStyle w:val="Listenabsatz"/>
        <w:numPr>
          <w:ilvl w:val="1"/>
          <w:numId w:val="18"/>
        </w:numPr>
        <w:rPr>
          <w:rFonts w:ascii="Arial" w:hAnsi="Arial" w:cs="Arial"/>
          <w:color w:val="FF0000"/>
        </w:rPr>
      </w:pPr>
      <w:r>
        <w:rPr>
          <w:rFonts w:ascii="Arial" w:hAnsi="Arial" w:cs="Arial"/>
          <w:color w:val="FF0000"/>
        </w:rPr>
        <w:t>Rechtsgrundlage: §357 Abs. 7 (Wertersatz)</w:t>
      </w:r>
    </w:p>
    <w:p w:rsidR="0051312B" w:rsidRDefault="0051312B" w:rsidP="0051312B">
      <w:pPr>
        <w:pStyle w:val="Listenabsatz"/>
        <w:numPr>
          <w:ilvl w:val="1"/>
          <w:numId w:val="18"/>
        </w:numPr>
        <w:rPr>
          <w:rFonts w:ascii="Arial" w:hAnsi="Arial" w:cs="Arial"/>
          <w:color w:val="FF0000"/>
        </w:rPr>
      </w:pPr>
      <w:r>
        <w:rPr>
          <w:rFonts w:ascii="Arial" w:hAnsi="Arial" w:cs="Arial"/>
          <w:color w:val="FF0000"/>
        </w:rPr>
        <w:t>Voraussetzungen</w:t>
      </w:r>
    </w:p>
    <w:p w:rsidR="0051312B" w:rsidRDefault="0051312B" w:rsidP="0051312B">
      <w:pPr>
        <w:pStyle w:val="Listenabsatz"/>
        <w:numPr>
          <w:ilvl w:val="2"/>
          <w:numId w:val="18"/>
        </w:numPr>
        <w:rPr>
          <w:rFonts w:ascii="Arial" w:hAnsi="Arial" w:cs="Arial"/>
          <w:color w:val="FF0000"/>
        </w:rPr>
      </w:pPr>
      <w:r>
        <w:rPr>
          <w:rFonts w:ascii="Arial" w:hAnsi="Arial" w:cs="Arial"/>
          <w:color w:val="FF0000"/>
        </w:rPr>
        <w:t>Nicht notwendige Prüfung der Ware (Nr. 1)</w:t>
      </w:r>
    </w:p>
    <w:p w:rsidR="0051312B" w:rsidRDefault="0051312B" w:rsidP="0051312B">
      <w:pPr>
        <w:pStyle w:val="Listenabsatz"/>
        <w:numPr>
          <w:ilvl w:val="2"/>
          <w:numId w:val="18"/>
        </w:numPr>
        <w:rPr>
          <w:rFonts w:ascii="Arial" w:hAnsi="Arial" w:cs="Arial"/>
          <w:color w:val="FF0000"/>
        </w:rPr>
      </w:pPr>
      <w:r>
        <w:rPr>
          <w:rFonts w:ascii="Arial" w:hAnsi="Arial" w:cs="Arial"/>
          <w:color w:val="FF0000"/>
        </w:rPr>
        <w:t>X hat Y über Widerrufsrecht unterrichtet (z. B. alle relevanten eCommerce Vorschriften werden eingehalten)</w:t>
      </w:r>
    </w:p>
    <w:p w:rsidR="0051312B" w:rsidRDefault="0051312B" w:rsidP="0051312B">
      <w:pPr>
        <w:pStyle w:val="Listenabsatz"/>
        <w:numPr>
          <w:ilvl w:val="1"/>
          <w:numId w:val="18"/>
        </w:numPr>
        <w:rPr>
          <w:rFonts w:ascii="Arial" w:hAnsi="Arial" w:cs="Arial"/>
          <w:color w:val="FF0000"/>
        </w:rPr>
      </w:pPr>
      <w:r>
        <w:rPr>
          <w:rFonts w:ascii="Arial" w:hAnsi="Arial" w:cs="Arial"/>
          <w:color w:val="FF0000"/>
        </w:rPr>
        <w:t>Rechtsfolge</w:t>
      </w:r>
    </w:p>
    <w:p w:rsidR="0051312B" w:rsidRDefault="0051312B" w:rsidP="0051312B">
      <w:pPr>
        <w:pStyle w:val="Listenabsatz"/>
        <w:numPr>
          <w:ilvl w:val="2"/>
          <w:numId w:val="18"/>
        </w:numPr>
        <w:rPr>
          <w:rFonts w:ascii="Arial" w:hAnsi="Arial" w:cs="Arial"/>
          <w:color w:val="FF0000"/>
        </w:rPr>
      </w:pPr>
      <w:r>
        <w:rPr>
          <w:rFonts w:ascii="Arial" w:hAnsi="Arial" w:cs="Arial"/>
          <w:color w:val="FF0000"/>
        </w:rPr>
        <w:t>Wertersatz, wenn beide erfüllt</w:t>
      </w:r>
    </w:p>
    <w:p w:rsidR="0051312B" w:rsidRDefault="0051312B" w:rsidP="0051312B">
      <w:pPr>
        <w:pStyle w:val="Listenabsatz"/>
        <w:numPr>
          <w:ilvl w:val="0"/>
          <w:numId w:val="18"/>
        </w:numPr>
        <w:rPr>
          <w:rFonts w:ascii="Arial" w:hAnsi="Arial" w:cs="Arial"/>
          <w:color w:val="FF0000"/>
        </w:rPr>
      </w:pPr>
      <w:r>
        <w:rPr>
          <w:rFonts w:ascii="Arial" w:hAnsi="Arial" w:cs="Arial"/>
          <w:color w:val="FF0000"/>
        </w:rPr>
        <w:t>Wer trägt die Kosten für die Rücksendung?</w:t>
      </w:r>
    </w:p>
    <w:p w:rsidR="0051312B" w:rsidRDefault="0051312B" w:rsidP="0051312B">
      <w:pPr>
        <w:pStyle w:val="Listenabsatz"/>
        <w:numPr>
          <w:ilvl w:val="1"/>
          <w:numId w:val="18"/>
        </w:numPr>
        <w:rPr>
          <w:rFonts w:ascii="Arial" w:hAnsi="Arial" w:cs="Arial"/>
          <w:color w:val="FF0000"/>
        </w:rPr>
      </w:pPr>
      <w:r>
        <w:rPr>
          <w:rFonts w:ascii="Arial" w:hAnsi="Arial" w:cs="Arial"/>
          <w:color w:val="FF0000"/>
        </w:rPr>
        <w:t>Rechtsgrundlage: §439 Abs. 2 + AGB</w:t>
      </w:r>
    </w:p>
    <w:p w:rsidR="0051312B" w:rsidRDefault="0051312B" w:rsidP="0051312B">
      <w:pPr>
        <w:pStyle w:val="Listenabsatz"/>
        <w:numPr>
          <w:ilvl w:val="0"/>
          <w:numId w:val="18"/>
        </w:numPr>
        <w:rPr>
          <w:rFonts w:ascii="Arial" w:hAnsi="Arial" w:cs="Arial"/>
          <w:color w:val="FF0000"/>
        </w:rPr>
      </w:pPr>
      <w:r>
        <w:rPr>
          <w:rFonts w:ascii="Arial" w:hAnsi="Arial" w:cs="Arial"/>
          <w:color w:val="FF0000"/>
        </w:rPr>
        <w:t>Kann X das auch anders regeln?</w:t>
      </w:r>
    </w:p>
    <w:p w:rsidR="0051312B" w:rsidRDefault="0051312B" w:rsidP="0051312B">
      <w:pPr>
        <w:pStyle w:val="Listenabsatz"/>
        <w:numPr>
          <w:ilvl w:val="1"/>
          <w:numId w:val="18"/>
        </w:numPr>
        <w:rPr>
          <w:rFonts w:ascii="Arial" w:hAnsi="Arial" w:cs="Arial"/>
          <w:color w:val="FF0000"/>
        </w:rPr>
      </w:pPr>
      <w:r>
        <w:rPr>
          <w:rFonts w:ascii="Arial" w:hAnsi="Arial" w:cs="Arial"/>
          <w:color w:val="FF0000"/>
        </w:rPr>
        <w:t>Ja, in den AGB</w:t>
      </w:r>
    </w:p>
    <w:p w:rsidR="0051312B" w:rsidRPr="00B301CD" w:rsidRDefault="0051312B" w:rsidP="0051312B">
      <w:pPr>
        <w:pStyle w:val="Listenabsatz"/>
        <w:numPr>
          <w:ilvl w:val="1"/>
          <w:numId w:val="18"/>
        </w:numPr>
        <w:rPr>
          <w:rFonts w:ascii="Arial" w:hAnsi="Arial" w:cs="Arial"/>
          <w:color w:val="FF0000"/>
        </w:rPr>
      </w:pPr>
      <w:r>
        <w:rPr>
          <w:rFonts w:ascii="Arial" w:hAnsi="Arial" w:cs="Arial"/>
          <w:color w:val="FF0000"/>
        </w:rPr>
        <w:t>Jedoch nicht nachteilig für den Verbraucher (§476)</w:t>
      </w:r>
    </w:p>
    <w:p w:rsidR="0051312B" w:rsidRPr="00786028" w:rsidRDefault="0051312B" w:rsidP="0051312B">
      <w:pPr>
        <w:rPr>
          <w:rFonts w:ascii="Arial" w:hAnsi="Arial" w:cs="Arial"/>
        </w:rPr>
      </w:pPr>
      <w:r>
        <w:rPr>
          <w:rFonts w:ascii="Arial" w:hAnsi="Arial" w:cs="Arial"/>
        </w:rPr>
        <w:br w:type="page"/>
      </w:r>
    </w:p>
    <w:p w:rsidR="0051312B" w:rsidRDefault="0051312B" w:rsidP="00FD03C3">
      <w:pPr>
        <w:pStyle w:val="berschrift1"/>
      </w:pPr>
      <w:r>
        <w:lastRenderedPageBreak/>
        <w:t xml:space="preserve">Kaufrecht 1b - </w:t>
      </w:r>
      <w:r w:rsidRPr="00362A8F">
        <w:t>Verkauf an Verbraucher, E-commerce-Recht</w:t>
      </w:r>
    </w:p>
    <w:p w:rsidR="0051312B" w:rsidRDefault="0051312B" w:rsidP="0051312B">
      <w:pPr>
        <w:pStyle w:val="Listenabsatz"/>
        <w:numPr>
          <w:ilvl w:val="0"/>
          <w:numId w:val="4"/>
        </w:numPr>
        <w:rPr>
          <w:rFonts w:ascii="Arial" w:hAnsi="Arial" w:cs="Arial"/>
        </w:rPr>
      </w:pPr>
      <w:r>
        <w:rPr>
          <w:rFonts w:ascii="Arial" w:hAnsi="Arial" w:cs="Arial"/>
        </w:rPr>
        <w:t>Verbraucherverträge</w:t>
      </w:r>
    </w:p>
    <w:p w:rsidR="0051312B" w:rsidRPr="009E2422" w:rsidRDefault="0051312B" w:rsidP="0051312B">
      <w:pPr>
        <w:pStyle w:val="Listenabsatz"/>
        <w:numPr>
          <w:ilvl w:val="0"/>
          <w:numId w:val="2"/>
        </w:numPr>
        <w:rPr>
          <w:rFonts w:ascii="Arial" w:hAnsi="Arial" w:cs="Arial"/>
        </w:rPr>
      </w:pPr>
      <w:r w:rsidRPr="009E2422">
        <w:rPr>
          <w:rFonts w:ascii="Arial" w:hAnsi="Arial" w:cs="Arial"/>
        </w:rPr>
        <w:t>Prinzip des Privatrechts: Gleichstellung der handelnden Personen</w:t>
      </w:r>
    </w:p>
    <w:p w:rsidR="0051312B" w:rsidRPr="009E2422" w:rsidRDefault="0051312B" w:rsidP="0051312B">
      <w:pPr>
        <w:pStyle w:val="Listenabsatz"/>
        <w:numPr>
          <w:ilvl w:val="0"/>
          <w:numId w:val="2"/>
        </w:numPr>
        <w:rPr>
          <w:rFonts w:ascii="Arial" w:hAnsi="Arial" w:cs="Arial"/>
        </w:rPr>
      </w:pPr>
      <w:r w:rsidRPr="009E2422">
        <w:rPr>
          <w:rFonts w:ascii="Arial" w:hAnsi="Arial" w:cs="Arial"/>
        </w:rPr>
        <w:t>Ausnahmen:</w:t>
      </w:r>
      <w:r>
        <w:rPr>
          <w:rFonts w:ascii="Arial" w:hAnsi="Arial" w:cs="Arial"/>
        </w:rPr>
        <w:t xml:space="preserve"> </w:t>
      </w:r>
      <w:r w:rsidRPr="009E2422">
        <w:rPr>
          <w:rFonts w:ascii="Arial" w:hAnsi="Arial" w:cs="Arial"/>
        </w:rPr>
        <w:t>Unter geregelten Voraussetzungen sind Verbraucher privilegiert.</w:t>
      </w:r>
    </w:p>
    <w:p w:rsidR="0051312B" w:rsidRDefault="0051312B" w:rsidP="0051312B">
      <w:pPr>
        <w:pStyle w:val="Listenabsatz"/>
        <w:numPr>
          <w:ilvl w:val="0"/>
          <w:numId w:val="2"/>
        </w:numPr>
        <w:rPr>
          <w:rFonts w:ascii="Arial" w:hAnsi="Arial" w:cs="Arial"/>
        </w:rPr>
      </w:pPr>
      <w:r w:rsidRPr="009E2422">
        <w:rPr>
          <w:rFonts w:ascii="Arial" w:hAnsi="Arial" w:cs="Arial"/>
        </w:rPr>
        <w:t>Im Anwendungsbereich des Handelsrechts unterliegen Kaufleute teilweise strengeren Regelungen.</w:t>
      </w:r>
    </w:p>
    <w:p w:rsidR="0051312B" w:rsidRPr="000D7EDB" w:rsidRDefault="0051312B" w:rsidP="0051312B">
      <w:pPr>
        <w:pStyle w:val="Listenabsatz"/>
        <w:numPr>
          <w:ilvl w:val="0"/>
          <w:numId w:val="2"/>
        </w:numPr>
        <w:rPr>
          <w:rFonts w:ascii="Arial" w:hAnsi="Arial" w:cs="Arial"/>
        </w:rPr>
      </w:pPr>
      <w:r w:rsidRPr="000D7EDB">
        <w:rPr>
          <w:rFonts w:ascii="Arial" w:hAnsi="Arial" w:cs="Arial"/>
        </w:rPr>
        <w:t>Besondere Regelungen für Verbraucher:</w:t>
      </w:r>
    </w:p>
    <w:p w:rsidR="0051312B" w:rsidRPr="000D7EDB" w:rsidRDefault="0051312B" w:rsidP="0051312B">
      <w:pPr>
        <w:pStyle w:val="Listenabsatz"/>
        <w:numPr>
          <w:ilvl w:val="1"/>
          <w:numId w:val="2"/>
        </w:numPr>
        <w:rPr>
          <w:rFonts w:ascii="Arial" w:hAnsi="Arial" w:cs="Arial"/>
        </w:rPr>
      </w:pPr>
      <w:r w:rsidRPr="000D7EDB">
        <w:rPr>
          <w:rFonts w:ascii="Arial" w:hAnsi="Arial" w:cs="Arial"/>
        </w:rPr>
        <w:t>genießen eine teilweise Ausnahme vom Grundsatz „pacta sunt servanda“ (= der Vertrag bindet)</w:t>
      </w:r>
    </w:p>
    <w:p w:rsidR="0051312B" w:rsidRPr="000D7EDB" w:rsidRDefault="0051312B" w:rsidP="0051312B">
      <w:pPr>
        <w:pStyle w:val="Listenabsatz"/>
        <w:numPr>
          <w:ilvl w:val="1"/>
          <w:numId w:val="2"/>
        </w:numPr>
        <w:rPr>
          <w:rFonts w:ascii="Arial" w:hAnsi="Arial" w:cs="Arial"/>
        </w:rPr>
      </w:pPr>
      <w:r w:rsidRPr="000D7EDB">
        <w:rPr>
          <w:rFonts w:ascii="Arial" w:hAnsi="Arial" w:cs="Arial"/>
        </w:rPr>
        <w:t xml:space="preserve">profitieren von </w:t>
      </w:r>
      <w:r>
        <w:rPr>
          <w:rFonts w:ascii="Arial" w:hAnsi="Arial" w:cs="Arial"/>
        </w:rPr>
        <w:t>höherem</w:t>
      </w:r>
      <w:r w:rsidRPr="000D7EDB">
        <w:rPr>
          <w:rFonts w:ascii="Arial" w:hAnsi="Arial" w:cs="Arial"/>
        </w:rPr>
        <w:t xml:space="preserve"> Schutzniveau im Recht der </w:t>
      </w:r>
      <w:r>
        <w:rPr>
          <w:rFonts w:ascii="Arial" w:hAnsi="Arial" w:cs="Arial"/>
        </w:rPr>
        <w:t>AGB</w:t>
      </w:r>
    </w:p>
    <w:p w:rsidR="0051312B" w:rsidRDefault="0051312B" w:rsidP="0051312B">
      <w:pPr>
        <w:pStyle w:val="Listenabsatz"/>
        <w:numPr>
          <w:ilvl w:val="1"/>
          <w:numId w:val="2"/>
        </w:numPr>
        <w:rPr>
          <w:rFonts w:ascii="Arial" w:hAnsi="Arial" w:cs="Arial"/>
        </w:rPr>
      </w:pPr>
      <w:r w:rsidRPr="000D7EDB">
        <w:rPr>
          <w:rFonts w:ascii="Arial" w:hAnsi="Arial" w:cs="Arial"/>
        </w:rPr>
        <w:t>erweiterte Rechte als Käufer im Rahmen der gesetzlichen Gewährleistung</w:t>
      </w:r>
    </w:p>
    <w:p w:rsidR="0051312B" w:rsidRDefault="0051312B" w:rsidP="0051312B">
      <w:pPr>
        <w:pStyle w:val="Listenabsatz"/>
        <w:numPr>
          <w:ilvl w:val="0"/>
          <w:numId w:val="4"/>
        </w:numPr>
        <w:rPr>
          <w:rFonts w:ascii="Arial" w:hAnsi="Arial" w:cs="Arial"/>
        </w:rPr>
      </w:pPr>
      <w:r>
        <w:rPr>
          <w:rFonts w:ascii="Arial" w:hAnsi="Arial" w:cs="Arial"/>
        </w:rPr>
        <w:t>Regelungen nach Situation des Vertragsschlusses</w:t>
      </w:r>
    </w:p>
    <w:p w:rsidR="0051312B" w:rsidRDefault="0051312B" w:rsidP="0051312B">
      <w:pPr>
        <w:pStyle w:val="Listenabsatz"/>
        <w:numPr>
          <w:ilvl w:val="0"/>
          <w:numId w:val="2"/>
        </w:numPr>
        <w:rPr>
          <w:rFonts w:ascii="Arial" w:hAnsi="Arial" w:cs="Arial"/>
        </w:rPr>
      </w:pPr>
      <w:r w:rsidRPr="0056232F">
        <w:rPr>
          <w:rFonts w:ascii="Arial" w:hAnsi="Arial" w:cs="Arial"/>
        </w:rPr>
        <w:t>Innerhalb von Geschäftsräumen</w:t>
      </w:r>
    </w:p>
    <w:p w:rsidR="0051312B" w:rsidRPr="0056232F" w:rsidRDefault="0051312B" w:rsidP="0051312B">
      <w:pPr>
        <w:pStyle w:val="Listenabsatz"/>
        <w:numPr>
          <w:ilvl w:val="1"/>
          <w:numId w:val="2"/>
        </w:numPr>
        <w:rPr>
          <w:rFonts w:ascii="Arial" w:hAnsi="Arial" w:cs="Arial"/>
        </w:rPr>
      </w:pPr>
      <w:r w:rsidRPr="0056232F">
        <w:rPr>
          <w:rFonts w:ascii="Arial" w:hAnsi="Arial" w:cs="Arial"/>
        </w:rPr>
        <w:t>Allgemeine Vorschriften des BGB</w:t>
      </w:r>
    </w:p>
    <w:p w:rsidR="0051312B" w:rsidRDefault="0051312B" w:rsidP="0051312B">
      <w:pPr>
        <w:pStyle w:val="Listenabsatz"/>
        <w:numPr>
          <w:ilvl w:val="0"/>
          <w:numId w:val="2"/>
        </w:numPr>
        <w:rPr>
          <w:rFonts w:ascii="Arial" w:hAnsi="Arial" w:cs="Arial"/>
        </w:rPr>
      </w:pPr>
      <w:r w:rsidRPr="0056232F">
        <w:rPr>
          <w:rFonts w:ascii="Arial" w:hAnsi="Arial" w:cs="Arial"/>
        </w:rPr>
        <w:t xml:space="preserve">Außerhalb von Geschäftsräumen/Haustürgeschäfte </w:t>
      </w:r>
      <w:r w:rsidRPr="0056232F">
        <w:rPr>
          <w:rFonts w:ascii="Arial" w:hAnsi="Arial" w:cs="Arial"/>
        </w:rPr>
        <w:tab/>
      </w:r>
    </w:p>
    <w:p w:rsidR="0051312B" w:rsidRPr="0056232F" w:rsidRDefault="0051312B" w:rsidP="0051312B">
      <w:pPr>
        <w:pStyle w:val="Listenabsatz"/>
        <w:numPr>
          <w:ilvl w:val="1"/>
          <w:numId w:val="2"/>
        </w:numPr>
        <w:rPr>
          <w:rFonts w:ascii="Arial" w:hAnsi="Arial" w:cs="Arial"/>
        </w:rPr>
      </w:pPr>
      <w:r w:rsidRPr="0056232F">
        <w:rPr>
          <w:rFonts w:ascii="Arial" w:hAnsi="Arial" w:cs="Arial"/>
        </w:rPr>
        <w:t>Allgemeine Vorschriften des BG</w:t>
      </w:r>
      <w:r>
        <w:rPr>
          <w:rFonts w:ascii="Arial" w:hAnsi="Arial" w:cs="Arial"/>
        </w:rPr>
        <w:t xml:space="preserve">B </w:t>
      </w:r>
      <w:r w:rsidRPr="0056232F">
        <w:rPr>
          <w:rFonts w:ascii="Arial" w:hAnsi="Arial" w:cs="Arial"/>
        </w:rPr>
        <w:sym w:font="Wingdings" w:char="F0E0"/>
      </w:r>
      <w:r>
        <w:rPr>
          <w:rFonts w:ascii="Arial" w:hAnsi="Arial" w:cs="Arial"/>
        </w:rPr>
        <w:t xml:space="preserve"> </w:t>
      </w:r>
      <w:r w:rsidRPr="0056232F">
        <w:rPr>
          <w:rFonts w:ascii="Arial" w:hAnsi="Arial" w:cs="Arial"/>
        </w:rPr>
        <w:t>§§ 312 ff. BGB</w:t>
      </w:r>
    </w:p>
    <w:p w:rsidR="0051312B" w:rsidRPr="0056232F" w:rsidRDefault="0051312B" w:rsidP="0051312B">
      <w:pPr>
        <w:pStyle w:val="Listenabsatz"/>
        <w:numPr>
          <w:ilvl w:val="0"/>
          <w:numId w:val="2"/>
        </w:numPr>
        <w:rPr>
          <w:rFonts w:ascii="Arial" w:hAnsi="Arial" w:cs="Arial"/>
        </w:rPr>
      </w:pPr>
      <w:r w:rsidRPr="0056232F">
        <w:rPr>
          <w:rFonts w:ascii="Arial" w:hAnsi="Arial" w:cs="Arial"/>
        </w:rPr>
        <w:t xml:space="preserve">Fernabsatzgeschäfte / e-commerce </w:t>
      </w:r>
    </w:p>
    <w:p w:rsidR="0051312B" w:rsidRDefault="0051312B" w:rsidP="0051312B">
      <w:pPr>
        <w:pStyle w:val="Listenabsatz"/>
        <w:numPr>
          <w:ilvl w:val="1"/>
          <w:numId w:val="2"/>
        </w:numPr>
        <w:rPr>
          <w:rFonts w:ascii="Arial" w:hAnsi="Arial" w:cs="Arial"/>
        </w:rPr>
      </w:pPr>
      <w:r w:rsidRPr="0056232F">
        <w:rPr>
          <w:rFonts w:ascii="Arial" w:hAnsi="Arial" w:cs="Arial"/>
        </w:rPr>
        <w:t>Allgemeine Vorschriften des BGB</w:t>
      </w:r>
      <w:r>
        <w:rPr>
          <w:rFonts w:ascii="Arial" w:hAnsi="Arial" w:cs="Arial"/>
        </w:rPr>
        <w:t xml:space="preserve"> </w:t>
      </w:r>
      <w:r w:rsidRPr="0056232F">
        <w:rPr>
          <w:rFonts w:ascii="Arial" w:hAnsi="Arial" w:cs="Arial"/>
        </w:rPr>
        <w:sym w:font="Wingdings" w:char="F0E0"/>
      </w:r>
      <w:r>
        <w:rPr>
          <w:rFonts w:ascii="Arial" w:hAnsi="Arial" w:cs="Arial"/>
        </w:rPr>
        <w:t xml:space="preserve"> </w:t>
      </w:r>
      <w:r w:rsidRPr="0056232F">
        <w:rPr>
          <w:rFonts w:ascii="Arial" w:hAnsi="Arial" w:cs="Arial"/>
        </w:rPr>
        <w:t>§§ 312 ff. BGB</w:t>
      </w:r>
    </w:p>
    <w:p w:rsidR="0051312B" w:rsidRDefault="0051312B" w:rsidP="0051312B">
      <w:pPr>
        <w:pStyle w:val="Listenabsatz"/>
        <w:numPr>
          <w:ilvl w:val="1"/>
          <w:numId w:val="2"/>
        </w:numPr>
        <w:rPr>
          <w:rFonts w:ascii="Arial" w:hAnsi="Arial" w:cs="Arial"/>
        </w:rPr>
      </w:pPr>
      <w:r w:rsidRPr="0056232F">
        <w:rPr>
          <w:rFonts w:ascii="Arial" w:hAnsi="Arial" w:cs="Arial"/>
        </w:rPr>
        <w:t>Telemediengesetz (TMG</w:t>
      </w:r>
      <w:r>
        <w:rPr>
          <w:rFonts w:ascii="Arial" w:hAnsi="Arial" w:cs="Arial"/>
        </w:rPr>
        <w:t>)</w:t>
      </w:r>
    </w:p>
    <w:p w:rsidR="0051312B" w:rsidRDefault="0051312B" w:rsidP="0051312B">
      <w:pPr>
        <w:pStyle w:val="Listenabsatz"/>
        <w:numPr>
          <w:ilvl w:val="1"/>
          <w:numId w:val="2"/>
        </w:numPr>
        <w:rPr>
          <w:rFonts w:ascii="Arial" w:hAnsi="Arial" w:cs="Arial"/>
        </w:rPr>
      </w:pPr>
      <w:r w:rsidRPr="0056232F">
        <w:rPr>
          <w:rFonts w:ascii="Arial" w:hAnsi="Arial" w:cs="Arial"/>
        </w:rPr>
        <w:t>Art. 246 ff. Einführungsgesetz zum BGB (EGBGB)</w:t>
      </w:r>
    </w:p>
    <w:p w:rsidR="0051312B" w:rsidRDefault="0051312B" w:rsidP="0051312B">
      <w:pPr>
        <w:pStyle w:val="Listenabsatz"/>
        <w:numPr>
          <w:ilvl w:val="1"/>
          <w:numId w:val="2"/>
        </w:numPr>
        <w:rPr>
          <w:rFonts w:ascii="Arial" w:hAnsi="Arial" w:cs="Arial"/>
        </w:rPr>
      </w:pPr>
      <w:r w:rsidRPr="0056232F">
        <w:rPr>
          <w:rFonts w:ascii="Arial" w:hAnsi="Arial" w:cs="Arial"/>
        </w:rPr>
        <w:t>Signaturgesetz (SigG)</w:t>
      </w:r>
    </w:p>
    <w:p w:rsidR="0051312B" w:rsidRDefault="0051312B" w:rsidP="0051312B">
      <w:pPr>
        <w:pStyle w:val="Listenabsatz"/>
        <w:numPr>
          <w:ilvl w:val="1"/>
          <w:numId w:val="2"/>
        </w:numPr>
        <w:rPr>
          <w:rFonts w:ascii="Arial" w:hAnsi="Arial" w:cs="Arial"/>
        </w:rPr>
      </w:pPr>
      <w:r w:rsidRPr="0056232F">
        <w:rPr>
          <w:rFonts w:ascii="Arial" w:hAnsi="Arial" w:cs="Arial"/>
        </w:rPr>
        <w:t>Preisangabenverordnung (PAngV)</w:t>
      </w:r>
    </w:p>
    <w:p w:rsidR="0051312B" w:rsidRDefault="0051312B" w:rsidP="0051312B">
      <w:pPr>
        <w:pStyle w:val="Listenabsatz"/>
        <w:numPr>
          <w:ilvl w:val="0"/>
          <w:numId w:val="4"/>
        </w:numPr>
        <w:rPr>
          <w:rFonts w:ascii="Arial" w:hAnsi="Arial" w:cs="Arial"/>
        </w:rPr>
      </w:pPr>
      <w:r>
        <w:rPr>
          <w:rFonts w:ascii="Arial" w:hAnsi="Arial" w:cs="Arial"/>
        </w:rPr>
        <w:t>Anwendbarkeit der §§312 ff BGB</w:t>
      </w:r>
    </w:p>
    <w:p w:rsidR="0051312B" w:rsidRPr="004C63E7" w:rsidRDefault="0051312B" w:rsidP="0051312B">
      <w:pPr>
        <w:pStyle w:val="Listenabsatz"/>
        <w:numPr>
          <w:ilvl w:val="0"/>
          <w:numId w:val="2"/>
        </w:numPr>
        <w:rPr>
          <w:rFonts w:ascii="Arial" w:hAnsi="Arial" w:cs="Arial"/>
        </w:rPr>
      </w:pPr>
      <w:r w:rsidRPr="004C63E7">
        <w:rPr>
          <w:rFonts w:ascii="Arial" w:hAnsi="Arial" w:cs="Arial"/>
        </w:rPr>
        <w:t>§ 312 Abs. 1 S. 1:</w:t>
      </w:r>
    </w:p>
    <w:p w:rsidR="0051312B" w:rsidRPr="004C63E7" w:rsidRDefault="0051312B" w:rsidP="0051312B">
      <w:pPr>
        <w:pStyle w:val="Listenabsatz"/>
        <w:numPr>
          <w:ilvl w:val="1"/>
          <w:numId w:val="2"/>
        </w:numPr>
        <w:rPr>
          <w:rFonts w:ascii="Arial" w:hAnsi="Arial" w:cs="Arial"/>
        </w:rPr>
      </w:pPr>
      <w:r w:rsidRPr="004C63E7">
        <w:rPr>
          <w:rFonts w:ascii="Arial" w:hAnsi="Arial" w:cs="Arial"/>
        </w:rPr>
        <w:t>Vertrag zwischen Verbraucher und Unternehmer (§§ 13, 14, 310 III, 474)</w:t>
      </w:r>
    </w:p>
    <w:p w:rsidR="0051312B" w:rsidRPr="004C63E7" w:rsidRDefault="0051312B" w:rsidP="0051312B">
      <w:pPr>
        <w:pStyle w:val="Listenabsatz"/>
        <w:numPr>
          <w:ilvl w:val="1"/>
          <w:numId w:val="2"/>
        </w:numPr>
        <w:rPr>
          <w:rFonts w:ascii="Arial" w:hAnsi="Arial" w:cs="Arial"/>
        </w:rPr>
      </w:pPr>
      <w:r w:rsidRPr="004C63E7">
        <w:rPr>
          <w:rFonts w:ascii="Arial" w:hAnsi="Arial" w:cs="Arial"/>
        </w:rPr>
        <w:t>gerichtet auf eine entgeltliche Leistung (§ 312 I)</w:t>
      </w:r>
    </w:p>
    <w:p w:rsidR="0051312B" w:rsidRPr="004C63E7" w:rsidRDefault="0051312B" w:rsidP="0051312B">
      <w:pPr>
        <w:pStyle w:val="Listenabsatz"/>
        <w:numPr>
          <w:ilvl w:val="1"/>
          <w:numId w:val="2"/>
        </w:numPr>
        <w:rPr>
          <w:rFonts w:ascii="Arial" w:hAnsi="Arial" w:cs="Arial"/>
        </w:rPr>
      </w:pPr>
      <w:r w:rsidRPr="004C63E7">
        <w:rPr>
          <w:rFonts w:ascii="Arial" w:hAnsi="Arial" w:cs="Arial"/>
        </w:rPr>
        <w:t>geschlossen außerhalb von Geschäftsräumen, im Fernabsatz / im elektronischen Geschäftsverkehr (§§ 312 b, c, i, j)</w:t>
      </w:r>
    </w:p>
    <w:p w:rsidR="0051312B" w:rsidRPr="004C63E7" w:rsidRDefault="0051312B" w:rsidP="0051312B">
      <w:pPr>
        <w:pStyle w:val="Listenabsatz"/>
        <w:numPr>
          <w:ilvl w:val="0"/>
          <w:numId w:val="2"/>
        </w:numPr>
        <w:rPr>
          <w:rFonts w:ascii="Arial" w:hAnsi="Arial" w:cs="Arial"/>
        </w:rPr>
      </w:pPr>
      <w:r w:rsidRPr="004C63E7">
        <w:rPr>
          <w:rFonts w:ascii="Arial" w:hAnsi="Arial" w:cs="Arial"/>
        </w:rPr>
        <w:t>Rechtsfolgen</w:t>
      </w:r>
    </w:p>
    <w:p w:rsidR="0051312B" w:rsidRPr="004C63E7" w:rsidRDefault="0051312B" w:rsidP="0051312B">
      <w:pPr>
        <w:pStyle w:val="Listenabsatz"/>
        <w:numPr>
          <w:ilvl w:val="1"/>
          <w:numId w:val="2"/>
        </w:numPr>
        <w:rPr>
          <w:rFonts w:ascii="Arial" w:hAnsi="Arial" w:cs="Arial"/>
        </w:rPr>
      </w:pPr>
      <w:r w:rsidRPr="004C63E7">
        <w:rPr>
          <w:rFonts w:ascii="Arial" w:hAnsi="Arial" w:cs="Arial"/>
        </w:rPr>
        <w:t>Informations- Belehrungs-, Dokumentations-, Rücksichtnahmepflichten (§§ 312 ff. und weitere Normen außerhalb des BGB)</w:t>
      </w:r>
    </w:p>
    <w:p w:rsidR="0051312B" w:rsidRDefault="0051312B" w:rsidP="0051312B">
      <w:pPr>
        <w:pStyle w:val="Listenabsatz"/>
        <w:numPr>
          <w:ilvl w:val="1"/>
          <w:numId w:val="2"/>
        </w:numPr>
        <w:rPr>
          <w:rFonts w:ascii="Arial" w:hAnsi="Arial" w:cs="Arial"/>
        </w:rPr>
      </w:pPr>
      <w:r w:rsidRPr="004C63E7">
        <w:rPr>
          <w:rFonts w:ascii="Arial" w:hAnsi="Arial" w:cs="Arial"/>
        </w:rPr>
        <w:t>Widerrufsrecht des Verbrauchers (§§ 312 g, 355 ff.)</w:t>
      </w:r>
    </w:p>
    <w:p w:rsidR="0051312B" w:rsidRDefault="0051312B" w:rsidP="0051312B">
      <w:pPr>
        <w:pStyle w:val="Listenabsatz"/>
        <w:numPr>
          <w:ilvl w:val="0"/>
          <w:numId w:val="2"/>
        </w:numPr>
        <w:rPr>
          <w:rFonts w:ascii="Arial" w:hAnsi="Arial" w:cs="Arial"/>
        </w:rPr>
      </w:pPr>
      <w:r>
        <w:rPr>
          <w:rFonts w:ascii="Arial" w:hAnsi="Arial" w:cs="Arial"/>
        </w:rPr>
        <w:t>Haustürgeschäft (§312b)</w:t>
      </w:r>
    </w:p>
    <w:p w:rsidR="0051312B" w:rsidRPr="00577FE4" w:rsidRDefault="0051312B" w:rsidP="0051312B">
      <w:pPr>
        <w:pStyle w:val="Listenabsatz"/>
        <w:numPr>
          <w:ilvl w:val="1"/>
          <w:numId w:val="2"/>
        </w:numPr>
        <w:rPr>
          <w:rFonts w:ascii="Arial" w:hAnsi="Arial" w:cs="Arial"/>
        </w:rPr>
      </w:pPr>
      <w:r w:rsidRPr="00577FE4">
        <w:rPr>
          <w:rFonts w:ascii="Arial" w:hAnsi="Arial" w:cs="Arial"/>
        </w:rPr>
        <w:t>Verträge, die bei gleichzeitiger körperlicher Anwesenheit des Verbrauchers und des Unternehmers an einem Ort geschlossen werden, der kein Geschäftsraum des Unternehmers ist (Nr. 1) oder wenn Angebot des Verbrauchers in einer solchen Situation abgegeben wird</w:t>
      </w:r>
    </w:p>
    <w:p w:rsidR="0051312B" w:rsidRPr="00577FE4" w:rsidRDefault="0051312B" w:rsidP="0051312B">
      <w:pPr>
        <w:pStyle w:val="Listenabsatz"/>
        <w:numPr>
          <w:ilvl w:val="2"/>
          <w:numId w:val="2"/>
        </w:numPr>
        <w:rPr>
          <w:rFonts w:ascii="Arial" w:hAnsi="Arial" w:cs="Arial"/>
        </w:rPr>
      </w:pPr>
      <w:r w:rsidRPr="00577FE4">
        <w:rPr>
          <w:rFonts w:ascii="Arial" w:hAnsi="Arial" w:cs="Arial"/>
        </w:rPr>
        <w:t>Privatwohnung des Verbrauchers, Seniorenwohnheim</w:t>
      </w:r>
    </w:p>
    <w:p w:rsidR="0051312B" w:rsidRPr="00577FE4" w:rsidRDefault="0051312B" w:rsidP="0051312B">
      <w:pPr>
        <w:pStyle w:val="Listenabsatz"/>
        <w:numPr>
          <w:ilvl w:val="2"/>
          <w:numId w:val="2"/>
        </w:numPr>
        <w:rPr>
          <w:rFonts w:ascii="Arial" w:hAnsi="Arial" w:cs="Arial"/>
        </w:rPr>
      </w:pPr>
      <w:r w:rsidRPr="00577FE4">
        <w:rPr>
          <w:rFonts w:ascii="Arial" w:hAnsi="Arial" w:cs="Arial"/>
        </w:rPr>
        <w:t>Arbeitsplatz des Verbrauchers</w:t>
      </w:r>
    </w:p>
    <w:p w:rsidR="0051312B" w:rsidRPr="00577FE4" w:rsidRDefault="0051312B" w:rsidP="0051312B">
      <w:pPr>
        <w:pStyle w:val="Listenabsatz"/>
        <w:numPr>
          <w:ilvl w:val="2"/>
          <w:numId w:val="2"/>
        </w:numPr>
        <w:rPr>
          <w:rFonts w:ascii="Arial" w:hAnsi="Arial" w:cs="Arial"/>
        </w:rPr>
      </w:pPr>
      <w:r w:rsidRPr="00577FE4">
        <w:rPr>
          <w:rFonts w:ascii="Arial" w:hAnsi="Arial" w:cs="Arial"/>
        </w:rPr>
        <w:t>Verkaufspartys</w:t>
      </w:r>
    </w:p>
    <w:p w:rsidR="0051312B" w:rsidRPr="00577FE4" w:rsidRDefault="0051312B" w:rsidP="0051312B">
      <w:pPr>
        <w:pStyle w:val="Listenabsatz"/>
        <w:numPr>
          <w:ilvl w:val="1"/>
          <w:numId w:val="2"/>
        </w:numPr>
        <w:rPr>
          <w:rFonts w:ascii="Arial" w:hAnsi="Arial" w:cs="Arial"/>
        </w:rPr>
      </w:pPr>
      <w:r w:rsidRPr="00577FE4">
        <w:rPr>
          <w:rFonts w:ascii="Arial" w:hAnsi="Arial" w:cs="Arial"/>
        </w:rPr>
        <w:t xml:space="preserve">Verträge, die durch werbemäßiges Ansprechen zustande kommen (Nr. 3) </w:t>
      </w:r>
    </w:p>
    <w:p w:rsidR="0051312B" w:rsidRDefault="0051312B" w:rsidP="0051312B">
      <w:pPr>
        <w:pStyle w:val="Listenabsatz"/>
        <w:numPr>
          <w:ilvl w:val="1"/>
          <w:numId w:val="2"/>
        </w:numPr>
        <w:rPr>
          <w:rFonts w:ascii="Arial" w:hAnsi="Arial" w:cs="Arial"/>
        </w:rPr>
      </w:pPr>
      <w:r w:rsidRPr="00577FE4">
        <w:rPr>
          <w:rFonts w:ascii="Arial" w:hAnsi="Arial" w:cs="Arial"/>
        </w:rPr>
        <w:t>Verträge, die im Rahmen einer Ausflugsveranstaltung zustande kommen (Nr. 4)</w:t>
      </w:r>
      <w:r>
        <w:rPr>
          <w:rFonts w:ascii="Arial" w:hAnsi="Arial" w:cs="Arial"/>
        </w:rPr>
        <w:t xml:space="preserve"> </w:t>
      </w:r>
      <w:r w:rsidRPr="00875A5D">
        <w:rPr>
          <w:rFonts w:ascii="Arial" w:hAnsi="Arial" w:cs="Arial"/>
        </w:rPr>
        <w:sym w:font="Wingdings" w:char="F0E0"/>
      </w:r>
      <w:r>
        <w:rPr>
          <w:rFonts w:ascii="Arial" w:hAnsi="Arial" w:cs="Arial"/>
        </w:rPr>
        <w:t xml:space="preserve"> </w:t>
      </w:r>
      <w:r w:rsidRPr="00875A5D">
        <w:rPr>
          <w:rFonts w:ascii="Arial" w:hAnsi="Arial" w:cs="Arial"/>
        </w:rPr>
        <w:t>Kaffeefahrten</w:t>
      </w:r>
    </w:p>
    <w:p w:rsidR="0051312B" w:rsidRDefault="0051312B" w:rsidP="0051312B">
      <w:pPr>
        <w:pStyle w:val="Listenabsatz"/>
        <w:numPr>
          <w:ilvl w:val="0"/>
          <w:numId w:val="2"/>
        </w:numPr>
        <w:rPr>
          <w:rFonts w:ascii="Arial" w:hAnsi="Arial" w:cs="Arial"/>
        </w:rPr>
      </w:pPr>
      <w:r>
        <w:rPr>
          <w:rFonts w:ascii="Arial" w:hAnsi="Arial" w:cs="Arial"/>
        </w:rPr>
        <w:t>Fernabsatzgeschäft (§312c)</w:t>
      </w:r>
    </w:p>
    <w:p w:rsidR="0051312B" w:rsidRPr="00DE51CA" w:rsidRDefault="0051312B" w:rsidP="0051312B">
      <w:pPr>
        <w:pStyle w:val="Listenabsatz"/>
        <w:numPr>
          <w:ilvl w:val="1"/>
          <w:numId w:val="2"/>
        </w:numPr>
        <w:rPr>
          <w:rFonts w:ascii="Arial" w:hAnsi="Arial" w:cs="Arial"/>
        </w:rPr>
      </w:pPr>
      <w:r w:rsidRPr="00DE51CA">
        <w:rPr>
          <w:rFonts w:ascii="Arial" w:hAnsi="Arial" w:cs="Arial"/>
        </w:rPr>
        <w:t>Vertrag zwischen Verbraucher und Unternehmer</w:t>
      </w:r>
    </w:p>
    <w:p w:rsidR="0051312B" w:rsidRPr="00DE51CA" w:rsidRDefault="0051312B" w:rsidP="0051312B">
      <w:pPr>
        <w:pStyle w:val="Listenabsatz"/>
        <w:numPr>
          <w:ilvl w:val="2"/>
          <w:numId w:val="2"/>
        </w:numPr>
        <w:rPr>
          <w:rFonts w:ascii="Arial" w:hAnsi="Arial" w:cs="Arial"/>
        </w:rPr>
      </w:pPr>
      <w:r w:rsidRPr="00DE51CA">
        <w:rPr>
          <w:rFonts w:ascii="Arial" w:hAnsi="Arial" w:cs="Arial"/>
        </w:rPr>
        <w:t>Angebot und Annahme mittels Mausklick oder Email</w:t>
      </w:r>
    </w:p>
    <w:p w:rsidR="0051312B" w:rsidRPr="00DE51CA" w:rsidRDefault="0051312B" w:rsidP="0051312B">
      <w:pPr>
        <w:pStyle w:val="Listenabsatz"/>
        <w:numPr>
          <w:ilvl w:val="2"/>
          <w:numId w:val="2"/>
        </w:numPr>
        <w:rPr>
          <w:rFonts w:ascii="Arial" w:hAnsi="Arial" w:cs="Arial"/>
        </w:rPr>
      </w:pPr>
      <w:r w:rsidRPr="00DE51CA">
        <w:rPr>
          <w:rFonts w:ascii="Arial" w:hAnsi="Arial" w:cs="Arial"/>
        </w:rPr>
        <w:t xml:space="preserve">Zusendung der Ware durch Unternehmer als konkludente Annahme genügt </w:t>
      </w:r>
    </w:p>
    <w:p w:rsidR="0051312B" w:rsidRPr="00DE51CA" w:rsidRDefault="0051312B" w:rsidP="0051312B">
      <w:pPr>
        <w:pStyle w:val="Listenabsatz"/>
        <w:numPr>
          <w:ilvl w:val="1"/>
          <w:numId w:val="2"/>
        </w:numPr>
        <w:rPr>
          <w:rFonts w:ascii="Arial" w:hAnsi="Arial" w:cs="Arial"/>
        </w:rPr>
      </w:pPr>
      <w:r w:rsidRPr="00DE51CA">
        <w:rPr>
          <w:rFonts w:ascii="Arial" w:hAnsi="Arial" w:cs="Arial"/>
        </w:rPr>
        <w:t>werden für die Vertragsverhandlungen oder den Vertragsschluss</w:t>
      </w:r>
      <w:r>
        <w:rPr>
          <w:rFonts w:ascii="Arial" w:hAnsi="Arial" w:cs="Arial"/>
        </w:rPr>
        <w:t xml:space="preserve"> </w:t>
      </w:r>
      <w:r w:rsidRPr="00DE51CA">
        <w:rPr>
          <w:rFonts w:ascii="Arial" w:hAnsi="Arial" w:cs="Arial"/>
        </w:rPr>
        <w:t>ausschließlich Fernkommunikationsmittel verwendet</w:t>
      </w:r>
    </w:p>
    <w:p w:rsidR="0051312B" w:rsidRPr="00DE51CA" w:rsidRDefault="0051312B" w:rsidP="0051312B">
      <w:pPr>
        <w:pStyle w:val="Listenabsatz"/>
        <w:numPr>
          <w:ilvl w:val="2"/>
          <w:numId w:val="2"/>
        </w:numPr>
        <w:rPr>
          <w:rFonts w:ascii="Arial" w:hAnsi="Arial" w:cs="Arial"/>
        </w:rPr>
      </w:pPr>
      <w:r w:rsidRPr="00DE51CA">
        <w:rPr>
          <w:rFonts w:ascii="Arial" w:hAnsi="Arial" w:cs="Arial"/>
        </w:rPr>
        <w:lastRenderedPageBreak/>
        <w:t>Kommunikationsmittel, die ohne gleichzeitige körperliche Anwesenheit der Vertragsparteien eingesetzt werden)</w:t>
      </w:r>
    </w:p>
    <w:p w:rsidR="0051312B" w:rsidRPr="00DE51CA" w:rsidRDefault="0051312B" w:rsidP="0051312B">
      <w:pPr>
        <w:pStyle w:val="Listenabsatz"/>
        <w:numPr>
          <w:ilvl w:val="2"/>
          <w:numId w:val="2"/>
        </w:numPr>
        <w:rPr>
          <w:rFonts w:ascii="Arial" w:hAnsi="Arial" w:cs="Arial"/>
        </w:rPr>
      </w:pPr>
      <w:r w:rsidRPr="00DE51CA">
        <w:rPr>
          <w:rFonts w:ascii="Arial" w:hAnsi="Arial" w:cs="Arial"/>
        </w:rPr>
        <w:t xml:space="preserve">Brief, Katalog, Telefonanruf, Email, SMS, Rundfunk, Telemedien </w:t>
      </w:r>
    </w:p>
    <w:p w:rsidR="0051312B" w:rsidRPr="00DE51CA" w:rsidRDefault="0051312B" w:rsidP="0051312B">
      <w:pPr>
        <w:pStyle w:val="Listenabsatz"/>
        <w:numPr>
          <w:ilvl w:val="1"/>
          <w:numId w:val="2"/>
        </w:numPr>
        <w:rPr>
          <w:rFonts w:ascii="Arial" w:hAnsi="Arial" w:cs="Arial"/>
        </w:rPr>
      </w:pPr>
      <w:r w:rsidRPr="00DE51CA">
        <w:rPr>
          <w:rFonts w:ascii="Arial" w:hAnsi="Arial" w:cs="Arial"/>
        </w:rPr>
        <w:t>im Rahmen eines für den Fernabsatz organisierten Vertriebs- oder Dienstleistungssystems</w:t>
      </w:r>
    </w:p>
    <w:p w:rsidR="0051312B" w:rsidRDefault="0051312B" w:rsidP="0051312B">
      <w:pPr>
        <w:pStyle w:val="Listenabsatz"/>
        <w:numPr>
          <w:ilvl w:val="2"/>
          <w:numId w:val="2"/>
        </w:numPr>
        <w:rPr>
          <w:rFonts w:ascii="Arial" w:hAnsi="Arial" w:cs="Arial"/>
        </w:rPr>
      </w:pPr>
      <w:r w:rsidRPr="00DE51CA">
        <w:rPr>
          <w:rFonts w:ascii="Arial" w:hAnsi="Arial" w:cs="Arial"/>
        </w:rPr>
        <w:t>Internetanbieter, Versandhandel, telefonische Bestellhotlines</w:t>
      </w:r>
    </w:p>
    <w:p w:rsidR="0051312B" w:rsidRDefault="0051312B" w:rsidP="0051312B">
      <w:pPr>
        <w:pStyle w:val="Listenabsatz"/>
        <w:numPr>
          <w:ilvl w:val="0"/>
          <w:numId w:val="4"/>
        </w:numPr>
        <w:rPr>
          <w:rFonts w:ascii="Arial" w:hAnsi="Arial" w:cs="Arial"/>
        </w:rPr>
      </w:pPr>
      <w:r>
        <w:rPr>
          <w:rFonts w:ascii="Arial" w:hAnsi="Arial" w:cs="Arial"/>
        </w:rPr>
        <w:t>Widerruf des Verbrauchers</w:t>
      </w:r>
    </w:p>
    <w:p w:rsidR="0051312B" w:rsidRPr="00597759" w:rsidRDefault="0051312B" w:rsidP="0051312B">
      <w:pPr>
        <w:pStyle w:val="Listenabsatz"/>
        <w:numPr>
          <w:ilvl w:val="0"/>
          <w:numId w:val="2"/>
        </w:numPr>
        <w:rPr>
          <w:rFonts w:ascii="Arial" w:hAnsi="Arial" w:cs="Arial"/>
        </w:rPr>
      </w:pPr>
      <w:r w:rsidRPr="00597759">
        <w:rPr>
          <w:rFonts w:ascii="Arial" w:hAnsi="Arial" w:cs="Arial"/>
        </w:rPr>
        <w:t xml:space="preserve">Widerruf gemäß § 355 Abs. 1 = Willenserklärungen </w:t>
      </w:r>
      <w:r>
        <w:rPr>
          <w:rFonts w:ascii="Arial" w:hAnsi="Arial" w:cs="Arial"/>
        </w:rPr>
        <w:t>unwirksam</w:t>
      </w:r>
    </w:p>
    <w:p w:rsidR="0051312B" w:rsidRPr="00597759" w:rsidRDefault="0051312B" w:rsidP="0051312B">
      <w:pPr>
        <w:pStyle w:val="Listenabsatz"/>
        <w:numPr>
          <w:ilvl w:val="0"/>
          <w:numId w:val="2"/>
        </w:numPr>
        <w:rPr>
          <w:rFonts w:ascii="Arial" w:hAnsi="Arial" w:cs="Arial"/>
        </w:rPr>
      </w:pPr>
      <w:r w:rsidRPr="00597759">
        <w:rPr>
          <w:rFonts w:ascii="Arial" w:hAnsi="Arial" w:cs="Arial"/>
        </w:rPr>
        <w:t>Voraussetzungen</w:t>
      </w:r>
    </w:p>
    <w:p w:rsidR="0051312B" w:rsidRPr="008750FB" w:rsidRDefault="0051312B" w:rsidP="0051312B">
      <w:pPr>
        <w:pStyle w:val="Listenabsatz"/>
        <w:numPr>
          <w:ilvl w:val="2"/>
          <w:numId w:val="4"/>
        </w:numPr>
        <w:rPr>
          <w:rFonts w:ascii="Arial" w:hAnsi="Arial" w:cs="Arial"/>
        </w:rPr>
      </w:pPr>
      <w:r w:rsidRPr="008750FB">
        <w:rPr>
          <w:rFonts w:ascii="Arial" w:hAnsi="Arial" w:cs="Arial"/>
        </w:rPr>
        <w:t>Widerrufsrecht gemäß § 312g</w:t>
      </w:r>
    </w:p>
    <w:p w:rsidR="0051312B" w:rsidRPr="00597759" w:rsidRDefault="0051312B" w:rsidP="0051312B">
      <w:pPr>
        <w:pStyle w:val="Listenabsatz"/>
        <w:numPr>
          <w:ilvl w:val="3"/>
          <w:numId w:val="4"/>
        </w:numPr>
        <w:rPr>
          <w:rFonts w:ascii="Arial" w:hAnsi="Arial" w:cs="Arial"/>
        </w:rPr>
      </w:pPr>
      <w:r w:rsidRPr="00597759">
        <w:rPr>
          <w:rFonts w:ascii="Arial" w:hAnsi="Arial" w:cs="Arial"/>
        </w:rPr>
        <w:t>Haustürgeschäft (§ 312b) oder Fernabsatzgeschäft (§ 312c)</w:t>
      </w:r>
    </w:p>
    <w:p w:rsidR="0051312B" w:rsidRPr="00597759" w:rsidRDefault="0051312B" w:rsidP="0051312B">
      <w:pPr>
        <w:pStyle w:val="Listenabsatz"/>
        <w:numPr>
          <w:ilvl w:val="3"/>
          <w:numId w:val="4"/>
        </w:numPr>
        <w:rPr>
          <w:rFonts w:ascii="Arial" w:hAnsi="Arial" w:cs="Arial"/>
        </w:rPr>
      </w:pPr>
      <w:r w:rsidRPr="00597759">
        <w:rPr>
          <w:rFonts w:ascii="Arial" w:hAnsi="Arial" w:cs="Arial"/>
        </w:rPr>
        <w:t xml:space="preserve">Beachte Bereichsausnahmen nach § 312g Abs. 2 </w:t>
      </w:r>
    </w:p>
    <w:p w:rsidR="0051312B" w:rsidRPr="00597759" w:rsidRDefault="0051312B" w:rsidP="0051312B">
      <w:pPr>
        <w:pStyle w:val="Listenabsatz"/>
        <w:numPr>
          <w:ilvl w:val="2"/>
          <w:numId w:val="4"/>
        </w:numPr>
        <w:rPr>
          <w:rFonts w:ascii="Arial" w:hAnsi="Arial" w:cs="Arial"/>
        </w:rPr>
      </w:pPr>
      <w:r w:rsidRPr="00597759">
        <w:rPr>
          <w:rFonts w:ascii="Arial" w:hAnsi="Arial" w:cs="Arial"/>
        </w:rPr>
        <w:t xml:space="preserve">Widerrufserklärung mit folgenden Besonderheiten: </w:t>
      </w:r>
    </w:p>
    <w:p w:rsidR="0051312B" w:rsidRPr="00597759" w:rsidRDefault="0051312B" w:rsidP="0051312B">
      <w:pPr>
        <w:pStyle w:val="Listenabsatz"/>
        <w:numPr>
          <w:ilvl w:val="3"/>
          <w:numId w:val="4"/>
        </w:numPr>
        <w:rPr>
          <w:rFonts w:ascii="Arial" w:hAnsi="Arial" w:cs="Arial"/>
        </w:rPr>
      </w:pPr>
      <w:r w:rsidRPr="00597759">
        <w:rPr>
          <w:rFonts w:ascii="Arial" w:hAnsi="Arial" w:cs="Arial"/>
        </w:rPr>
        <w:t>ausdrückliche Erklärung, d.h. bloßes Zurücksenden der Ware als konkludente Erklärung genügt nicht (mehr)</w:t>
      </w:r>
    </w:p>
    <w:p w:rsidR="0051312B" w:rsidRPr="00597759" w:rsidRDefault="0051312B" w:rsidP="0051312B">
      <w:pPr>
        <w:pStyle w:val="Listenabsatz"/>
        <w:numPr>
          <w:ilvl w:val="3"/>
          <w:numId w:val="4"/>
        </w:numPr>
        <w:rPr>
          <w:rFonts w:ascii="Arial" w:hAnsi="Arial" w:cs="Arial"/>
        </w:rPr>
      </w:pPr>
      <w:r w:rsidRPr="00597759">
        <w:rPr>
          <w:rFonts w:ascii="Arial" w:hAnsi="Arial" w:cs="Arial"/>
        </w:rPr>
        <w:t>formfrei (bis 2013: Textform)</w:t>
      </w:r>
    </w:p>
    <w:p w:rsidR="0051312B" w:rsidRDefault="0051312B" w:rsidP="0051312B">
      <w:pPr>
        <w:pStyle w:val="Listenabsatz"/>
        <w:numPr>
          <w:ilvl w:val="2"/>
          <w:numId w:val="4"/>
        </w:numPr>
        <w:rPr>
          <w:rFonts w:ascii="Arial" w:hAnsi="Arial" w:cs="Arial"/>
        </w:rPr>
      </w:pPr>
      <w:r w:rsidRPr="00597759">
        <w:rPr>
          <w:rFonts w:ascii="Arial" w:hAnsi="Arial" w:cs="Arial"/>
        </w:rPr>
        <w:t>Widerrufsfrist (</w:t>
      </w:r>
      <w:r>
        <w:rPr>
          <w:rFonts w:ascii="Arial" w:hAnsi="Arial" w:cs="Arial"/>
        </w:rPr>
        <w:t>§355 Abs. 2)</w:t>
      </w:r>
    </w:p>
    <w:p w:rsidR="0051312B" w:rsidRPr="00F8162E" w:rsidRDefault="0051312B" w:rsidP="0051312B">
      <w:pPr>
        <w:pStyle w:val="Listenabsatz"/>
        <w:numPr>
          <w:ilvl w:val="3"/>
          <w:numId w:val="4"/>
        </w:numPr>
        <w:rPr>
          <w:rFonts w:ascii="Arial" w:hAnsi="Arial" w:cs="Arial"/>
        </w:rPr>
      </w:pPr>
      <w:r w:rsidRPr="00F8162E">
        <w:rPr>
          <w:rFonts w:ascii="Arial" w:hAnsi="Arial" w:cs="Arial"/>
        </w:rPr>
        <w:t>Fristbeginn</w:t>
      </w:r>
    </w:p>
    <w:p w:rsidR="0051312B" w:rsidRPr="00F8162E" w:rsidRDefault="0051312B" w:rsidP="0051312B">
      <w:pPr>
        <w:pStyle w:val="Listenabsatz"/>
        <w:numPr>
          <w:ilvl w:val="4"/>
          <w:numId w:val="4"/>
        </w:numPr>
        <w:rPr>
          <w:rFonts w:ascii="Arial" w:hAnsi="Arial" w:cs="Arial"/>
        </w:rPr>
      </w:pPr>
      <w:r w:rsidRPr="00F8162E">
        <w:rPr>
          <w:rFonts w:ascii="Arial" w:hAnsi="Arial" w:cs="Arial"/>
        </w:rPr>
        <w:t>Grundsatz: Vertragsschluss, § 355 II 2</w:t>
      </w:r>
    </w:p>
    <w:p w:rsidR="0051312B" w:rsidRPr="00F8162E" w:rsidRDefault="0051312B" w:rsidP="0051312B">
      <w:pPr>
        <w:pStyle w:val="Listenabsatz"/>
        <w:numPr>
          <w:ilvl w:val="4"/>
          <w:numId w:val="4"/>
        </w:numPr>
        <w:rPr>
          <w:rFonts w:ascii="Arial" w:hAnsi="Arial" w:cs="Arial"/>
        </w:rPr>
      </w:pPr>
      <w:r w:rsidRPr="00F8162E">
        <w:rPr>
          <w:rFonts w:ascii="Arial" w:hAnsi="Arial" w:cs="Arial"/>
        </w:rPr>
        <w:t>Ausnahme: Verbrauchsgüterkauf im Fernabsatz: § 356 Abs. 2 =&gt; Tag, an dem Verbraucher in Besitz der Ware gelangt</w:t>
      </w:r>
    </w:p>
    <w:p w:rsidR="0051312B" w:rsidRPr="00F8162E" w:rsidRDefault="0051312B" w:rsidP="0051312B">
      <w:pPr>
        <w:pStyle w:val="Listenabsatz"/>
        <w:numPr>
          <w:ilvl w:val="4"/>
          <w:numId w:val="4"/>
        </w:numPr>
        <w:rPr>
          <w:rFonts w:ascii="Arial" w:hAnsi="Arial" w:cs="Arial"/>
        </w:rPr>
      </w:pPr>
      <w:r w:rsidRPr="00F8162E">
        <w:rPr>
          <w:rFonts w:ascii="Arial" w:hAnsi="Arial" w:cs="Arial"/>
        </w:rPr>
        <w:t>Frühester Fristbeginn erst mit Unterrichtung des Verbrauchers durch den Unternehmer (§ 356 III 1 BGB)</w:t>
      </w:r>
    </w:p>
    <w:p w:rsidR="0051312B" w:rsidRPr="00F8162E" w:rsidRDefault="0051312B" w:rsidP="0051312B">
      <w:pPr>
        <w:pStyle w:val="Listenabsatz"/>
        <w:numPr>
          <w:ilvl w:val="3"/>
          <w:numId w:val="4"/>
        </w:numPr>
        <w:rPr>
          <w:rFonts w:ascii="Arial" w:hAnsi="Arial" w:cs="Arial"/>
        </w:rPr>
      </w:pPr>
      <w:r w:rsidRPr="00F8162E">
        <w:rPr>
          <w:rFonts w:ascii="Arial" w:hAnsi="Arial" w:cs="Arial"/>
        </w:rPr>
        <w:t>Dauer der Frist</w:t>
      </w:r>
    </w:p>
    <w:p w:rsidR="0051312B" w:rsidRPr="00F8162E" w:rsidRDefault="0051312B" w:rsidP="0051312B">
      <w:pPr>
        <w:pStyle w:val="Listenabsatz"/>
        <w:numPr>
          <w:ilvl w:val="4"/>
          <w:numId w:val="4"/>
        </w:numPr>
        <w:rPr>
          <w:rFonts w:ascii="Arial" w:hAnsi="Arial" w:cs="Arial"/>
        </w:rPr>
      </w:pPr>
      <w:r w:rsidRPr="00F8162E">
        <w:rPr>
          <w:rFonts w:ascii="Arial" w:hAnsi="Arial" w:cs="Arial"/>
        </w:rPr>
        <w:t>14 Tage</w:t>
      </w:r>
    </w:p>
    <w:p w:rsidR="0051312B" w:rsidRDefault="0051312B" w:rsidP="0051312B">
      <w:pPr>
        <w:pStyle w:val="Listenabsatz"/>
        <w:numPr>
          <w:ilvl w:val="4"/>
          <w:numId w:val="4"/>
        </w:numPr>
        <w:rPr>
          <w:rFonts w:ascii="Arial" w:hAnsi="Arial" w:cs="Arial"/>
        </w:rPr>
      </w:pPr>
      <w:r w:rsidRPr="00F8162E">
        <w:rPr>
          <w:rFonts w:ascii="Arial" w:hAnsi="Arial" w:cs="Arial"/>
        </w:rPr>
        <w:t>bei unterbliebener Belehrung: 12 Monate und 14 Tage nach Beginn der regulären Widerrufsfrist (§ 356 Abs. 3)</w:t>
      </w:r>
    </w:p>
    <w:p w:rsidR="0051312B" w:rsidRDefault="0051312B" w:rsidP="0051312B">
      <w:pPr>
        <w:pStyle w:val="Listenabsatz"/>
        <w:numPr>
          <w:ilvl w:val="3"/>
          <w:numId w:val="2"/>
        </w:numPr>
        <w:rPr>
          <w:rFonts w:ascii="Arial" w:hAnsi="Arial" w:cs="Arial"/>
        </w:rPr>
      </w:pPr>
      <w:r w:rsidRPr="00026AF4">
        <w:rPr>
          <w:rFonts w:ascii="Arial" w:hAnsi="Arial" w:cs="Arial"/>
        </w:rPr>
        <w:t>Fristwahrung: rechtzeitige Absendung des Widerrufs, § 355 I 4 =&gt; Abweichung von Grundsatz, dass WE erst wirksam wird, wenn sie zugeht (§ 130 Abs. 1, S. 1 BGB)</w:t>
      </w:r>
    </w:p>
    <w:p w:rsidR="0051312B" w:rsidRDefault="0051312B" w:rsidP="0051312B">
      <w:pPr>
        <w:pStyle w:val="Listenabsatz"/>
        <w:numPr>
          <w:ilvl w:val="0"/>
          <w:numId w:val="5"/>
        </w:numPr>
        <w:rPr>
          <w:rFonts w:ascii="Arial" w:hAnsi="Arial" w:cs="Arial"/>
        </w:rPr>
      </w:pPr>
      <w:r>
        <w:rPr>
          <w:rFonts w:ascii="Arial" w:hAnsi="Arial" w:cs="Arial"/>
        </w:rPr>
        <w:t xml:space="preserve">Rechtsfolgen des §357 </w:t>
      </w:r>
    </w:p>
    <w:p w:rsidR="0051312B" w:rsidRDefault="0051312B" w:rsidP="0051312B">
      <w:pPr>
        <w:pStyle w:val="Listenabsatz"/>
        <w:numPr>
          <w:ilvl w:val="0"/>
          <w:numId w:val="2"/>
        </w:numPr>
        <w:rPr>
          <w:rFonts w:ascii="Arial" w:hAnsi="Arial" w:cs="Arial"/>
        </w:rPr>
      </w:pPr>
      <w:r w:rsidRPr="00813C1A">
        <w:rPr>
          <w:rFonts w:ascii="Arial" w:hAnsi="Arial" w:cs="Arial"/>
        </w:rPr>
        <w:t xml:space="preserve">Anspruch auf Rückgewähr der empfangenen Leistungen </w:t>
      </w:r>
    </w:p>
    <w:p w:rsidR="0051312B" w:rsidRPr="00813C1A" w:rsidRDefault="0051312B" w:rsidP="0051312B">
      <w:pPr>
        <w:pStyle w:val="Listenabsatz"/>
        <w:numPr>
          <w:ilvl w:val="1"/>
          <w:numId w:val="2"/>
        </w:numPr>
        <w:rPr>
          <w:rFonts w:ascii="Arial" w:hAnsi="Arial" w:cs="Arial"/>
        </w:rPr>
      </w:pPr>
      <w:r w:rsidRPr="00813C1A">
        <w:rPr>
          <w:rFonts w:ascii="Arial" w:hAnsi="Arial" w:cs="Arial"/>
        </w:rPr>
        <w:t>spätestens nach 14 Tagen</w:t>
      </w:r>
    </w:p>
    <w:p w:rsidR="0051312B" w:rsidRPr="00813C1A" w:rsidRDefault="0051312B" w:rsidP="0051312B">
      <w:pPr>
        <w:pStyle w:val="Listenabsatz"/>
        <w:numPr>
          <w:ilvl w:val="1"/>
          <w:numId w:val="2"/>
        </w:numPr>
        <w:rPr>
          <w:rFonts w:ascii="Arial" w:hAnsi="Arial" w:cs="Arial"/>
        </w:rPr>
      </w:pPr>
      <w:r w:rsidRPr="00813C1A">
        <w:rPr>
          <w:rFonts w:ascii="Arial" w:hAnsi="Arial" w:cs="Arial"/>
        </w:rPr>
        <w:t>§ 357 I als Anspruchsgrundlage</w:t>
      </w:r>
    </w:p>
    <w:p w:rsidR="0051312B" w:rsidRPr="00813C1A" w:rsidRDefault="0051312B" w:rsidP="0051312B">
      <w:pPr>
        <w:pStyle w:val="Listenabsatz"/>
        <w:numPr>
          <w:ilvl w:val="1"/>
          <w:numId w:val="2"/>
        </w:numPr>
        <w:rPr>
          <w:rFonts w:ascii="Arial" w:hAnsi="Arial" w:cs="Arial"/>
        </w:rPr>
      </w:pPr>
      <w:r w:rsidRPr="00813C1A">
        <w:rPr>
          <w:rFonts w:ascii="Arial" w:hAnsi="Arial" w:cs="Arial"/>
        </w:rPr>
        <w:t>Rückzahlung durch dasselbe Zahlungsmittel, § 357 II</w:t>
      </w:r>
    </w:p>
    <w:p w:rsidR="0051312B" w:rsidRPr="00813C1A" w:rsidRDefault="0051312B" w:rsidP="0051312B">
      <w:pPr>
        <w:pStyle w:val="Listenabsatz"/>
        <w:numPr>
          <w:ilvl w:val="0"/>
          <w:numId w:val="2"/>
        </w:numPr>
        <w:rPr>
          <w:rFonts w:ascii="Arial" w:hAnsi="Arial" w:cs="Arial"/>
        </w:rPr>
      </w:pPr>
      <w:r w:rsidRPr="00813C1A">
        <w:rPr>
          <w:rFonts w:ascii="Arial" w:hAnsi="Arial" w:cs="Arial"/>
        </w:rPr>
        <w:t>Anspruch des Unternehmers auf Wertersatz nach § 357 VII</w:t>
      </w:r>
    </w:p>
    <w:p w:rsidR="0051312B" w:rsidRPr="00813C1A" w:rsidRDefault="0051312B" w:rsidP="0051312B">
      <w:pPr>
        <w:pStyle w:val="Listenabsatz"/>
        <w:numPr>
          <w:ilvl w:val="1"/>
          <w:numId w:val="2"/>
        </w:numPr>
        <w:rPr>
          <w:rFonts w:ascii="Arial" w:hAnsi="Arial" w:cs="Arial"/>
        </w:rPr>
      </w:pPr>
      <w:r w:rsidRPr="00813C1A">
        <w:rPr>
          <w:rFonts w:ascii="Arial" w:hAnsi="Arial" w:cs="Arial"/>
        </w:rPr>
        <w:t>wenn Unternehmer im Zweifel nachweist, dass Wertverlust auf einen Umgang mit der Ware zurückzuführen ist, der zur Prüfung der Beschaffenheit, der Eigenschaften und der Funktionsweise der Ware nicht notwendig war und</w:t>
      </w:r>
    </w:p>
    <w:p w:rsidR="0051312B" w:rsidRPr="00813C1A" w:rsidRDefault="0051312B" w:rsidP="0051312B">
      <w:pPr>
        <w:pStyle w:val="Listenabsatz"/>
        <w:numPr>
          <w:ilvl w:val="1"/>
          <w:numId w:val="2"/>
        </w:numPr>
        <w:rPr>
          <w:rFonts w:ascii="Arial" w:hAnsi="Arial" w:cs="Arial"/>
        </w:rPr>
      </w:pPr>
      <w:r w:rsidRPr="00813C1A">
        <w:rPr>
          <w:rFonts w:ascii="Arial" w:hAnsi="Arial" w:cs="Arial"/>
        </w:rPr>
        <w:t>wenn Belehrungen richtig erfolgt sind</w:t>
      </w:r>
    </w:p>
    <w:p w:rsidR="0051312B" w:rsidRPr="00813C1A" w:rsidRDefault="0051312B" w:rsidP="0051312B">
      <w:pPr>
        <w:pStyle w:val="Listenabsatz"/>
        <w:numPr>
          <w:ilvl w:val="1"/>
          <w:numId w:val="2"/>
        </w:numPr>
        <w:rPr>
          <w:rFonts w:ascii="Arial" w:hAnsi="Arial" w:cs="Arial"/>
        </w:rPr>
      </w:pPr>
      <w:r w:rsidRPr="00813C1A">
        <w:rPr>
          <w:rFonts w:ascii="Arial" w:hAnsi="Arial" w:cs="Arial"/>
        </w:rPr>
        <w:t>Wertersatz umfasst nicht (mehr) gezogene Nutzungen.</w:t>
      </w:r>
    </w:p>
    <w:p w:rsidR="0051312B" w:rsidRPr="00813C1A" w:rsidRDefault="0051312B" w:rsidP="0051312B">
      <w:pPr>
        <w:pStyle w:val="Listenabsatz"/>
        <w:numPr>
          <w:ilvl w:val="0"/>
          <w:numId w:val="2"/>
        </w:numPr>
        <w:rPr>
          <w:rFonts w:ascii="Arial" w:hAnsi="Arial" w:cs="Arial"/>
        </w:rPr>
      </w:pPr>
      <w:r w:rsidRPr="00813C1A">
        <w:rPr>
          <w:rFonts w:ascii="Arial" w:hAnsi="Arial" w:cs="Arial"/>
        </w:rPr>
        <w:t>Unternehmer hat Zurückbehaltungsrecht nach § 357 IV</w:t>
      </w:r>
    </w:p>
    <w:p w:rsidR="0051312B" w:rsidRPr="00813C1A" w:rsidRDefault="0051312B" w:rsidP="0051312B">
      <w:pPr>
        <w:pStyle w:val="Listenabsatz"/>
        <w:numPr>
          <w:ilvl w:val="1"/>
          <w:numId w:val="2"/>
        </w:numPr>
        <w:rPr>
          <w:rFonts w:ascii="Arial" w:hAnsi="Arial" w:cs="Arial"/>
        </w:rPr>
      </w:pPr>
      <w:r w:rsidRPr="00813C1A">
        <w:rPr>
          <w:rFonts w:ascii="Arial" w:hAnsi="Arial" w:cs="Arial"/>
        </w:rPr>
        <w:t>kann Rückzahlung verweigern, bis er Ware tatsächlich zurückerhält oder Verbraucher den Nachweis erbringt, dass er Ware bereits abgesendet hat</w:t>
      </w:r>
    </w:p>
    <w:p w:rsidR="0051312B" w:rsidRPr="00813C1A" w:rsidRDefault="0051312B" w:rsidP="0051312B">
      <w:pPr>
        <w:pStyle w:val="Listenabsatz"/>
        <w:numPr>
          <w:ilvl w:val="0"/>
          <w:numId w:val="2"/>
        </w:numPr>
        <w:rPr>
          <w:rFonts w:ascii="Arial" w:hAnsi="Arial" w:cs="Arial"/>
        </w:rPr>
      </w:pPr>
      <w:r w:rsidRPr="00813C1A">
        <w:rPr>
          <w:rFonts w:ascii="Arial" w:hAnsi="Arial" w:cs="Arial"/>
        </w:rPr>
        <w:t>Kostentragung für Rücksendung § 357 VI</w:t>
      </w:r>
    </w:p>
    <w:p w:rsidR="0051312B" w:rsidRPr="00813C1A" w:rsidRDefault="0051312B" w:rsidP="0051312B">
      <w:pPr>
        <w:pStyle w:val="Listenabsatz"/>
        <w:numPr>
          <w:ilvl w:val="1"/>
          <w:numId w:val="2"/>
        </w:numPr>
        <w:rPr>
          <w:rFonts w:ascii="Arial" w:hAnsi="Arial" w:cs="Arial"/>
        </w:rPr>
      </w:pPr>
      <w:r w:rsidRPr="00813C1A">
        <w:rPr>
          <w:rFonts w:ascii="Arial" w:hAnsi="Arial" w:cs="Arial"/>
        </w:rPr>
        <w:t>Verbraucher, wenn er hierüber belehrt worden ist</w:t>
      </w:r>
    </w:p>
    <w:p w:rsidR="0051312B" w:rsidRDefault="0051312B" w:rsidP="0051312B">
      <w:pPr>
        <w:pStyle w:val="Listenabsatz"/>
        <w:numPr>
          <w:ilvl w:val="1"/>
          <w:numId w:val="2"/>
        </w:numPr>
        <w:rPr>
          <w:rFonts w:ascii="Arial" w:hAnsi="Arial" w:cs="Arial"/>
        </w:rPr>
      </w:pPr>
      <w:r w:rsidRPr="00813C1A">
        <w:rPr>
          <w:rFonts w:ascii="Arial" w:hAnsi="Arial" w:cs="Arial"/>
        </w:rPr>
        <w:t>Unternehmer, wenn Belehrung unterblieben ist</w:t>
      </w:r>
    </w:p>
    <w:p w:rsidR="0051312B" w:rsidRPr="00C87A7A" w:rsidRDefault="0051312B" w:rsidP="0051312B">
      <w:pPr>
        <w:rPr>
          <w:rFonts w:ascii="Arial" w:hAnsi="Arial" w:cs="Arial"/>
        </w:rPr>
      </w:pPr>
    </w:p>
    <w:p w:rsidR="0051312B" w:rsidRDefault="0051312B" w:rsidP="0051312B">
      <w:pPr>
        <w:pStyle w:val="Listenabsatz"/>
        <w:numPr>
          <w:ilvl w:val="0"/>
          <w:numId w:val="5"/>
        </w:numPr>
        <w:rPr>
          <w:rFonts w:ascii="Arial" w:hAnsi="Arial" w:cs="Arial"/>
        </w:rPr>
      </w:pPr>
      <w:r>
        <w:rPr>
          <w:rFonts w:ascii="Arial" w:hAnsi="Arial" w:cs="Arial"/>
        </w:rPr>
        <w:lastRenderedPageBreak/>
        <w:t>Höchstes Schutzniveau für Verbraucher bei Einbeziehung von AGB</w:t>
      </w:r>
    </w:p>
    <w:p w:rsidR="0051312B" w:rsidRPr="00C87A7A" w:rsidRDefault="0051312B" w:rsidP="0051312B">
      <w:pPr>
        <w:pStyle w:val="Listenabsatz"/>
        <w:numPr>
          <w:ilvl w:val="0"/>
          <w:numId w:val="2"/>
        </w:numPr>
        <w:rPr>
          <w:rFonts w:ascii="Arial" w:hAnsi="Arial" w:cs="Arial"/>
        </w:rPr>
      </w:pPr>
      <w:r w:rsidRPr="00C87A7A">
        <w:rPr>
          <w:rFonts w:ascii="Arial" w:hAnsi="Arial" w:cs="Arial"/>
        </w:rPr>
        <w:t>§ 305 Abs. 2 BGB stellte 3 Anforderungen auf, wie AGB in einen Verbrauchervertrag einbezogen werden. (Beachte: Gemäß § 310 Abs. 1 gilt § 305 Abs. 2 nur für Verbraucherverträge)</w:t>
      </w:r>
    </w:p>
    <w:p w:rsidR="0051312B" w:rsidRPr="00C87A7A" w:rsidRDefault="0051312B" w:rsidP="0051312B">
      <w:pPr>
        <w:pStyle w:val="Listenabsatz"/>
        <w:numPr>
          <w:ilvl w:val="0"/>
          <w:numId w:val="2"/>
        </w:numPr>
        <w:rPr>
          <w:rFonts w:ascii="Arial" w:hAnsi="Arial" w:cs="Arial"/>
        </w:rPr>
      </w:pPr>
      <w:r w:rsidRPr="00C87A7A">
        <w:rPr>
          <w:rFonts w:ascii="Arial" w:hAnsi="Arial" w:cs="Arial"/>
        </w:rPr>
        <w:t>Anforderungen an die Einbeziehung</w:t>
      </w:r>
    </w:p>
    <w:p w:rsidR="0051312B" w:rsidRPr="00C87A7A" w:rsidRDefault="0051312B" w:rsidP="0051312B">
      <w:pPr>
        <w:pStyle w:val="Listenabsatz"/>
        <w:numPr>
          <w:ilvl w:val="1"/>
          <w:numId w:val="2"/>
        </w:numPr>
        <w:rPr>
          <w:rFonts w:ascii="Arial" w:hAnsi="Arial" w:cs="Arial"/>
        </w:rPr>
      </w:pPr>
      <w:r w:rsidRPr="00C87A7A">
        <w:rPr>
          <w:rFonts w:ascii="Arial" w:hAnsi="Arial" w:cs="Arial"/>
        </w:rPr>
        <w:t>Ausdrücklicher Hinweis auf den AGB bei Vertragsschluss durch Verwender (wenn schwierig und mit Massengeschäft nicht zu vereinen, dann genügt auch deutlich sichtbarer Aushang am Ort des Vertragsschlusses)</w:t>
      </w:r>
    </w:p>
    <w:p w:rsidR="0051312B" w:rsidRPr="00C87A7A" w:rsidRDefault="0051312B" w:rsidP="0051312B">
      <w:pPr>
        <w:pStyle w:val="Listenabsatz"/>
        <w:numPr>
          <w:ilvl w:val="1"/>
          <w:numId w:val="2"/>
        </w:numPr>
        <w:rPr>
          <w:rFonts w:ascii="Arial" w:hAnsi="Arial" w:cs="Arial"/>
        </w:rPr>
      </w:pPr>
      <w:r w:rsidRPr="00C87A7A">
        <w:rPr>
          <w:rFonts w:ascii="Arial" w:hAnsi="Arial" w:cs="Arial"/>
        </w:rPr>
        <w:t>Andere Partei (= Verbraucher) muss Möglichkeit der Kenntnisnahme haben</w:t>
      </w:r>
    </w:p>
    <w:p w:rsidR="0051312B" w:rsidRPr="00C87A7A" w:rsidRDefault="0051312B" w:rsidP="0051312B">
      <w:pPr>
        <w:pStyle w:val="Listenabsatz"/>
        <w:numPr>
          <w:ilvl w:val="1"/>
          <w:numId w:val="2"/>
        </w:numPr>
        <w:rPr>
          <w:rFonts w:ascii="Arial" w:hAnsi="Arial" w:cs="Arial"/>
        </w:rPr>
      </w:pPr>
      <w:r w:rsidRPr="00C87A7A">
        <w:rPr>
          <w:rFonts w:ascii="Arial" w:hAnsi="Arial" w:cs="Arial"/>
        </w:rPr>
        <w:t>Andere Partei (= Verbraucher) muss mit Geltung einverstanden sein.</w:t>
      </w:r>
    </w:p>
    <w:p w:rsidR="0051312B" w:rsidRDefault="0051312B" w:rsidP="0051312B">
      <w:pPr>
        <w:pStyle w:val="Listenabsatz"/>
        <w:numPr>
          <w:ilvl w:val="0"/>
          <w:numId w:val="2"/>
        </w:numPr>
        <w:rPr>
          <w:rFonts w:ascii="Arial" w:hAnsi="Arial" w:cs="Arial"/>
        </w:rPr>
      </w:pPr>
      <w:r w:rsidRPr="00C87A7A">
        <w:rPr>
          <w:rFonts w:ascii="Arial" w:hAnsi="Arial" w:cs="Arial"/>
        </w:rPr>
        <w:t>Beweislast über Einbeziehung trägt Verwender</w:t>
      </w:r>
    </w:p>
    <w:p w:rsidR="0051312B" w:rsidRDefault="0051312B" w:rsidP="0051312B">
      <w:pPr>
        <w:pStyle w:val="Listenabsatz"/>
        <w:numPr>
          <w:ilvl w:val="0"/>
          <w:numId w:val="5"/>
        </w:numPr>
        <w:rPr>
          <w:rFonts w:ascii="Arial" w:hAnsi="Arial" w:cs="Arial"/>
        </w:rPr>
      </w:pPr>
      <w:r w:rsidRPr="002D5300">
        <w:rPr>
          <w:rFonts w:ascii="Arial" w:hAnsi="Arial" w:cs="Arial"/>
        </w:rPr>
        <w:t>Höheres Schutzniveau für Verbraucher bei der Wirksamkeitskontrolle von AGB?</w:t>
      </w:r>
    </w:p>
    <w:p w:rsidR="0051312B" w:rsidRPr="00B22E04" w:rsidRDefault="0051312B" w:rsidP="0051312B">
      <w:pPr>
        <w:pStyle w:val="Listenabsatz"/>
        <w:numPr>
          <w:ilvl w:val="0"/>
          <w:numId w:val="2"/>
        </w:numPr>
        <w:rPr>
          <w:rFonts w:ascii="Arial" w:hAnsi="Arial" w:cs="Arial"/>
        </w:rPr>
      </w:pPr>
      <w:r w:rsidRPr="00B22E04">
        <w:rPr>
          <w:rFonts w:ascii="Arial" w:hAnsi="Arial" w:cs="Arial"/>
        </w:rPr>
        <w:t>Wirksamkeitskontrolle:</w:t>
      </w:r>
    </w:p>
    <w:p w:rsidR="0051312B" w:rsidRDefault="0051312B" w:rsidP="0051312B">
      <w:pPr>
        <w:pStyle w:val="Listenabsatz"/>
        <w:numPr>
          <w:ilvl w:val="1"/>
          <w:numId w:val="2"/>
        </w:numPr>
        <w:rPr>
          <w:rFonts w:ascii="Arial" w:hAnsi="Arial" w:cs="Arial"/>
        </w:rPr>
      </w:pPr>
      <w:r w:rsidRPr="00B22E04">
        <w:rPr>
          <w:rFonts w:ascii="Arial" w:hAnsi="Arial" w:cs="Arial"/>
        </w:rPr>
        <w:t>§§ 309, 308</w:t>
      </w:r>
      <w:r>
        <w:rPr>
          <w:rFonts w:ascii="Arial" w:hAnsi="Arial" w:cs="Arial"/>
        </w:rPr>
        <w:t xml:space="preserve"> </w:t>
      </w:r>
      <w:r w:rsidRPr="00B22E04">
        <w:rPr>
          <w:rFonts w:ascii="Arial" w:hAnsi="Arial" w:cs="Arial"/>
        </w:rPr>
        <w:t>gelten nach § 310 Abs. 1 nur für Verbraucherverträge</w:t>
      </w:r>
    </w:p>
    <w:p w:rsidR="0051312B" w:rsidRDefault="0051312B" w:rsidP="0051312B">
      <w:pPr>
        <w:pStyle w:val="Listenabsatz"/>
        <w:numPr>
          <w:ilvl w:val="1"/>
          <w:numId w:val="2"/>
        </w:numPr>
        <w:rPr>
          <w:rFonts w:ascii="Arial" w:hAnsi="Arial" w:cs="Arial"/>
        </w:rPr>
      </w:pPr>
      <w:r w:rsidRPr="00B22E04">
        <w:rPr>
          <w:rFonts w:ascii="Arial" w:hAnsi="Arial" w:cs="Arial"/>
        </w:rPr>
        <w:t>§ 307 gilt sowohl im B2B als auch im B2C-Geschäft</w:t>
      </w:r>
    </w:p>
    <w:p w:rsidR="0051312B" w:rsidRDefault="0051312B" w:rsidP="0051312B">
      <w:pPr>
        <w:pStyle w:val="Listenabsatz"/>
        <w:numPr>
          <w:ilvl w:val="2"/>
          <w:numId w:val="2"/>
        </w:numPr>
        <w:rPr>
          <w:rFonts w:ascii="Arial" w:hAnsi="Arial" w:cs="Arial"/>
        </w:rPr>
      </w:pPr>
      <w:r w:rsidRPr="00B22E04">
        <w:rPr>
          <w:rFonts w:ascii="Arial" w:hAnsi="Arial" w:cs="Arial"/>
        </w:rPr>
        <w:t xml:space="preserve"> ABER: Nach R</w:t>
      </w:r>
      <w:r>
        <w:rPr>
          <w:rFonts w:ascii="Arial" w:hAnsi="Arial" w:cs="Arial"/>
        </w:rPr>
        <w:t xml:space="preserve">spg </w:t>
      </w:r>
      <w:r w:rsidRPr="00B22E04">
        <w:rPr>
          <w:rFonts w:ascii="Arial" w:hAnsi="Arial" w:cs="Arial"/>
        </w:rPr>
        <w:t>werden Wertungen der §§ 309 und</w:t>
      </w:r>
      <w:r>
        <w:rPr>
          <w:rFonts w:ascii="Arial" w:hAnsi="Arial" w:cs="Arial"/>
        </w:rPr>
        <w:t xml:space="preserve"> </w:t>
      </w:r>
      <w:r w:rsidRPr="00B22E04">
        <w:rPr>
          <w:rFonts w:ascii="Arial" w:hAnsi="Arial" w:cs="Arial"/>
        </w:rPr>
        <w:t>308 in den § 307 („wesentlicher Grundgedanke der gesetzlichen</w:t>
      </w:r>
      <w:r>
        <w:rPr>
          <w:rFonts w:ascii="Arial" w:hAnsi="Arial" w:cs="Arial"/>
        </w:rPr>
        <w:t xml:space="preserve"> </w:t>
      </w:r>
      <w:r w:rsidRPr="00B22E04">
        <w:rPr>
          <w:rFonts w:ascii="Arial" w:hAnsi="Arial" w:cs="Arial"/>
        </w:rPr>
        <w:t>Regelung“) hineingelesen, so dass Unternehmer im Ergebnis das</w:t>
      </w:r>
      <w:r>
        <w:rPr>
          <w:rFonts w:ascii="Arial" w:hAnsi="Arial" w:cs="Arial"/>
        </w:rPr>
        <w:t xml:space="preserve"> </w:t>
      </w:r>
      <w:r w:rsidRPr="00B22E04">
        <w:rPr>
          <w:rFonts w:ascii="Arial" w:hAnsi="Arial" w:cs="Arial"/>
        </w:rPr>
        <w:t>gleiche Schutzniveau bei der Wirksamkeitskontrolle genießen.</w:t>
      </w:r>
    </w:p>
    <w:p w:rsidR="0051312B" w:rsidRDefault="0051312B" w:rsidP="0051312B">
      <w:pPr>
        <w:pStyle w:val="Listenabsatz"/>
        <w:numPr>
          <w:ilvl w:val="0"/>
          <w:numId w:val="5"/>
        </w:numPr>
        <w:rPr>
          <w:rFonts w:ascii="Arial" w:hAnsi="Arial" w:cs="Arial"/>
        </w:rPr>
      </w:pPr>
      <w:r w:rsidRPr="00F373E0">
        <w:rPr>
          <w:rFonts w:ascii="Arial" w:hAnsi="Arial" w:cs="Arial"/>
        </w:rPr>
        <w:t>Höheres Schutzniveau für Verbraucher beim Verbrauchsgüterkauf</w:t>
      </w:r>
    </w:p>
    <w:p w:rsidR="0051312B" w:rsidRDefault="0051312B" w:rsidP="0051312B">
      <w:pPr>
        <w:pStyle w:val="Listenabsatz"/>
        <w:numPr>
          <w:ilvl w:val="0"/>
          <w:numId w:val="2"/>
        </w:numPr>
        <w:rPr>
          <w:rFonts w:ascii="Arial" w:hAnsi="Arial" w:cs="Arial"/>
        </w:rPr>
      </w:pPr>
      <w:r w:rsidRPr="00A82F79">
        <w:rPr>
          <w:rFonts w:ascii="Arial" w:hAnsi="Arial" w:cs="Arial"/>
        </w:rPr>
        <w:t>Hintergrund: Gewährleistungsanspruch nach § 437 setzt gemäß § 434 einen Sachmangel bei Gefahrübergang voraus</w:t>
      </w:r>
    </w:p>
    <w:p w:rsidR="0051312B" w:rsidRPr="001061D4" w:rsidRDefault="0051312B" w:rsidP="0051312B">
      <w:pPr>
        <w:pStyle w:val="Listenabsatz"/>
        <w:numPr>
          <w:ilvl w:val="1"/>
          <w:numId w:val="2"/>
        </w:numPr>
        <w:rPr>
          <w:rFonts w:ascii="Arial" w:hAnsi="Arial" w:cs="Arial"/>
        </w:rPr>
      </w:pPr>
      <w:r w:rsidRPr="001061D4">
        <w:rPr>
          <w:rFonts w:ascii="Arial" w:hAnsi="Arial" w:cs="Arial"/>
        </w:rPr>
        <w:t>Beweislast beim Käufer (Ausnahme: Verbrauchsgüterkauf nach § 477)</w:t>
      </w:r>
    </w:p>
    <w:p w:rsidR="0051312B" w:rsidRPr="005B4A63" w:rsidRDefault="0051312B" w:rsidP="0051312B">
      <w:pPr>
        <w:pStyle w:val="Listenabsatz"/>
        <w:numPr>
          <w:ilvl w:val="1"/>
          <w:numId w:val="2"/>
        </w:numPr>
        <w:rPr>
          <w:rFonts w:ascii="Arial" w:hAnsi="Arial" w:cs="Arial"/>
        </w:rPr>
      </w:pPr>
      <w:r w:rsidRPr="005B4A63">
        <w:rPr>
          <w:rFonts w:ascii="Arial" w:hAnsi="Arial" w:cs="Arial"/>
        </w:rPr>
        <w:t>Verbrauchsgüterkauf: Kaufvertrag zwischen Unternehmer (= Verkäufer) und Verbraucher (= Käufer), § 474 I 1</w:t>
      </w:r>
    </w:p>
    <w:p w:rsidR="0051312B" w:rsidRPr="005B4A63" w:rsidRDefault="0051312B" w:rsidP="0051312B">
      <w:pPr>
        <w:pStyle w:val="Listenabsatz"/>
        <w:numPr>
          <w:ilvl w:val="1"/>
          <w:numId w:val="2"/>
        </w:numPr>
        <w:rPr>
          <w:rFonts w:ascii="Arial" w:hAnsi="Arial" w:cs="Arial"/>
        </w:rPr>
      </w:pPr>
      <w:r w:rsidRPr="005B4A63">
        <w:rPr>
          <w:rFonts w:ascii="Arial" w:hAnsi="Arial" w:cs="Arial"/>
        </w:rPr>
        <w:t>Sofern innerhalb eines Jahres nach Gefahrübergang (Neuregelung ab dem 1.1.2022, vorher 6 Monate) ein Mangel auftritt, wird vermutet, dass dieser bereits bei Gefahrübergang vorlag.</w:t>
      </w:r>
    </w:p>
    <w:p w:rsidR="0051312B" w:rsidRDefault="0051312B" w:rsidP="0051312B">
      <w:pPr>
        <w:pStyle w:val="Listenabsatz"/>
        <w:numPr>
          <w:ilvl w:val="1"/>
          <w:numId w:val="2"/>
        </w:numPr>
        <w:rPr>
          <w:rFonts w:ascii="Arial" w:hAnsi="Arial" w:cs="Arial"/>
        </w:rPr>
      </w:pPr>
      <w:r>
        <w:rPr>
          <w:rFonts w:ascii="Arial" w:hAnsi="Arial" w:cs="Arial"/>
        </w:rPr>
        <w:t>Für</w:t>
      </w:r>
      <w:r w:rsidRPr="005B4A63">
        <w:rPr>
          <w:rFonts w:ascii="Arial" w:hAnsi="Arial" w:cs="Arial"/>
        </w:rPr>
        <w:t xml:space="preserve"> Verbraucher is</w:t>
      </w:r>
      <w:r>
        <w:rPr>
          <w:rFonts w:ascii="Arial" w:hAnsi="Arial" w:cs="Arial"/>
        </w:rPr>
        <w:t>t es</w:t>
      </w:r>
      <w:r w:rsidRPr="005B4A63">
        <w:rPr>
          <w:rFonts w:ascii="Arial" w:hAnsi="Arial" w:cs="Arial"/>
        </w:rPr>
        <w:t xml:space="preserve"> leichter</w:t>
      </w:r>
      <w:r>
        <w:rPr>
          <w:rFonts w:ascii="Arial" w:hAnsi="Arial" w:cs="Arial"/>
        </w:rPr>
        <w:t xml:space="preserve"> </w:t>
      </w:r>
      <w:r w:rsidRPr="005B4A63">
        <w:rPr>
          <w:rFonts w:ascii="Arial" w:hAnsi="Arial" w:cs="Arial"/>
        </w:rPr>
        <w:t>Gewährleistungsansprüche geltend zu machen, als Unternehmer</w:t>
      </w:r>
    </w:p>
    <w:p w:rsidR="0051312B" w:rsidRPr="001061D4" w:rsidRDefault="0051312B" w:rsidP="0051312B">
      <w:pPr>
        <w:pStyle w:val="Listenabsatz"/>
        <w:numPr>
          <w:ilvl w:val="0"/>
          <w:numId w:val="2"/>
        </w:numPr>
        <w:rPr>
          <w:rFonts w:ascii="Arial" w:hAnsi="Arial" w:cs="Arial"/>
        </w:rPr>
      </w:pPr>
      <w:r w:rsidRPr="001061D4">
        <w:rPr>
          <w:rFonts w:ascii="Arial" w:hAnsi="Arial" w:cs="Arial"/>
        </w:rPr>
        <w:t>Grundsatz: In einem (meist schriftlichen Vertrag) kann von dem Modell der §§ 433 ff. abgewichen werden. Dies geschieht im Rahmen der sog. Vertragsgestaltung.</w:t>
      </w:r>
    </w:p>
    <w:p w:rsidR="0051312B" w:rsidRPr="001061D4" w:rsidRDefault="0051312B" w:rsidP="0051312B">
      <w:pPr>
        <w:pStyle w:val="Listenabsatz"/>
        <w:numPr>
          <w:ilvl w:val="1"/>
          <w:numId w:val="2"/>
        </w:numPr>
        <w:rPr>
          <w:rFonts w:ascii="Arial" w:hAnsi="Arial" w:cs="Arial"/>
        </w:rPr>
      </w:pPr>
      <w:r w:rsidRPr="001061D4">
        <w:rPr>
          <w:rFonts w:ascii="Arial" w:hAnsi="Arial" w:cs="Arial"/>
        </w:rPr>
        <w:t>Im Vertrag sind die essentialia negotii zu regeln.</w:t>
      </w:r>
    </w:p>
    <w:p w:rsidR="0051312B" w:rsidRPr="001061D4" w:rsidRDefault="0051312B" w:rsidP="0051312B">
      <w:pPr>
        <w:pStyle w:val="Listenabsatz"/>
        <w:numPr>
          <w:ilvl w:val="1"/>
          <w:numId w:val="2"/>
        </w:numPr>
        <w:rPr>
          <w:rFonts w:ascii="Arial" w:hAnsi="Arial" w:cs="Arial"/>
        </w:rPr>
      </w:pPr>
      <w:r w:rsidRPr="001061D4">
        <w:rPr>
          <w:rFonts w:ascii="Arial" w:hAnsi="Arial" w:cs="Arial"/>
        </w:rPr>
        <w:t>Es kann eine Beschaffenheitsvereinbarung getroffen werden (meist nicht günstig für den Verkäufer).</w:t>
      </w:r>
    </w:p>
    <w:p w:rsidR="0051312B" w:rsidRDefault="0051312B" w:rsidP="0051312B">
      <w:pPr>
        <w:pStyle w:val="Listenabsatz"/>
        <w:numPr>
          <w:ilvl w:val="1"/>
          <w:numId w:val="2"/>
        </w:numPr>
        <w:rPr>
          <w:rFonts w:ascii="Arial" w:hAnsi="Arial" w:cs="Arial"/>
        </w:rPr>
      </w:pPr>
      <w:r w:rsidRPr="001061D4">
        <w:rPr>
          <w:rFonts w:ascii="Arial" w:hAnsi="Arial" w:cs="Arial"/>
        </w:rPr>
        <w:t>Ausnahme: § 476 Abs. 1: Zum Nachteil des Verbrauchers darf von den §§ 433 bis 435, 437, 439 bis 443 sowie von §§ 474 ff. vertraglich nicht abgewichen werden.</w:t>
      </w:r>
    </w:p>
    <w:p w:rsidR="0051312B" w:rsidRDefault="0051312B" w:rsidP="0051312B">
      <w:pPr>
        <w:rPr>
          <w:rFonts w:ascii="Arial" w:hAnsi="Arial" w:cs="Arial"/>
        </w:rPr>
      </w:pPr>
      <w:r>
        <w:rPr>
          <w:rFonts w:ascii="Arial" w:hAnsi="Arial" w:cs="Arial"/>
        </w:rPr>
        <w:br w:type="page"/>
      </w:r>
    </w:p>
    <w:p w:rsidR="0051312B" w:rsidRDefault="0051312B" w:rsidP="00FD03C3">
      <w:pPr>
        <w:pStyle w:val="berschrift1"/>
      </w:pPr>
      <w:r>
        <w:lastRenderedPageBreak/>
        <w:t>Kaufrecht 2 – Handelskauf</w:t>
      </w:r>
    </w:p>
    <w:p w:rsidR="0051312B" w:rsidRDefault="0051312B" w:rsidP="0051312B">
      <w:pPr>
        <w:pStyle w:val="Listenabsatz"/>
        <w:numPr>
          <w:ilvl w:val="0"/>
          <w:numId w:val="5"/>
        </w:numPr>
        <w:rPr>
          <w:rFonts w:ascii="Arial" w:hAnsi="Arial" w:cs="Arial"/>
        </w:rPr>
      </w:pPr>
      <w:r>
        <w:rPr>
          <w:rFonts w:ascii="Arial" w:hAnsi="Arial" w:cs="Arial"/>
        </w:rPr>
        <w:t>Handelsrecht</w:t>
      </w:r>
    </w:p>
    <w:p w:rsidR="0051312B" w:rsidRPr="00F8360F" w:rsidRDefault="0051312B" w:rsidP="0051312B">
      <w:pPr>
        <w:pStyle w:val="Listenabsatz"/>
        <w:numPr>
          <w:ilvl w:val="0"/>
          <w:numId w:val="2"/>
        </w:numPr>
        <w:rPr>
          <w:rFonts w:ascii="Arial" w:hAnsi="Arial" w:cs="Arial"/>
        </w:rPr>
      </w:pPr>
      <w:r w:rsidRPr="00F8360F">
        <w:rPr>
          <w:rFonts w:ascii="Arial" w:hAnsi="Arial" w:cs="Arial"/>
        </w:rPr>
        <w:t>Hauptkodifikation: HGB (Spezialgesetze in den Bereichen: Bankrecht,</w:t>
      </w:r>
      <w:r>
        <w:rPr>
          <w:rFonts w:ascii="Arial" w:hAnsi="Arial" w:cs="Arial"/>
        </w:rPr>
        <w:t xml:space="preserve"> </w:t>
      </w:r>
      <w:r w:rsidRPr="00F8360F">
        <w:rPr>
          <w:rFonts w:ascii="Arial" w:hAnsi="Arial" w:cs="Arial"/>
        </w:rPr>
        <w:t>Versicherungsrecht, Energierecht, Telekommunikationsrecht)</w:t>
      </w:r>
    </w:p>
    <w:p w:rsidR="0051312B" w:rsidRDefault="0051312B" w:rsidP="0051312B">
      <w:pPr>
        <w:pStyle w:val="Listenabsatz"/>
        <w:numPr>
          <w:ilvl w:val="0"/>
          <w:numId w:val="2"/>
        </w:numPr>
        <w:rPr>
          <w:rFonts w:ascii="Arial" w:hAnsi="Arial" w:cs="Arial"/>
        </w:rPr>
      </w:pPr>
      <w:r w:rsidRPr="00F8360F">
        <w:rPr>
          <w:rFonts w:ascii="Arial" w:hAnsi="Arial" w:cs="Arial"/>
        </w:rPr>
        <w:t>Grundgedanke des HGB: Geringere Schutzbedürftigkeit von Kaufleuten</w:t>
      </w:r>
    </w:p>
    <w:p w:rsidR="0051312B" w:rsidRPr="00F8360F" w:rsidRDefault="0051312B" w:rsidP="0051312B">
      <w:pPr>
        <w:pStyle w:val="Listenabsatz"/>
        <w:numPr>
          <w:ilvl w:val="0"/>
          <w:numId w:val="2"/>
        </w:numPr>
        <w:rPr>
          <w:rFonts w:ascii="Arial" w:hAnsi="Arial" w:cs="Arial"/>
        </w:rPr>
      </w:pPr>
      <w:r w:rsidRPr="00F8360F">
        <w:rPr>
          <w:rFonts w:ascii="Arial" w:hAnsi="Arial" w:cs="Arial"/>
        </w:rPr>
        <w:t>ergänzt und modifiziert die Vorschriften des BGB</w:t>
      </w:r>
    </w:p>
    <w:p w:rsidR="0051312B" w:rsidRDefault="0051312B" w:rsidP="0051312B">
      <w:pPr>
        <w:pStyle w:val="Listenabsatz"/>
        <w:numPr>
          <w:ilvl w:val="0"/>
          <w:numId w:val="2"/>
        </w:numPr>
        <w:rPr>
          <w:rFonts w:ascii="Arial" w:hAnsi="Arial" w:cs="Arial"/>
        </w:rPr>
      </w:pPr>
      <w:r w:rsidRPr="00F8360F">
        <w:rPr>
          <w:rFonts w:ascii="Arial" w:hAnsi="Arial" w:cs="Arial"/>
        </w:rPr>
        <w:t>Knüpft an Beteiligung mindestens eines Kaufmannes an</w:t>
      </w:r>
    </w:p>
    <w:p w:rsidR="0051312B" w:rsidRDefault="0051312B" w:rsidP="0051312B">
      <w:pPr>
        <w:pStyle w:val="Listenabsatz"/>
        <w:numPr>
          <w:ilvl w:val="0"/>
          <w:numId w:val="2"/>
        </w:numPr>
        <w:rPr>
          <w:rFonts w:ascii="Arial" w:hAnsi="Arial" w:cs="Arial"/>
        </w:rPr>
      </w:pPr>
      <w:r>
        <w:rPr>
          <w:rFonts w:ascii="Arial" w:hAnsi="Arial" w:cs="Arial"/>
        </w:rPr>
        <w:t>Anwendbarkeit</w:t>
      </w:r>
    </w:p>
    <w:p w:rsidR="0051312B" w:rsidRDefault="0051312B" w:rsidP="0051312B">
      <w:pPr>
        <w:pStyle w:val="Listenabsatz"/>
        <w:numPr>
          <w:ilvl w:val="1"/>
          <w:numId w:val="2"/>
        </w:numPr>
        <w:rPr>
          <w:rFonts w:ascii="Arial" w:hAnsi="Arial" w:cs="Arial"/>
        </w:rPr>
      </w:pPr>
      <w:r w:rsidRPr="00962F50">
        <w:rPr>
          <w:rFonts w:ascii="Arial" w:hAnsi="Arial" w:cs="Arial"/>
        </w:rPr>
        <w:t>Kaufmann ist nach § 1, wer ein Handelsgewerbe betreibt:</w:t>
      </w:r>
    </w:p>
    <w:p w:rsidR="0051312B" w:rsidRDefault="0051312B" w:rsidP="0051312B">
      <w:pPr>
        <w:pStyle w:val="Listenabsatz"/>
        <w:numPr>
          <w:ilvl w:val="0"/>
          <w:numId w:val="6"/>
        </w:numPr>
        <w:rPr>
          <w:rFonts w:ascii="Arial" w:hAnsi="Arial" w:cs="Arial"/>
        </w:rPr>
      </w:pPr>
      <w:r w:rsidRPr="00872520">
        <w:rPr>
          <w:rFonts w:ascii="Arial" w:hAnsi="Arial" w:cs="Arial"/>
        </w:rPr>
        <w:t>Auf Dauer angelegte, planmäßige Tätigkeit (Wille des Handelnden muss sich von vornherein auf eine Vielzahl von Geschäften erstrecken</w:t>
      </w:r>
    </w:p>
    <w:p w:rsidR="0051312B" w:rsidRDefault="0051312B" w:rsidP="0051312B">
      <w:pPr>
        <w:pStyle w:val="Listenabsatz"/>
        <w:numPr>
          <w:ilvl w:val="0"/>
          <w:numId w:val="6"/>
        </w:numPr>
        <w:rPr>
          <w:rFonts w:ascii="Arial" w:hAnsi="Arial" w:cs="Arial"/>
        </w:rPr>
      </w:pPr>
      <w:r w:rsidRPr="00872520">
        <w:rPr>
          <w:rFonts w:ascii="Arial" w:hAnsi="Arial" w:cs="Arial"/>
        </w:rPr>
        <w:t>Selbständigkeit</w:t>
      </w:r>
    </w:p>
    <w:p w:rsidR="0051312B" w:rsidRDefault="0051312B" w:rsidP="0051312B">
      <w:pPr>
        <w:pStyle w:val="Listenabsatz"/>
        <w:numPr>
          <w:ilvl w:val="0"/>
          <w:numId w:val="6"/>
        </w:numPr>
        <w:rPr>
          <w:rFonts w:ascii="Arial" w:hAnsi="Arial" w:cs="Arial"/>
        </w:rPr>
      </w:pPr>
      <w:r w:rsidRPr="00872520">
        <w:rPr>
          <w:rFonts w:ascii="Arial" w:hAnsi="Arial" w:cs="Arial"/>
        </w:rPr>
        <w:t>Gewinnerzielungsabsicht</w:t>
      </w:r>
    </w:p>
    <w:p w:rsidR="0051312B" w:rsidRDefault="0051312B" w:rsidP="0051312B">
      <w:pPr>
        <w:pStyle w:val="Listenabsatz"/>
        <w:numPr>
          <w:ilvl w:val="0"/>
          <w:numId w:val="6"/>
        </w:numPr>
        <w:rPr>
          <w:rFonts w:ascii="Arial" w:hAnsi="Arial" w:cs="Arial"/>
        </w:rPr>
      </w:pPr>
      <w:r w:rsidRPr="00872520">
        <w:rPr>
          <w:rFonts w:ascii="Arial" w:hAnsi="Arial" w:cs="Arial"/>
        </w:rPr>
        <w:t>Nicht verbotene Tätigkeit</w:t>
      </w:r>
    </w:p>
    <w:p w:rsidR="0051312B" w:rsidRDefault="0051312B" w:rsidP="0051312B">
      <w:pPr>
        <w:pStyle w:val="Listenabsatz"/>
        <w:numPr>
          <w:ilvl w:val="0"/>
          <w:numId w:val="6"/>
        </w:numPr>
        <w:rPr>
          <w:rFonts w:ascii="Arial" w:hAnsi="Arial" w:cs="Arial"/>
        </w:rPr>
      </w:pPr>
      <w:r w:rsidRPr="00872520">
        <w:rPr>
          <w:rFonts w:ascii="Arial" w:hAnsi="Arial" w:cs="Arial"/>
        </w:rPr>
        <w:t>Kein freier Beruf (Ärzte, Zahnärzte, Rechtsanwälte, Wirtschaftsprüfer, Steuerberater etc sind freie Berufe =&gt; persönliche Leistung und akademische Bildung steht im Vordergrund)</w:t>
      </w:r>
    </w:p>
    <w:p w:rsidR="0051312B" w:rsidRDefault="0051312B" w:rsidP="0051312B">
      <w:pPr>
        <w:pStyle w:val="Listenabsatz"/>
        <w:numPr>
          <w:ilvl w:val="0"/>
          <w:numId w:val="2"/>
        </w:numPr>
        <w:rPr>
          <w:rFonts w:ascii="Arial" w:hAnsi="Arial" w:cs="Arial"/>
        </w:rPr>
      </w:pPr>
      <w:r>
        <w:rPr>
          <w:rFonts w:ascii="Arial" w:hAnsi="Arial" w:cs="Arial"/>
        </w:rPr>
        <w:t>Kaufmann</w:t>
      </w:r>
    </w:p>
    <w:p w:rsidR="0051312B" w:rsidRDefault="0051312B" w:rsidP="0051312B">
      <w:pPr>
        <w:pStyle w:val="Listenabsatz"/>
        <w:numPr>
          <w:ilvl w:val="1"/>
          <w:numId w:val="2"/>
        </w:numPr>
        <w:rPr>
          <w:rFonts w:ascii="Arial" w:hAnsi="Arial" w:cs="Arial"/>
        </w:rPr>
      </w:pPr>
      <w:r>
        <w:rPr>
          <w:rFonts w:ascii="Arial" w:hAnsi="Arial" w:cs="Arial"/>
        </w:rPr>
        <w:t>Istkaufmann §1</w:t>
      </w:r>
    </w:p>
    <w:p w:rsidR="0051312B" w:rsidRDefault="0051312B" w:rsidP="0051312B">
      <w:pPr>
        <w:pStyle w:val="Listenabsatz"/>
        <w:numPr>
          <w:ilvl w:val="2"/>
          <w:numId w:val="2"/>
        </w:numPr>
        <w:rPr>
          <w:rFonts w:ascii="Arial" w:hAnsi="Arial" w:cs="Arial"/>
        </w:rPr>
      </w:pPr>
      <w:r w:rsidRPr="00DE428E">
        <w:rPr>
          <w:rFonts w:ascii="Arial" w:hAnsi="Arial" w:cs="Arial"/>
        </w:rPr>
        <w:t>Betreibt Handelsgewerbe</w:t>
      </w:r>
    </w:p>
    <w:p w:rsidR="0051312B" w:rsidRPr="00DE428E" w:rsidRDefault="0051312B" w:rsidP="0051312B">
      <w:pPr>
        <w:pStyle w:val="Listenabsatz"/>
        <w:numPr>
          <w:ilvl w:val="2"/>
          <w:numId w:val="2"/>
        </w:numPr>
        <w:rPr>
          <w:rFonts w:ascii="Arial" w:hAnsi="Arial" w:cs="Arial"/>
        </w:rPr>
      </w:pPr>
      <w:r w:rsidRPr="00DE428E">
        <w:rPr>
          <w:rFonts w:ascii="Arial" w:hAnsi="Arial" w:cs="Arial"/>
        </w:rPr>
        <w:t>Unternehmen erfordert nach Art oder Umfang einen in kaufmännischer Weise eingerichteten Gewerbebetrieb (Art =&gt; Komplexität / Umfang =&gt; Richtwerte von Industrie- und Handelskammern in Bezug auf Gewerbesteuer und Umsatz)</w:t>
      </w:r>
    </w:p>
    <w:p w:rsidR="0051312B" w:rsidRDefault="0051312B" w:rsidP="0051312B">
      <w:pPr>
        <w:pStyle w:val="Listenabsatz"/>
        <w:numPr>
          <w:ilvl w:val="2"/>
          <w:numId w:val="2"/>
        </w:numPr>
        <w:rPr>
          <w:rFonts w:ascii="Arial" w:hAnsi="Arial" w:cs="Arial"/>
        </w:rPr>
      </w:pPr>
      <w:r w:rsidRPr="00DE428E">
        <w:rPr>
          <w:rFonts w:ascii="Arial" w:hAnsi="Arial" w:cs="Arial"/>
        </w:rPr>
        <w:t>Eintragung ins HRG nur deklaratorisch</w:t>
      </w:r>
    </w:p>
    <w:p w:rsidR="0051312B" w:rsidRDefault="0051312B" w:rsidP="0051312B">
      <w:pPr>
        <w:pStyle w:val="Listenabsatz"/>
        <w:numPr>
          <w:ilvl w:val="2"/>
          <w:numId w:val="2"/>
        </w:numPr>
        <w:rPr>
          <w:rFonts w:ascii="Arial" w:hAnsi="Arial" w:cs="Arial"/>
        </w:rPr>
      </w:pPr>
      <w:r>
        <w:rPr>
          <w:rFonts w:ascii="Arial" w:hAnsi="Arial" w:cs="Arial"/>
        </w:rPr>
        <w:t>Unterliegen komplett dem HGB</w:t>
      </w:r>
    </w:p>
    <w:p w:rsidR="0051312B" w:rsidRDefault="0051312B" w:rsidP="0051312B">
      <w:pPr>
        <w:pStyle w:val="Listenabsatz"/>
        <w:numPr>
          <w:ilvl w:val="1"/>
          <w:numId w:val="2"/>
        </w:numPr>
        <w:rPr>
          <w:rFonts w:ascii="Arial" w:hAnsi="Arial" w:cs="Arial"/>
        </w:rPr>
      </w:pPr>
      <w:r>
        <w:rPr>
          <w:rFonts w:ascii="Arial" w:hAnsi="Arial" w:cs="Arial"/>
        </w:rPr>
        <w:t>Kannkaufmann §2 (Kleingewerbe)</w:t>
      </w:r>
    </w:p>
    <w:p w:rsidR="0051312B" w:rsidRPr="00DE428E" w:rsidRDefault="0051312B" w:rsidP="0051312B">
      <w:pPr>
        <w:pStyle w:val="Listenabsatz"/>
        <w:numPr>
          <w:ilvl w:val="2"/>
          <w:numId w:val="2"/>
        </w:numPr>
        <w:rPr>
          <w:rFonts w:ascii="Arial" w:hAnsi="Arial" w:cs="Arial"/>
        </w:rPr>
      </w:pPr>
      <w:r w:rsidRPr="00DE428E">
        <w:rPr>
          <w:rFonts w:ascii="Arial" w:hAnsi="Arial" w:cs="Arial"/>
        </w:rPr>
        <w:t>Betreibt Gewerbe, das nicht nach Art oder Umfang einen in kaufmännischer Weise eingerichteten Gewerbebetrieb erfordert</w:t>
      </w:r>
    </w:p>
    <w:p w:rsidR="0051312B" w:rsidRPr="00DE428E" w:rsidRDefault="0051312B" w:rsidP="0051312B">
      <w:pPr>
        <w:pStyle w:val="Listenabsatz"/>
        <w:numPr>
          <w:ilvl w:val="2"/>
          <w:numId w:val="2"/>
        </w:numPr>
        <w:rPr>
          <w:rFonts w:ascii="Arial" w:hAnsi="Arial" w:cs="Arial"/>
        </w:rPr>
      </w:pPr>
      <w:r w:rsidRPr="00DE428E">
        <w:rPr>
          <w:rFonts w:ascii="Arial" w:hAnsi="Arial" w:cs="Arial"/>
        </w:rPr>
        <w:t>Eintragung der Firma konstitutiv</w:t>
      </w:r>
      <w:r>
        <w:rPr>
          <w:rFonts w:ascii="Arial" w:hAnsi="Arial" w:cs="Arial"/>
        </w:rPr>
        <w:t xml:space="preserve"> (wird erst durch HR-Eintragung zum Kaufmann)</w:t>
      </w:r>
    </w:p>
    <w:p w:rsidR="0051312B" w:rsidRDefault="0051312B" w:rsidP="0051312B">
      <w:pPr>
        <w:pStyle w:val="Listenabsatz"/>
        <w:numPr>
          <w:ilvl w:val="2"/>
          <w:numId w:val="2"/>
        </w:numPr>
        <w:rPr>
          <w:rFonts w:ascii="Arial" w:hAnsi="Arial" w:cs="Arial"/>
        </w:rPr>
      </w:pPr>
      <w:r w:rsidRPr="00DE428E">
        <w:rPr>
          <w:rFonts w:ascii="Arial" w:hAnsi="Arial" w:cs="Arial"/>
        </w:rPr>
        <w:t>e.</w:t>
      </w:r>
      <w:r>
        <w:rPr>
          <w:rFonts w:ascii="Arial" w:hAnsi="Arial" w:cs="Arial"/>
        </w:rPr>
        <w:t xml:space="preserve"> </w:t>
      </w:r>
      <w:r w:rsidRPr="00DE428E">
        <w:rPr>
          <w:rFonts w:ascii="Arial" w:hAnsi="Arial" w:cs="Arial"/>
        </w:rPr>
        <w:t>K.</w:t>
      </w:r>
      <w:r>
        <w:rPr>
          <w:rFonts w:ascii="Arial" w:hAnsi="Arial" w:cs="Arial"/>
        </w:rPr>
        <w:t xml:space="preserve"> (eingetragener Kaufmann)</w:t>
      </w:r>
    </w:p>
    <w:p w:rsidR="0051312B" w:rsidRPr="008235D0" w:rsidRDefault="0051312B" w:rsidP="0051312B">
      <w:pPr>
        <w:pStyle w:val="Listenabsatz"/>
        <w:numPr>
          <w:ilvl w:val="1"/>
          <w:numId w:val="2"/>
        </w:numPr>
        <w:rPr>
          <w:rFonts w:ascii="Arial" w:hAnsi="Arial" w:cs="Arial"/>
        </w:rPr>
      </w:pPr>
      <w:r w:rsidRPr="008235D0">
        <w:rPr>
          <w:rFonts w:ascii="Arial" w:hAnsi="Arial" w:cs="Arial"/>
        </w:rPr>
        <w:t>Formkaufmann § 6</w:t>
      </w:r>
    </w:p>
    <w:p w:rsidR="0051312B" w:rsidRPr="008235D0" w:rsidRDefault="0051312B" w:rsidP="0051312B">
      <w:pPr>
        <w:pStyle w:val="Listenabsatz"/>
        <w:numPr>
          <w:ilvl w:val="2"/>
          <w:numId w:val="2"/>
        </w:numPr>
        <w:rPr>
          <w:rFonts w:ascii="Arial" w:hAnsi="Arial" w:cs="Arial"/>
        </w:rPr>
      </w:pPr>
      <w:r w:rsidRPr="008235D0">
        <w:rPr>
          <w:rFonts w:ascii="Arial" w:hAnsi="Arial" w:cs="Arial"/>
        </w:rPr>
        <w:t>OHG und KG; GmbH und AG ohne Rücksicht auf Unternehmensgegenstand</w:t>
      </w:r>
    </w:p>
    <w:p w:rsidR="0051312B" w:rsidRPr="008235D0" w:rsidRDefault="0051312B" w:rsidP="0051312B">
      <w:pPr>
        <w:pStyle w:val="Listenabsatz"/>
        <w:numPr>
          <w:ilvl w:val="1"/>
          <w:numId w:val="2"/>
        </w:numPr>
        <w:rPr>
          <w:rFonts w:ascii="Arial" w:hAnsi="Arial" w:cs="Arial"/>
        </w:rPr>
      </w:pPr>
      <w:r w:rsidRPr="008235D0">
        <w:rPr>
          <w:rFonts w:ascii="Arial" w:hAnsi="Arial" w:cs="Arial"/>
        </w:rPr>
        <w:t>Kaufmann kraft Eintragung, § 5</w:t>
      </w:r>
    </w:p>
    <w:p w:rsidR="0051312B" w:rsidRPr="008235D0" w:rsidRDefault="0051312B" w:rsidP="0051312B">
      <w:pPr>
        <w:pStyle w:val="Listenabsatz"/>
        <w:numPr>
          <w:ilvl w:val="2"/>
          <w:numId w:val="2"/>
        </w:numPr>
        <w:rPr>
          <w:rFonts w:ascii="Arial" w:hAnsi="Arial" w:cs="Arial"/>
        </w:rPr>
      </w:pPr>
      <w:r w:rsidRPr="008235D0">
        <w:rPr>
          <w:rFonts w:ascii="Arial" w:hAnsi="Arial" w:cs="Arial"/>
        </w:rPr>
        <w:t>Eintragung ins HRG begründet Kaufmannseigenschaft auch für Nichtgewerbetreibende</w:t>
      </w:r>
    </w:p>
    <w:p w:rsidR="0051312B" w:rsidRPr="008235D0" w:rsidRDefault="0051312B" w:rsidP="0051312B">
      <w:pPr>
        <w:pStyle w:val="Listenabsatz"/>
        <w:numPr>
          <w:ilvl w:val="1"/>
          <w:numId w:val="2"/>
        </w:numPr>
        <w:rPr>
          <w:rFonts w:ascii="Arial" w:hAnsi="Arial" w:cs="Arial"/>
        </w:rPr>
      </w:pPr>
      <w:r w:rsidRPr="008235D0">
        <w:rPr>
          <w:rFonts w:ascii="Arial" w:hAnsi="Arial" w:cs="Arial"/>
        </w:rPr>
        <w:t>Kaufmann kraft Rechtscheins</w:t>
      </w:r>
    </w:p>
    <w:p w:rsidR="0051312B" w:rsidRPr="008235D0" w:rsidRDefault="0051312B" w:rsidP="0051312B">
      <w:pPr>
        <w:pStyle w:val="Listenabsatz"/>
        <w:numPr>
          <w:ilvl w:val="2"/>
          <w:numId w:val="2"/>
        </w:numPr>
        <w:rPr>
          <w:rFonts w:ascii="Arial" w:hAnsi="Arial" w:cs="Arial"/>
        </w:rPr>
      </w:pPr>
      <w:r w:rsidRPr="008235D0">
        <w:rPr>
          <w:rFonts w:ascii="Arial" w:hAnsi="Arial" w:cs="Arial"/>
        </w:rPr>
        <w:t>Zurechenbar gesetzter Rechtschein, dass Kaufmannseigenschaft vorliegt</w:t>
      </w:r>
    </w:p>
    <w:p w:rsidR="0051312B" w:rsidRPr="008235D0" w:rsidRDefault="0051312B" w:rsidP="0051312B">
      <w:pPr>
        <w:pStyle w:val="Listenabsatz"/>
        <w:numPr>
          <w:ilvl w:val="2"/>
          <w:numId w:val="2"/>
        </w:numPr>
        <w:rPr>
          <w:rFonts w:ascii="Arial" w:hAnsi="Arial" w:cs="Arial"/>
        </w:rPr>
      </w:pPr>
      <w:r w:rsidRPr="008235D0">
        <w:rPr>
          <w:rFonts w:ascii="Arial" w:hAnsi="Arial" w:cs="Arial"/>
        </w:rPr>
        <w:t>Ursächlichkeit des Rechtsscheins für Verhalten des gutgläubigen Vertragspartners</w:t>
      </w:r>
    </w:p>
    <w:p w:rsidR="0051312B" w:rsidRDefault="0051312B" w:rsidP="0051312B">
      <w:pPr>
        <w:pStyle w:val="Listenabsatz"/>
        <w:numPr>
          <w:ilvl w:val="0"/>
          <w:numId w:val="5"/>
        </w:numPr>
        <w:rPr>
          <w:rFonts w:ascii="Arial" w:hAnsi="Arial" w:cs="Arial"/>
        </w:rPr>
      </w:pPr>
      <w:r>
        <w:rPr>
          <w:rFonts w:ascii="Arial" w:hAnsi="Arial" w:cs="Arial"/>
        </w:rPr>
        <w:t>Handelsgeschäft</w:t>
      </w:r>
    </w:p>
    <w:p w:rsidR="0051312B" w:rsidRPr="00C52607" w:rsidRDefault="0051312B" w:rsidP="0051312B">
      <w:pPr>
        <w:pStyle w:val="Listenabsatz"/>
        <w:numPr>
          <w:ilvl w:val="0"/>
          <w:numId w:val="2"/>
        </w:numPr>
        <w:rPr>
          <w:rFonts w:ascii="Arial" w:hAnsi="Arial" w:cs="Arial"/>
        </w:rPr>
      </w:pPr>
      <w:r w:rsidRPr="00C52607">
        <w:rPr>
          <w:rFonts w:ascii="Arial" w:hAnsi="Arial" w:cs="Arial"/>
        </w:rPr>
        <w:t xml:space="preserve">HGB enthält besondere Regelungen für Handelsgeschäfte, die von Regelungen des BGB abweichen. </w:t>
      </w:r>
      <w:r>
        <w:rPr>
          <w:rFonts w:ascii="Arial" w:hAnsi="Arial" w:cs="Arial"/>
        </w:rPr>
        <w:t>Übrige</w:t>
      </w:r>
      <w:r w:rsidRPr="00C52607">
        <w:rPr>
          <w:rFonts w:ascii="Arial" w:hAnsi="Arial" w:cs="Arial"/>
        </w:rPr>
        <w:t xml:space="preserve"> Regelungen des BGB bleiben anwendbar.</w:t>
      </w:r>
    </w:p>
    <w:p w:rsidR="0051312B" w:rsidRPr="00C52607" w:rsidRDefault="0051312B" w:rsidP="0051312B">
      <w:pPr>
        <w:pStyle w:val="Listenabsatz"/>
        <w:numPr>
          <w:ilvl w:val="0"/>
          <w:numId w:val="2"/>
        </w:numPr>
        <w:rPr>
          <w:rFonts w:ascii="Arial" w:hAnsi="Arial" w:cs="Arial"/>
        </w:rPr>
      </w:pPr>
      <w:r w:rsidRPr="00C52607">
        <w:rPr>
          <w:rFonts w:ascii="Arial" w:hAnsi="Arial" w:cs="Arial"/>
        </w:rPr>
        <w:t>Begriff des Handelsgeschäfts in § 343 HGB:</w:t>
      </w:r>
    </w:p>
    <w:p w:rsidR="0051312B" w:rsidRDefault="0051312B" w:rsidP="0051312B">
      <w:pPr>
        <w:pStyle w:val="Listenabsatz"/>
        <w:numPr>
          <w:ilvl w:val="1"/>
          <w:numId w:val="2"/>
        </w:numPr>
        <w:rPr>
          <w:rFonts w:ascii="Arial" w:hAnsi="Arial" w:cs="Arial"/>
        </w:rPr>
      </w:pPr>
      <w:r w:rsidRPr="00C52607">
        <w:rPr>
          <w:rFonts w:ascii="Arial" w:hAnsi="Arial" w:cs="Arial"/>
        </w:rPr>
        <w:t>Handelsgeschäfte sind alle Geschäfte eines Kaufmanns, die zum Betriebe seines Handelsgewerbes gehören.</w:t>
      </w:r>
    </w:p>
    <w:p w:rsidR="0051312B" w:rsidRDefault="0051312B" w:rsidP="0051312B">
      <w:pPr>
        <w:pStyle w:val="Listenabsatz"/>
        <w:numPr>
          <w:ilvl w:val="1"/>
          <w:numId w:val="2"/>
        </w:numPr>
        <w:rPr>
          <w:rFonts w:ascii="Arial" w:hAnsi="Arial" w:cs="Arial"/>
        </w:rPr>
      </w:pPr>
      <w:r w:rsidRPr="00C52607">
        <w:rPr>
          <w:rFonts w:ascii="Arial" w:hAnsi="Arial" w:cs="Arial"/>
        </w:rPr>
        <w:lastRenderedPageBreak/>
        <w:t>Es genügt, wenn das Geschäft für einen der beiden Vertragspartner ein Handelsgeschäft ist, wenn nicht bestimmte Vorschriften erfordern, dass das Geschäft für beide Teile ein Handelsgeschäft sein muss. (§ 345 HGB)</w:t>
      </w:r>
    </w:p>
    <w:p w:rsidR="0051312B" w:rsidRPr="00CA6D11" w:rsidRDefault="0051312B" w:rsidP="0051312B">
      <w:pPr>
        <w:pStyle w:val="Listenabsatz"/>
        <w:numPr>
          <w:ilvl w:val="0"/>
          <w:numId w:val="2"/>
        </w:numPr>
        <w:rPr>
          <w:rFonts w:ascii="Arial" w:hAnsi="Arial" w:cs="Arial"/>
        </w:rPr>
      </w:pPr>
      <w:r w:rsidRPr="00CA6D11">
        <w:rPr>
          <w:rFonts w:ascii="Arial" w:hAnsi="Arial" w:cs="Arial"/>
        </w:rPr>
        <w:t xml:space="preserve">Vertragsschluss: </w:t>
      </w:r>
    </w:p>
    <w:p w:rsidR="0051312B" w:rsidRPr="00CA6D11" w:rsidRDefault="0051312B" w:rsidP="0051312B">
      <w:pPr>
        <w:pStyle w:val="Listenabsatz"/>
        <w:numPr>
          <w:ilvl w:val="1"/>
          <w:numId w:val="2"/>
        </w:numPr>
        <w:rPr>
          <w:rFonts w:ascii="Arial" w:hAnsi="Arial" w:cs="Arial"/>
        </w:rPr>
      </w:pPr>
      <w:r w:rsidRPr="00CA6D11">
        <w:rPr>
          <w:rFonts w:ascii="Arial" w:hAnsi="Arial" w:cs="Arial"/>
        </w:rPr>
        <w:t>Angebot und Annahme nach §§ 145 ff. BGB</w:t>
      </w:r>
    </w:p>
    <w:p w:rsidR="0051312B" w:rsidRPr="00CA6D11" w:rsidRDefault="0051312B" w:rsidP="0051312B">
      <w:pPr>
        <w:pStyle w:val="Listenabsatz"/>
        <w:numPr>
          <w:ilvl w:val="0"/>
          <w:numId w:val="2"/>
        </w:numPr>
        <w:rPr>
          <w:rFonts w:ascii="Arial" w:hAnsi="Arial" w:cs="Arial"/>
        </w:rPr>
      </w:pPr>
      <w:r w:rsidRPr="00CA6D11">
        <w:rPr>
          <w:rFonts w:ascii="Arial" w:hAnsi="Arial" w:cs="Arial"/>
        </w:rPr>
        <w:t xml:space="preserve">Besonderheit 1: Schweigen als WE, § 362 Abs. 1 HGB </w:t>
      </w:r>
    </w:p>
    <w:p w:rsidR="0051312B" w:rsidRPr="00CA6D11" w:rsidRDefault="0051312B" w:rsidP="0051312B">
      <w:pPr>
        <w:pStyle w:val="Listenabsatz"/>
        <w:numPr>
          <w:ilvl w:val="1"/>
          <w:numId w:val="2"/>
        </w:numPr>
        <w:rPr>
          <w:rFonts w:ascii="Arial" w:hAnsi="Arial" w:cs="Arial"/>
        </w:rPr>
      </w:pPr>
      <w:r w:rsidRPr="00CA6D11">
        <w:rPr>
          <w:rFonts w:ascii="Arial" w:hAnsi="Arial" w:cs="Arial"/>
        </w:rPr>
        <w:t>bei Geschäftsbesorgungsverträgen (Bank- und Börsengeschäfte, Speditionsgeschäfte, Treuhandgeschäfte; nicht zB bei Kaufverträgen)</w:t>
      </w:r>
    </w:p>
    <w:p w:rsidR="0051312B" w:rsidRDefault="0051312B" w:rsidP="0051312B">
      <w:pPr>
        <w:pStyle w:val="Listenabsatz"/>
        <w:numPr>
          <w:ilvl w:val="1"/>
          <w:numId w:val="2"/>
        </w:numPr>
        <w:rPr>
          <w:rFonts w:ascii="Arial" w:hAnsi="Arial" w:cs="Arial"/>
        </w:rPr>
      </w:pPr>
      <w:r w:rsidRPr="00CA6D11">
        <w:rPr>
          <w:rFonts w:ascii="Arial" w:hAnsi="Arial" w:cs="Arial"/>
        </w:rPr>
        <w:t>Geht einem Kaufmanne, dessen Gewerbebetrieb die Besorgung von Geschäften für andere mit sich bringt, ein Antrag über die Besorgung solcher Geschäfte von jemand zu, mit dem er in Geschäftsverbindung steht, so ist er verpflichtet, unverzüglich zu antworten; sein Schweigen gilt als Annahme des Antrags. Das gleiche gilt, wenn einem Kaufmann ein Antrag über die Besorgung von Geschäften von jemand zugeht, dem gegenüber er sich zur Besorgung solcher Geschäfte erboten hat.</w:t>
      </w:r>
    </w:p>
    <w:p w:rsidR="0051312B" w:rsidRPr="00C75DFC" w:rsidRDefault="0051312B" w:rsidP="0051312B">
      <w:pPr>
        <w:pStyle w:val="Listenabsatz"/>
        <w:numPr>
          <w:ilvl w:val="0"/>
          <w:numId w:val="2"/>
        </w:numPr>
        <w:rPr>
          <w:rFonts w:ascii="Arial" w:hAnsi="Arial" w:cs="Arial"/>
        </w:rPr>
      </w:pPr>
      <w:r w:rsidRPr="00C75DFC">
        <w:rPr>
          <w:rFonts w:ascii="Arial" w:hAnsi="Arial" w:cs="Arial"/>
        </w:rPr>
        <w:t>Besonderheit 2: kaufmännisches Bestätigungsschreiben</w:t>
      </w:r>
    </w:p>
    <w:p w:rsidR="0051312B" w:rsidRPr="00C75DFC" w:rsidRDefault="0051312B" w:rsidP="0051312B">
      <w:pPr>
        <w:pStyle w:val="Listenabsatz"/>
        <w:numPr>
          <w:ilvl w:val="1"/>
          <w:numId w:val="2"/>
        </w:numPr>
        <w:rPr>
          <w:rFonts w:ascii="Arial" w:hAnsi="Arial" w:cs="Arial"/>
        </w:rPr>
      </w:pPr>
      <w:r w:rsidRPr="00C75DFC">
        <w:rPr>
          <w:rFonts w:ascii="Arial" w:hAnsi="Arial" w:cs="Arial"/>
        </w:rPr>
        <w:t>Rechtsgrundlage: Gewohnheitsrecht</w:t>
      </w:r>
    </w:p>
    <w:p w:rsidR="0051312B" w:rsidRDefault="0051312B" w:rsidP="0051312B">
      <w:pPr>
        <w:pStyle w:val="Listenabsatz"/>
        <w:numPr>
          <w:ilvl w:val="1"/>
          <w:numId w:val="2"/>
        </w:numPr>
        <w:rPr>
          <w:rFonts w:ascii="Arial" w:hAnsi="Arial" w:cs="Arial"/>
        </w:rPr>
      </w:pPr>
      <w:r w:rsidRPr="00C75DFC">
        <w:rPr>
          <w:rFonts w:ascii="Arial" w:hAnsi="Arial" w:cs="Arial"/>
        </w:rPr>
        <w:t>Einverständnis zum Vertrag unter folgenden Voraussetzungen:</w:t>
      </w:r>
    </w:p>
    <w:p w:rsidR="0051312B" w:rsidRDefault="0051312B" w:rsidP="0051312B">
      <w:pPr>
        <w:pStyle w:val="Listenabsatz"/>
        <w:numPr>
          <w:ilvl w:val="2"/>
          <w:numId w:val="2"/>
        </w:numPr>
        <w:rPr>
          <w:rFonts w:ascii="Arial" w:hAnsi="Arial" w:cs="Arial"/>
        </w:rPr>
      </w:pPr>
      <w:r w:rsidRPr="00C75DFC">
        <w:rPr>
          <w:rFonts w:ascii="Arial" w:hAnsi="Arial" w:cs="Arial"/>
        </w:rPr>
        <w:t xml:space="preserve">Vertragspartner sind Kaufleute  </w:t>
      </w:r>
    </w:p>
    <w:p w:rsidR="0051312B" w:rsidRDefault="0051312B" w:rsidP="0051312B">
      <w:pPr>
        <w:pStyle w:val="Listenabsatz"/>
        <w:numPr>
          <w:ilvl w:val="2"/>
          <w:numId w:val="2"/>
        </w:numPr>
        <w:rPr>
          <w:rFonts w:ascii="Arial" w:hAnsi="Arial" w:cs="Arial"/>
        </w:rPr>
      </w:pPr>
      <w:r w:rsidRPr="006D53F3">
        <w:rPr>
          <w:rFonts w:ascii="Arial" w:hAnsi="Arial" w:cs="Arial"/>
        </w:rPr>
        <w:t>Abgeschlossene mündliche Vertragsverhandlungen (mit einem gewissen Unsicherheitsmoment)</w:t>
      </w:r>
    </w:p>
    <w:p w:rsidR="0051312B" w:rsidRDefault="0051312B" w:rsidP="0051312B">
      <w:pPr>
        <w:pStyle w:val="Listenabsatz"/>
        <w:numPr>
          <w:ilvl w:val="2"/>
          <w:numId w:val="2"/>
        </w:numPr>
        <w:rPr>
          <w:rFonts w:ascii="Arial" w:hAnsi="Arial" w:cs="Arial"/>
        </w:rPr>
      </w:pPr>
      <w:r w:rsidRPr="006D53F3">
        <w:rPr>
          <w:rFonts w:ascii="Arial" w:hAnsi="Arial" w:cs="Arial"/>
        </w:rPr>
        <w:t xml:space="preserve">Nachfolgendes Bestätigungsschreiben </w:t>
      </w:r>
    </w:p>
    <w:p w:rsidR="0051312B" w:rsidRDefault="0051312B" w:rsidP="0051312B">
      <w:pPr>
        <w:pStyle w:val="Listenabsatz"/>
        <w:numPr>
          <w:ilvl w:val="2"/>
          <w:numId w:val="2"/>
        </w:numPr>
        <w:rPr>
          <w:rFonts w:ascii="Arial" w:hAnsi="Arial" w:cs="Arial"/>
        </w:rPr>
      </w:pPr>
      <w:r w:rsidRPr="006D53F3">
        <w:rPr>
          <w:rFonts w:ascii="Arial" w:hAnsi="Arial" w:cs="Arial"/>
        </w:rPr>
        <w:t xml:space="preserve">Redlichkeit des Absenders (Inhalt weicht nicht wesentlich von Verhandlungen ab) </w:t>
      </w:r>
    </w:p>
    <w:p w:rsidR="0051312B" w:rsidRDefault="0051312B" w:rsidP="0051312B">
      <w:pPr>
        <w:pStyle w:val="Listenabsatz"/>
        <w:numPr>
          <w:ilvl w:val="2"/>
          <w:numId w:val="2"/>
        </w:numPr>
        <w:rPr>
          <w:rFonts w:ascii="Arial" w:hAnsi="Arial" w:cs="Arial"/>
        </w:rPr>
      </w:pPr>
      <w:r w:rsidRPr="006D53F3">
        <w:rPr>
          <w:rFonts w:ascii="Arial" w:hAnsi="Arial" w:cs="Arial"/>
        </w:rPr>
        <w:t>Kein unverzüglicher Widerspruch des Empfängers</w:t>
      </w:r>
    </w:p>
    <w:p w:rsidR="0051312B" w:rsidRPr="001D1D72" w:rsidRDefault="0051312B" w:rsidP="0051312B">
      <w:pPr>
        <w:pStyle w:val="Listenabsatz"/>
        <w:numPr>
          <w:ilvl w:val="0"/>
          <w:numId w:val="7"/>
        </w:numPr>
        <w:rPr>
          <w:rFonts w:ascii="Arial" w:hAnsi="Arial" w:cs="Arial"/>
          <w:b/>
          <w:bCs/>
        </w:rPr>
      </w:pPr>
      <w:r w:rsidRPr="001D1D72">
        <w:rPr>
          <w:rFonts w:ascii="Arial" w:hAnsi="Arial" w:cs="Arial"/>
          <w:b/>
          <w:bCs/>
        </w:rPr>
        <w:t xml:space="preserve">Besondere Regelungen für den Handelskauf </w:t>
      </w:r>
    </w:p>
    <w:p w:rsidR="0051312B" w:rsidRPr="001D1D72" w:rsidRDefault="0051312B" w:rsidP="0051312B">
      <w:pPr>
        <w:pStyle w:val="Listenabsatz"/>
        <w:numPr>
          <w:ilvl w:val="1"/>
          <w:numId w:val="7"/>
        </w:numPr>
        <w:rPr>
          <w:rFonts w:ascii="Arial" w:hAnsi="Arial" w:cs="Arial"/>
          <w:b/>
          <w:bCs/>
        </w:rPr>
      </w:pPr>
      <w:r w:rsidRPr="001D1D72">
        <w:rPr>
          <w:rFonts w:ascii="Arial" w:hAnsi="Arial" w:cs="Arial"/>
          <w:b/>
          <w:bCs/>
        </w:rPr>
        <w:t>Handelskauf = Kaufvertrag, bei dem eine Partei Kaufmann ist</w:t>
      </w:r>
    </w:p>
    <w:p w:rsidR="0051312B" w:rsidRPr="001D1D72" w:rsidRDefault="0051312B" w:rsidP="0051312B">
      <w:pPr>
        <w:pStyle w:val="Listenabsatz"/>
        <w:numPr>
          <w:ilvl w:val="1"/>
          <w:numId w:val="7"/>
        </w:numPr>
        <w:rPr>
          <w:rFonts w:ascii="Arial" w:hAnsi="Arial" w:cs="Arial"/>
          <w:b/>
          <w:bCs/>
        </w:rPr>
      </w:pPr>
      <w:r w:rsidRPr="001D1D72">
        <w:rPr>
          <w:rFonts w:ascii="Arial" w:hAnsi="Arial" w:cs="Arial"/>
          <w:b/>
          <w:bCs/>
        </w:rPr>
        <w:t>Handelskauf, § 373 ff</w:t>
      </w:r>
    </w:p>
    <w:p w:rsidR="0051312B" w:rsidRPr="001D1D72" w:rsidRDefault="0051312B" w:rsidP="0051312B">
      <w:pPr>
        <w:pStyle w:val="Listenabsatz"/>
        <w:numPr>
          <w:ilvl w:val="2"/>
          <w:numId w:val="7"/>
        </w:numPr>
        <w:rPr>
          <w:rFonts w:ascii="Arial" w:hAnsi="Arial" w:cs="Arial"/>
          <w:b/>
          <w:bCs/>
        </w:rPr>
      </w:pPr>
      <w:r w:rsidRPr="001D1D72">
        <w:rPr>
          <w:rFonts w:ascii="Arial" w:hAnsi="Arial" w:cs="Arial"/>
          <w:b/>
          <w:bCs/>
        </w:rPr>
        <w:t>Modifikation des Annahmeverzugs nach § 294 BGB mit der Möglichkeit der Hinterlegung und des Selbsthilfeverkaufs (bewirkt Erfüllung; Herausgabe des Erlöses)</w:t>
      </w:r>
    </w:p>
    <w:p w:rsidR="0051312B" w:rsidRPr="001D1D72" w:rsidRDefault="0051312B" w:rsidP="0051312B">
      <w:pPr>
        <w:pStyle w:val="Listenabsatz"/>
        <w:numPr>
          <w:ilvl w:val="1"/>
          <w:numId w:val="7"/>
        </w:numPr>
        <w:rPr>
          <w:rFonts w:ascii="Arial" w:hAnsi="Arial" w:cs="Arial"/>
          <w:b/>
          <w:bCs/>
        </w:rPr>
      </w:pPr>
      <w:r w:rsidRPr="001D1D72">
        <w:rPr>
          <w:rFonts w:ascii="Arial" w:hAnsi="Arial" w:cs="Arial"/>
          <w:b/>
          <w:bCs/>
        </w:rPr>
        <w:t>Modifikation des Schuldnerverzugs bei Fixhandelskauf nach § 376 HGB</w:t>
      </w:r>
    </w:p>
    <w:p w:rsidR="0051312B" w:rsidRPr="001D1D72" w:rsidRDefault="0051312B" w:rsidP="0051312B">
      <w:pPr>
        <w:pStyle w:val="Listenabsatz"/>
        <w:numPr>
          <w:ilvl w:val="2"/>
          <w:numId w:val="7"/>
        </w:numPr>
        <w:rPr>
          <w:rFonts w:ascii="Arial" w:hAnsi="Arial" w:cs="Arial"/>
          <w:b/>
          <w:bCs/>
        </w:rPr>
      </w:pPr>
      <w:r w:rsidRPr="001D1D72">
        <w:rPr>
          <w:rFonts w:ascii="Arial" w:hAnsi="Arial" w:cs="Arial"/>
          <w:b/>
          <w:bCs/>
        </w:rPr>
        <w:t>Sofortiges Rücktrittsrecht</w:t>
      </w:r>
    </w:p>
    <w:p w:rsidR="0051312B" w:rsidRPr="001D1D72" w:rsidRDefault="0051312B" w:rsidP="0051312B">
      <w:pPr>
        <w:pStyle w:val="Listenabsatz"/>
        <w:numPr>
          <w:ilvl w:val="2"/>
          <w:numId w:val="7"/>
        </w:numPr>
        <w:rPr>
          <w:rFonts w:ascii="Arial" w:hAnsi="Arial" w:cs="Arial"/>
          <w:b/>
          <w:bCs/>
        </w:rPr>
      </w:pPr>
      <w:r w:rsidRPr="001D1D72">
        <w:rPr>
          <w:rFonts w:ascii="Arial" w:hAnsi="Arial" w:cs="Arial"/>
          <w:b/>
          <w:bCs/>
        </w:rPr>
        <w:t>Schadensersatzanspruch</w:t>
      </w:r>
    </w:p>
    <w:p w:rsidR="0051312B" w:rsidRPr="001D1D72" w:rsidRDefault="0051312B" w:rsidP="0051312B">
      <w:pPr>
        <w:pStyle w:val="Listenabsatz"/>
        <w:numPr>
          <w:ilvl w:val="1"/>
          <w:numId w:val="7"/>
        </w:numPr>
        <w:rPr>
          <w:rFonts w:ascii="Arial" w:hAnsi="Arial" w:cs="Arial"/>
          <w:b/>
          <w:bCs/>
        </w:rPr>
      </w:pPr>
      <w:r w:rsidRPr="001D1D72">
        <w:rPr>
          <w:rFonts w:ascii="Arial" w:hAnsi="Arial" w:cs="Arial"/>
          <w:b/>
          <w:bCs/>
        </w:rPr>
        <w:t>Nicht ordnungsgemäße Lieferung einer Kaufsache, § 377</w:t>
      </w:r>
    </w:p>
    <w:p w:rsidR="0051312B" w:rsidRPr="001D1D72" w:rsidRDefault="0051312B" w:rsidP="0051312B">
      <w:pPr>
        <w:pStyle w:val="Listenabsatz"/>
        <w:numPr>
          <w:ilvl w:val="2"/>
          <w:numId w:val="7"/>
        </w:numPr>
        <w:rPr>
          <w:rFonts w:ascii="Arial" w:hAnsi="Arial" w:cs="Arial"/>
          <w:b/>
          <w:bCs/>
        </w:rPr>
      </w:pPr>
      <w:r w:rsidRPr="001D1D72">
        <w:rPr>
          <w:rFonts w:ascii="Arial" w:hAnsi="Arial" w:cs="Arial"/>
          <w:b/>
          <w:bCs/>
        </w:rPr>
        <w:t>Rügeobliegenheit bei zweiseitigem Handelskauf, andernfalls Verlust der Gewährleistungsansprüche</w:t>
      </w:r>
    </w:p>
    <w:p w:rsidR="0051312B" w:rsidRPr="001D1D72" w:rsidRDefault="0051312B" w:rsidP="0051312B">
      <w:pPr>
        <w:pStyle w:val="Listenabsatz"/>
        <w:numPr>
          <w:ilvl w:val="1"/>
          <w:numId w:val="7"/>
        </w:numPr>
        <w:rPr>
          <w:rFonts w:ascii="Arial" w:hAnsi="Arial" w:cs="Arial"/>
          <w:b/>
          <w:bCs/>
        </w:rPr>
      </w:pPr>
      <w:r w:rsidRPr="001D1D72">
        <w:rPr>
          <w:rFonts w:ascii="Arial" w:hAnsi="Arial" w:cs="Arial"/>
          <w:b/>
          <w:bCs/>
        </w:rPr>
        <w:t>Voraussetzungen der Rügeobliegenheit:</w:t>
      </w:r>
    </w:p>
    <w:p w:rsidR="0051312B" w:rsidRPr="001D1D72" w:rsidRDefault="0051312B" w:rsidP="0051312B">
      <w:pPr>
        <w:pStyle w:val="Listenabsatz"/>
        <w:numPr>
          <w:ilvl w:val="2"/>
          <w:numId w:val="7"/>
        </w:numPr>
        <w:rPr>
          <w:rFonts w:ascii="Arial" w:hAnsi="Arial" w:cs="Arial"/>
          <w:b/>
          <w:bCs/>
        </w:rPr>
      </w:pPr>
      <w:r w:rsidRPr="001D1D72">
        <w:rPr>
          <w:rFonts w:ascii="Arial" w:hAnsi="Arial" w:cs="Arial"/>
          <w:b/>
          <w:bCs/>
        </w:rPr>
        <w:t>Beiderseitiges Handelsgeschäft, §§ 343, 344 HGB</w:t>
      </w:r>
    </w:p>
    <w:p w:rsidR="0051312B" w:rsidRPr="001D1D72" w:rsidRDefault="0051312B" w:rsidP="0051312B">
      <w:pPr>
        <w:pStyle w:val="Listenabsatz"/>
        <w:numPr>
          <w:ilvl w:val="2"/>
          <w:numId w:val="7"/>
        </w:numPr>
        <w:rPr>
          <w:rFonts w:ascii="Arial" w:hAnsi="Arial" w:cs="Arial"/>
          <w:b/>
          <w:bCs/>
        </w:rPr>
      </w:pPr>
      <w:r w:rsidRPr="001D1D72">
        <w:rPr>
          <w:rFonts w:ascii="Arial" w:hAnsi="Arial" w:cs="Arial"/>
          <w:b/>
          <w:bCs/>
        </w:rPr>
        <w:t>Ablieferung</w:t>
      </w:r>
    </w:p>
    <w:p w:rsidR="0051312B" w:rsidRPr="001D1D72" w:rsidRDefault="0051312B" w:rsidP="0051312B">
      <w:pPr>
        <w:pStyle w:val="Listenabsatz"/>
        <w:numPr>
          <w:ilvl w:val="2"/>
          <w:numId w:val="7"/>
        </w:numPr>
        <w:rPr>
          <w:rFonts w:ascii="Arial" w:hAnsi="Arial" w:cs="Arial"/>
          <w:b/>
          <w:bCs/>
        </w:rPr>
      </w:pPr>
      <w:r w:rsidRPr="001D1D72">
        <w:rPr>
          <w:rFonts w:ascii="Arial" w:hAnsi="Arial" w:cs="Arial"/>
          <w:b/>
          <w:bCs/>
        </w:rPr>
        <w:t>Mangel</w:t>
      </w:r>
    </w:p>
    <w:p w:rsidR="0051312B" w:rsidRPr="001D1D72" w:rsidRDefault="0051312B" w:rsidP="0051312B">
      <w:pPr>
        <w:pStyle w:val="Listenabsatz"/>
        <w:numPr>
          <w:ilvl w:val="2"/>
          <w:numId w:val="7"/>
        </w:numPr>
        <w:rPr>
          <w:rFonts w:ascii="Arial" w:hAnsi="Arial" w:cs="Arial"/>
          <w:b/>
          <w:bCs/>
        </w:rPr>
      </w:pPr>
      <w:r w:rsidRPr="001D1D72">
        <w:rPr>
          <w:rFonts w:ascii="Arial" w:hAnsi="Arial" w:cs="Arial"/>
          <w:b/>
          <w:bCs/>
        </w:rPr>
        <w:t>Unverzüglich</w:t>
      </w:r>
    </w:p>
    <w:p w:rsidR="0051312B" w:rsidRPr="001D1D72" w:rsidRDefault="0051312B" w:rsidP="0051312B">
      <w:pPr>
        <w:pStyle w:val="Listenabsatz"/>
        <w:numPr>
          <w:ilvl w:val="2"/>
          <w:numId w:val="7"/>
        </w:numPr>
        <w:rPr>
          <w:rFonts w:ascii="Arial" w:hAnsi="Arial" w:cs="Arial"/>
          <w:b/>
          <w:bCs/>
        </w:rPr>
      </w:pPr>
      <w:r w:rsidRPr="001D1D72">
        <w:rPr>
          <w:rFonts w:ascii="Arial" w:hAnsi="Arial" w:cs="Arial"/>
          <w:b/>
          <w:bCs/>
        </w:rPr>
        <w:t>Tunlichkeit: Zumutbarkeit (hier sind Stichproben anerkannt, große Beschädigungen dürfen vermieden werden)</w:t>
      </w:r>
    </w:p>
    <w:p w:rsidR="0051312B" w:rsidRPr="001D1D72" w:rsidRDefault="0051312B" w:rsidP="0051312B">
      <w:pPr>
        <w:pStyle w:val="Listenabsatz"/>
        <w:numPr>
          <w:ilvl w:val="2"/>
          <w:numId w:val="7"/>
        </w:numPr>
        <w:rPr>
          <w:rFonts w:ascii="Arial" w:hAnsi="Arial" w:cs="Arial"/>
          <w:b/>
          <w:bCs/>
        </w:rPr>
      </w:pPr>
      <w:r w:rsidRPr="001D1D72">
        <w:rPr>
          <w:rFonts w:ascii="Arial" w:hAnsi="Arial" w:cs="Arial"/>
          <w:b/>
          <w:bCs/>
        </w:rPr>
        <w:t>Anzeige des Mangels i.S.d. § 377 Abs. 4 HGB</w:t>
      </w:r>
    </w:p>
    <w:p w:rsidR="0051312B" w:rsidRPr="001D1D72" w:rsidRDefault="0051312B" w:rsidP="0051312B">
      <w:pPr>
        <w:pStyle w:val="Listenabsatz"/>
        <w:numPr>
          <w:ilvl w:val="2"/>
          <w:numId w:val="7"/>
        </w:numPr>
        <w:rPr>
          <w:rFonts w:ascii="Arial" w:hAnsi="Arial" w:cs="Arial"/>
          <w:b/>
          <w:bCs/>
        </w:rPr>
      </w:pPr>
      <w:r w:rsidRPr="001D1D72">
        <w:rPr>
          <w:rFonts w:ascii="Arial" w:hAnsi="Arial" w:cs="Arial"/>
          <w:b/>
          <w:bCs/>
        </w:rPr>
        <w:t>Einschränkung der Rügeobliegenheit durch AGB</w:t>
      </w:r>
    </w:p>
    <w:p w:rsidR="0051312B" w:rsidRDefault="0051312B" w:rsidP="0051312B">
      <w:pPr>
        <w:rPr>
          <w:rFonts w:ascii="Arial" w:hAnsi="Arial" w:cs="Arial"/>
        </w:rPr>
      </w:pPr>
      <w:r>
        <w:rPr>
          <w:rFonts w:ascii="Arial" w:hAnsi="Arial" w:cs="Arial"/>
        </w:rPr>
        <w:br w:type="page"/>
      </w:r>
    </w:p>
    <w:p w:rsidR="0051312B" w:rsidRDefault="0051312B" w:rsidP="00FD03C3">
      <w:pPr>
        <w:pStyle w:val="berschrift1"/>
      </w:pPr>
      <w:r>
        <w:lastRenderedPageBreak/>
        <w:t>Kaufrecht 3 – Internationales Kaufrecht</w:t>
      </w:r>
    </w:p>
    <w:p w:rsidR="0051312B" w:rsidRDefault="0051312B" w:rsidP="0051312B">
      <w:pPr>
        <w:pStyle w:val="Listenabsatz"/>
        <w:numPr>
          <w:ilvl w:val="0"/>
          <w:numId w:val="5"/>
        </w:numPr>
        <w:rPr>
          <w:rFonts w:ascii="Arial" w:hAnsi="Arial" w:cs="Arial"/>
        </w:rPr>
      </w:pPr>
      <w:r>
        <w:rPr>
          <w:rFonts w:ascii="Arial" w:hAnsi="Arial" w:cs="Arial"/>
        </w:rPr>
        <w:t>Internationales Privatrecht</w:t>
      </w:r>
    </w:p>
    <w:p w:rsidR="0051312B" w:rsidRPr="00A0564F" w:rsidRDefault="0051312B" w:rsidP="0051312B">
      <w:pPr>
        <w:pStyle w:val="Listenabsatz"/>
        <w:numPr>
          <w:ilvl w:val="1"/>
          <w:numId w:val="5"/>
        </w:numPr>
        <w:rPr>
          <w:rFonts w:ascii="Arial" w:hAnsi="Arial" w:cs="Arial"/>
        </w:rPr>
      </w:pPr>
      <w:r w:rsidRPr="00A0564F">
        <w:rPr>
          <w:rFonts w:ascii="Arial" w:hAnsi="Arial" w:cs="Arial"/>
        </w:rPr>
        <w:t>Relevante Fragen:</w:t>
      </w:r>
    </w:p>
    <w:p w:rsidR="0051312B" w:rsidRPr="00A0564F" w:rsidRDefault="0051312B" w:rsidP="0051312B">
      <w:pPr>
        <w:pStyle w:val="Listenabsatz"/>
        <w:numPr>
          <w:ilvl w:val="0"/>
          <w:numId w:val="8"/>
        </w:numPr>
        <w:rPr>
          <w:rFonts w:ascii="Arial" w:hAnsi="Arial" w:cs="Arial"/>
        </w:rPr>
      </w:pPr>
      <w:r w:rsidRPr="00A0564F">
        <w:rPr>
          <w:rFonts w:ascii="Arial" w:hAnsi="Arial" w:cs="Arial"/>
        </w:rPr>
        <w:t>Welches Recht ist auf den Vertrag anwendbar?</w:t>
      </w:r>
    </w:p>
    <w:p w:rsidR="0051312B" w:rsidRPr="00A0564F" w:rsidRDefault="0051312B" w:rsidP="0051312B">
      <w:pPr>
        <w:pStyle w:val="Listenabsatz"/>
        <w:numPr>
          <w:ilvl w:val="0"/>
          <w:numId w:val="8"/>
        </w:numPr>
        <w:rPr>
          <w:rFonts w:ascii="Arial" w:hAnsi="Arial" w:cs="Arial"/>
        </w:rPr>
      </w:pPr>
      <w:r w:rsidRPr="00A0564F">
        <w:rPr>
          <w:rFonts w:ascii="Arial" w:hAnsi="Arial" w:cs="Arial"/>
        </w:rPr>
        <w:t>Welches Gericht wäre zuständig?</w:t>
      </w:r>
    </w:p>
    <w:p w:rsidR="0051312B" w:rsidRPr="00A0564F" w:rsidRDefault="0051312B" w:rsidP="0051312B">
      <w:pPr>
        <w:pStyle w:val="Listenabsatz"/>
        <w:numPr>
          <w:ilvl w:val="0"/>
          <w:numId w:val="8"/>
        </w:numPr>
        <w:rPr>
          <w:rFonts w:ascii="Arial" w:hAnsi="Arial" w:cs="Arial"/>
        </w:rPr>
      </w:pPr>
      <w:r w:rsidRPr="00A0564F">
        <w:rPr>
          <w:rFonts w:ascii="Arial" w:hAnsi="Arial" w:cs="Arial"/>
        </w:rPr>
        <w:t>Sind Urteile dieses Gerichts anerkannt und vollstreckbar</w:t>
      </w:r>
      <w:r>
        <w:rPr>
          <w:rFonts w:ascii="Arial" w:hAnsi="Arial" w:cs="Arial"/>
        </w:rPr>
        <w:t>?</w:t>
      </w:r>
    </w:p>
    <w:p w:rsidR="0051312B" w:rsidRDefault="0051312B" w:rsidP="0051312B">
      <w:pPr>
        <w:pStyle w:val="Listenabsatz"/>
        <w:numPr>
          <w:ilvl w:val="1"/>
          <w:numId w:val="5"/>
        </w:numPr>
        <w:rPr>
          <w:rFonts w:ascii="Arial" w:hAnsi="Arial" w:cs="Arial"/>
        </w:rPr>
      </w:pPr>
      <w:r w:rsidRPr="00A0564F">
        <w:rPr>
          <w:rFonts w:ascii="Arial" w:hAnsi="Arial" w:cs="Arial"/>
        </w:rPr>
        <w:t>Internationales Privatrecht gibt Antworten auf Frage, welche nationale Rechtsordnung auf einen grenzüberschreitenden Sachverhalt anwendbar ist</w:t>
      </w:r>
      <w:r>
        <w:rPr>
          <w:rFonts w:ascii="Arial" w:hAnsi="Arial" w:cs="Arial"/>
        </w:rPr>
        <w:t xml:space="preserve"> </w:t>
      </w:r>
      <w:r w:rsidRPr="00737900">
        <w:rPr>
          <w:rFonts w:ascii="Arial" w:hAnsi="Arial" w:cs="Arial"/>
        </w:rPr>
        <w:sym w:font="Wingdings" w:char="F0E0"/>
      </w:r>
      <w:r>
        <w:rPr>
          <w:rFonts w:ascii="Arial" w:hAnsi="Arial" w:cs="Arial"/>
        </w:rPr>
        <w:t xml:space="preserve"> Kollisionsrecht (zwei nationale Rechtordnungen kollidieren)</w:t>
      </w:r>
    </w:p>
    <w:p w:rsidR="0051312B" w:rsidRDefault="0051312B" w:rsidP="0051312B">
      <w:pPr>
        <w:pStyle w:val="Listenabsatz"/>
        <w:numPr>
          <w:ilvl w:val="1"/>
          <w:numId w:val="5"/>
        </w:numPr>
        <w:rPr>
          <w:rFonts w:ascii="Arial" w:hAnsi="Arial" w:cs="Arial"/>
        </w:rPr>
      </w:pPr>
      <w:r>
        <w:rPr>
          <w:rFonts w:ascii="Arial" w:hAnsi="Arial" w:cs="Arial"/>
        </w:rPr>
        <w:t>Prinzipien</w:t>
      </w:r>
    </w:p>
    <w:p w:rsidR="0051312B" w:rsidRDefault="0051312B" w:rsidP="0051312B">
      <w:pPr>
        <w:pStyle w:val="Listenabsatz"/>
        <w:numPr>
          <w:ilvl w:val="2"/>
          <w:numId w:val="5"/>
        </w:numPr>
        <w:rPr>
          <w:rFonts w:ascii="Arial" w:hAnsi="Arial" w:cs="Arial"/>
        </w:rPr>
      </w:pPr>
      <w:r>
        <w:rPr>
          <w:rFonts w:ascii="Arial" w:hAnsi="Arial" w:cs="Arial"/>
        </w:rPr>
        <w:t>Souveräne Staaten (Staatsgewalt)</w:t>
      </w:r>
    </w:p>
    <w:p w:rsidR="0051312B" w:rsidRPr="00FF7028" w:rsidRDefault="0051312B" w:rsidP="0051312B">
      <w:pPr>
        <w:pStyle w:val="Listenabsatz"/>
        <w:numPr>
          <w:ilvl w:val="2"/>
          <w:numId w:val="5"/>
        </w:numPr>
        <w:rPr>
          <w:rFonts w:ascii="Arial" w:hAnsi="Arial" w:cs="Arial"/>
          <w:b/>
          <w:bCs/>
        </w:rPr>
      </w:pPr>
      <w:r>
        <w:rPr>
          <w:rFonts w:ascii="Arial" w:hAnsi="Arial" w:cs="Arial"/>
          <w:b/>
          <w:bCs/>
        </w:rPr>
        <w:t xml:space="preserve">Es gibt kein internationales Recht </w:t>
      </w:r>
      <w:r w:rsidRPr="00FF7028">
        <w:rPr>
          <w:rFonts w:ascii="Arial" w:hAnsi="Arial" w:cs="Arial"/>
          <w:b/>
          <w:bCs/>
        </w:rPr>
        <w:sym w:font="Wingdings" w:char="F0E0"/>
      </w:r>
      <w:r>
        <w:rPr>
          <w:rFonts w:ascii="Arial" w:hAnsi="Arial" w:cs="Arial"/>
          <w:b/>
          <w:bCs/>
        </w:rPr>
        <w:t xml:space="preserve"> </w:t>
      </w:r>
      <w:r w:rsidRPr="00FF7028">
        <w:rPr>
          <w:rFonts w:ascii="Arial" w:hAnsi="Arial" w:cs="Arial"/>
          <w:b/>
          <w:bCs/>
        </w:rPr>
        <w:t>Internationales Privatrecht ist nationales Recht</w:t>
      </w:r>
    </w:p>
    <w:p w:rsidR="0051312B" w:rsidRPr="004606EC" w:rsidRDefault="0051312B" w:rsidP="0051312B">
      <w:pPr>
        <w:pStyle w:val="Listenabsatz"/>
        <w:numPr>
          <w:ilvl w:val="2"/>
          <w:numId w:val="5"/>
        </w:numPr>
        <w:rPr>
          <w:rFonts w:ascii="Arial" w:hAnsi="Arial" w:cs="Arial"/>
        </w:rPr>
      </w:pPr>
      <w:r w:rsidRPr="00D77241">
        <w:rPr>
          <w:rFonts w:ascii="Arial" w:hAnsi="Arial" w:cs="Arial"/>
        </w:rPr>
        <w:t>In EU harmonisiert</w:t>
      </w:r>
      <w:r>
        <w:rPr>
          <w:rFonts w:ascii="Arial" w:hAnsi="Arial" w:cs="Arial"/>
        </w:rPr>
        <w:t xml:space="preserve"> </w:t>
      </w:r>
      <w:r w:rsidRPr="00BA5571">
        <w:rPr>
          <w:rFonts w:ascii="Arial" w:hAnsi="Arial" w:cs="Arial"/>
        </w:rPr>
        <w:sym w:font="Wingdings" w:char="F0E0"/>
      </w:r>
      <w:r w:rsidRPr="00D77241">
        <w:rPr>
          <w:rFonts w:ascii="Arial" w:hAnsi="Arial" w:cs="Arial"/>
        </w:rPr>
        <w:t xml:space="preserve"> einhe</w:t>
      </w:r>
      <w:r>
        <w:rPr>
          <w:rFonts w:ascii="Arial" w:hAnsi="Arial" w:cs="Arial"/>
        </w:rPr>
        <w:t xml:space="preserve">itliche </w:t>
      </w:r>
      <w:r w:rsidRPr="00D77241">
        <w:rPr>
          <w:rFonts w:ascii="Arial" w:hAnsi="Arial" w:cs="Arial"/>
        </w:rPr>
        <w:t>Regelungen</w:t>
      </w:r>
    </w:p>
    <w:p w:rsidR="0051312B" w:rsidRDefault="0051312B" w:rsidP="0051312B">
      <w:pPr>
        <w:pStyle w:val="Listenabsatz"/>
        <w:numPr>
          <w:ilvl w:val="0"/>
          <w:numId w:val="9"/>
        </w:numPr>
        <w:rPr>
          <w:rFonts w:ascii="Arial" w:hAnsi="Arial" w:cs="Arial"/>
        </w:rPr>
      </w:pPr>
      <w:r>
        <w:rPr>
          <w:rFonts w:ascii="Arial" w:hAnsi="Arial" w:cs="Arial"/>
        </w:rPr>
        <w:t>Prinzipien</w:t>
      </w:r>
    </w:p>
    <w:p w:rsidR="0051312B" w:rsidRPr="00185B0C" w:rsidRDefault="0051312B" w:rsidP="0051312B">
      <w:pPr>
        <w:pStyle w:val="Listenabsatz"/>
        <w:numPr>
          <w:ilvl w:val="1"/>
          <w:numId w:val="9"/>
        </w:numPr>
        <w:rPr>
          <w:rFonts w:ascii="Arial" w:hAnsi="Arial" w:cs="Arial"/>
        </w:rPr>
      </w:pPr>
      <w:r>
        <w:rPr>
          <w:rFonts w:ascii="Arial" w:hAnsi="Arial" w:cs="Arial"/>
        </w:rPr>
        <w:t>EU:</w:t>
      </w:r>
      <w:r w:rsidRPr="00185B0C">
        <w:rPr>
          <w:rFonts w:ascii="Arial" w:hAnsi="Arial" w:cs="Arial"/>
        </w:rPr>
        <w:t xml:space="preserve"> internationale</w:t>
      </w:r>
      <w:r>
        <w:rPr>
          <w:rFonts w:ascii="Arial" w:hAnsi="Arial" w:cs="Arial"/>
        </w:rPr>
        <w:t>s</w:t>
      </w:r>
      <w:r w:rsidRPr="00185B0C">
        <w:rPr>
          <w:rFonts w:ascii="Arial" w:hAnsi="Arial" w:cs="Arial"/>
        </w:rPr>
        <w:t xml:space="preserve"> Privatrecht für Verträge in Rom I</w:t>
      </w:r>
      <w:r>
        <w:rPr>
          <w:rFonts w:ascii="Arial" w:hAnsi="Arial" w:cs="Arial"/>
        </w:rPr>
        <w:t>- VO</w:t>
      </w:r>
    </w:p>
    <w:p w:rsidR="0051312B" w:rsidRPr="00185B0C" w:rsidRDefault="0051312B" w:rsidP="0051312B">
      <w:pPr>
        <w:pStyle w:val="Listenabsatz"/>
        <w:numPr>
          <w:ilvl w:val="1"/>
          <w:numId w:val="9"/>
        </w:numPr>
        <w:rPr>
          <w:rFonts w:ascii="Arial" w:hAnsi="Arial" w:cs="Arial"/>
        </w:rPr>
      </w:pPr>
      <w:r w:rsidRPr="00185B0C">
        <w:rPr>
          <w:rFonts w:ascii="Arial" w:hAnsi="Arial" w:cs="Arial"/>
        </w:rPr>
        <w:t>Anwendungsbereich: Vertragliche Schuldverhältnisse in Zivil- und Handelssachen, Art. 1 (1)</w:t>
      </w:r>
    </w:p>
    <w:p w:rsidR="0051312B" w:rsidRPr="00185B0C" w:rsidRDefault="0051312B" w:rsidP="0051312B">
      <w:pPr>
        <w:pStyle w:val="Listenabsatz"/>
        <w:numPr>
          <w:ilvl w:val="1"/>
          <w:numId w:val="9"/>
        </w:numPr>
        <w:rPr>
          <w:rFonts w:ascii="Arial" w:hAnsi="Arial" w:cs="Arial"/>
        </w:rPr>
      </w:pPr>
      <w:r w:rsidRPr="00185B0C">
        <w:rPr>
          <w:rFonts w:ascii="Arial" w:hAnsi="Arial" w:cs="Arial"/>
        </w:rPr>
        <w:t xml:space="preserve">Nicht anwendbar auf: </w:t>
      </w:r>
    </w:p>
    <w:p w:rsidR="0051312B" w:rsidRPr="00185B0C" w:rsidRDefault="0051312B" w:rsidP="0051312B">
      <w:pPr>
        <w:pStyle w:val="Listenabsatz"/>
        <w:numPr>
          <w:ilvl w:val="2"/>
          <w:numId w:val="9"/>
        </w:numPr>
        <w:rPr>
          <w:rFonts w:ascii="Arial" w:hAnsi="Arial" w:cs="Arial"/>
        </w:rPr>
      </w:pPr>
      <w:r w:rsidRPr="00185B0C">
        <w:rPr>
          <w:rFonts w:ascii="Arial" w:hAnsi="Arial" w:cs="Arial"/>
        </w:rPr>
        <w:t>Delikte (Rom II-Verordnung)</w:t>
      </w:r>
    </w:p>
    <w:p w:rsidR="0051312B" w:rsidRPr="00185B0C" w:rsidRDefault="0051312B" w:rsidP="0051312B">
      <w:pPr>
        <w:pStyle w:val="Listenabsatz"/>
        <w:numPr>
          <w:ilvl w:val="2"/>
          <w:numId w:val="9"/>
        </w:numPr>
        <w:rPr>
          <w:rFonts w:ascii="Arial" w:hAnsi="Arial" w:cs="Arial"/>
        </w:rPr>
      </w:pPr>
      <w:r w:rsidRPr="00185B0C">
        <w:rPr>
          <w:rFonts w:ascii="Arial" w:hAnsi="Arial" w:cs="Arial"/>
        </w:rPr>
        <w:t>Personenstand, Rechts- und Geschäftsfähigkeit, Art. 1 (2a)</w:t>
      </w:r>
    </w:p>
    <w:p w:rsidR="0051312B" w:rsidRPr="00185B0C" w:rsidRDefault="0051312B" w:rsidP="0051312B">
      <w:pPr>
        <w:pStyle w:val="Listenabsatz"/>
        <w:numPr>
          <w:ilvl w:val="2"/>
          <w:numId w:val="9"/>
        </w:numPr>
        <w:rPr>
          <w:rFonts w:ascii="Arial" w:hAnsi="Arial" w:cs="Arial"/>
        </w:rPr>
      </w:pPr>
      <w:r w:rsidRPr="00185B0C">
        <w:rPr>
          <w:rFonts w:ascii="Arial" w:hAnsi="Arial" w:cs="Arial"/>
        </w:rPr>
        <w:t>Familienrecht, Art. 1 (2b)</w:t>
      </w:r>
    </w:p>
    <w:p w:rsidR="0051312B" w:rsidRPr="00185B0C" w:rsidRDefault="0051312B" w:rsidP="0051312B">
      <w:pPr>
        <w:pStyle w:val="Listenabsatz"/>
        <w:numPr>
          <w:ilvl w:val="2"/>
          <w:numId w:val="9"/>
        </w:numPr>
        <w:rPr>
          <w:rFonts w:ascii="Arial" w:hAnsi="Arial" w:cs="Arial"/>
        </w:rPr>
      </w:pPr>
      <w:r w:rsidRPr="00185B0C">
        <w:rPr>
          <w:rFonts w:ascii="Arial" w:hAnsi="Arial" w:cs="Arial"/>
        </w:rPr>
        <w:t>Eigentumsrecht, Art. 1 (2c)</w:t>
      </w:r>
    </w:p>
    <w:p w:rsidR="0051312B" w:rsidRPr="00185B0C" w:rsidRDefault="0051312B" w:rsidP="0051312B">
      <w:pPr>
        <w:pStyle w:val="Listenabsatz"/>
        <w:numPr>
          <w:ilvl w:val="2"/>
          <w:numId w:val="9"/>
        </w:numPr>
        <w:rPr>
          <w:rFonts w:ascii="Arial" w:hAnsi="Arial" w:cs="Arial"/>
        </w:rPr>
      </w:pPr>
      <w:r w:rsidRPr="00185B0C">
        <w:rPr>
          <w:rFonts w:ascii="Arial" w:hAnsi="Arial" w:cs="Arial"/>
        </w:rPr>
        <w:t>Gesellschaftsrecht, Art. 1 (2f)</w:t>
      </w:r>
    </w:p>
    <w:p w:rsidR="0051312B" w:rsidRPr="00185B0C" w:rsidRDefault="0051312B" w:rsidP="0051312B">
      <w:pPr>
        <w:pStyle w:val="Listenabsatz"/>
        <w:numPr>
          <w:ilvl w:val="2"/>
          <w:numId w:val="9"/>
        </w:numPr>
        <w:rPr>
          <w:rFonts w:ascii="Arial" w:hAnsi="Arial" w:cs="Arial"/>
        </w:rPr>
      </w:pPr>
      <w:r w:rsidRPr="00185B0C">
        <w:rPr>
          <w:rFonts w:ascii="Arial" w:hAnsi="Arial" w:cs="Arial"/>
        </w:rPr>
        <w:t>Stellvertretung, Art. 1 (2g)</w:t>
      </w:r>
    </w:p>
    <w:p w:rsidR="0051312B" w:rsidRPr="00185B0C" w:rsidRDefault="0051312B" w:rsidP="0051312B">
      <w:pPr>
        <w:pStyle w:val="Listenabsatz"/>
        <w:numPr>
          <w:ilvl w:val="1"/>
          <w:numId w:val="9"/>
        </w:numPr>
        <w:rPr>
          <w:rFonts w:ascii="Arial" w:hAnsi="Arial" w:cs="Arial"/>
        </w:rPr>
      </w:pPr>
      <w:r w:rsidRPr="00185B0C">
        <w:rPr>
          <w:rFonts w:ascii="Arial" w:hAnsi="Arial" w:cs="Arial"/>
        </w:rPr>
        <w:t>Hoheitsgebiet aller EU</w:t>
      </w:r>
      <w:r>
        <w:rPr>
          <w:rFonts w:ascii="Arial" w:hAnsi="Arial" w:cs="Arial"/>
        </w:rPr>
        <w:t>-</w:t>
      </w:r>
      <w:r w:rsidRPr="00185B0C">
        <w:rPr>
          <w:rFonts w:ascii="Arial" w:hAnsi="Arial" w:cs="Arial"/>
        </w:rPr>
        <w:t>Mitgliedstaaten außer Dänemark, Art. 1 (4), Erwägungsgrund 46</w:t>
      </w:r>
    </w:p>
    <w:p w:rsidR="0051312B" w:rsidRPr="00185B0C" w:rsidRDefault="0051312B" w:rsidP="0051312B">
      <w:pPr>
        <w:pStyle w:val="Listenabsatz"/>
        <w:numPr>
          <w:ilvl w:val="1"/>
          <w:numId w:val="9"/>
        </w:numPr>
        <w:rPr>
          <w:rFonts w:ascii="Arial" w:hAnsi="Arial" w:cs="Arial"/>
        </w:rPr>
      </w:pPr>
      <w:r w:rsidRPr="00185B0C">
        <w:rPr>
          <w:rFonts w:ascii="Arial" w:hAnsi="Arial" w:cs="Arial"/>
        </w:rPr>
        <w:t xml:space="preserve">Universelle Anwendung </w:t>
      </w:r>
      <w:r w:rsidRPr="00216286">
        <w:rPr>
          <w:rFonts w:ascii="Arial" w:hAnsi="Arial" w:cs="Arial"/>
        </w:rPr>
        <w:sym w:font="Wingdings" w:char="F0E0"/>
      </w:r>
      <w:r w:rsidRPr="00185B0C">
        <w:rPr>
          <w:rFonts w:ascii="Arial" w:hAnsi="Arial" w:cs="Arial"/>
        </w:rPr>
        <w:t xml:space="preserve"> extraterritoriale Anwendung, Art. 2</w:t>
      </w:r>
    </w:p>
    <w:p w:rsidR="0051312B" w:rsidRPr="00185B0C" w:rsidRDefault="0051312B" w:rsidP="0051312B">
      <w:pPr>
        <w:pStyle w:val="Listenabsatz"/>
        <w:numPr>
          <w:ilvl w:val="1"/>
          <w:numId w:val="9"/>
        </w:numPr>
        <w:rPr>
          <w:rFonts w:ascii="Arial" w:hAnsi="Arial" w:cs="Arial"/>
        </w:rPr>
      </w:pPr>
      <w:r w:rsidRPr="00185B0C">
        <w:rPr>
          <w:rFonts w:ascii="Arial" w:hAnsi="Arial" w:cs="Arial"/>
        </w:rPr>
        <w:t xml:space="preserve">Anwendbar auf Verträge, die nach 17.12.2009 geschlossen </w:t>
      </w:r>
      <w:r>
        <w:rPr>
          <w:rFonts w:ascii="Arial" w:hAnsi="Arial" w:cs="Arial"/>
        </w:rPr>
        <w:t>wurden</w:t>
      </w:r>
      <w:r w:rsidRPr="00185B0C">
        <w:rPr>
          <w:rFonts w:ascii="Arial" w:hAnsi="Arial" w:cs="Arial"/>
        </w:rPr>
        <w:t>, Art. 28</w:t>
      </w:r>
    </w:p>
    <w:p w:rsidR="0051312B" w:rsidRDefault="0051312B" w:rsidP="0051312B">
      <w:pPr>
        <w:pStyle w:val="Listenabsatz"/>
        <w:numPr>
          <w:ilvl w:val="1"/>
          <w:numId w:val="9"/>
        </w:numPr>
        <w:rPr>
          <w:rFonts w:ascii="Arial" w:hAnsi="Arial" w:cs="Arial"/>
        </w:rPr>
      </w:pPr>
      <w:r w:rsidRPr="00185B0C">
        <w:rPr>
          <w:rFonts w:ascii="Arial" w:hAnsi="Arial" w:cs="Arial"/>
        </w:rPr>
        <w:t xml:space="preserve">Internationale Vereinbarungen haben Vorrang, Art. 25 </w:t>
      </w:r>
      <w:r w:rsidRPr="00216286">
        <w:rPr>
          <w:rFonts w:ascii="Arial" w:hAnsi="Arial" w:cs="Arial"/>
        </w:rPr>
        <w:sym w:font="Wingdings" w:char="F0E0"/>
      </w:r>
      <w:r w:rsidRPr="00185B0C">
        <w:rPr>
          <w:rFonts w:ascii="Arial" w:hAnsi="Arial" w:cs="Arial"/>
        </w:rPr>
        <w:t xml:space="preserve"> wie CISG, Montreal convention</w:t>
      </w:r>
    </w:p>
    <w:p w:rsidR="0051312B" w:rsidRDefault="0051312B" w:rsidP="0051312B">
      <w:pPr>
        <w:pStyle w:val="Listenabsatz"/>
        <w:numPr>
          <w:ilvl w:val="0"/>
          <w:numId w:val="9"/>
        </w:numPr>
        <w:rPr>
          <w:rFonts w:ascii="Arial" w:hAnsi="Arial" w:cs="Arial"/>
        </w:rPr>
      </w:pPr>
      <w:r>
        <w:rPr>
          <w:rFonts w:ascii="Arial" w:hAnsi="Arial" w:cs="Arial"/>
        </w:rPr>
        <w:t>Rechtswahl, Art. 3</w:t>
      </w:r>
    </w:p>
    <w:p w:rsidR="0051312B" w:rsidRDefault="0051312B" w:rsidP="0051312B">
      <w:pPr>
        <w:pStyle w:val="Listenabsatz"/>
        <w:numPr>
          <w:ilvl w:val="1"/>
          <w:numId w:val="9"/>
        </w:numPr>
        <w:rPr>
          <w:rFonts w:ascii="Arial" w:hAnsi="Arial" w:cs="Arial"/>
        </w:rPr>
      </w:pPr>
      <w:r w:rsidRPr="00635281">
        <w:rPr>
          <w:rFonts w:ascii="Arial" w:hAnsi="Arial" w:cs="Arial"/>
        </w:rPr>
        <w:t>Basiert auf Vertragsfreiheit</w:t>
      </w:r>
    </w:p>
    <w:p w:rsidR="0051312B" w:rsidRPr="00635281" w:rsidRDefault="0051312B" w:rsidP="0051312B">
      <w:pPr>
        <w:pStyle w:val="Listenabsatz"/>
        <w:numPr>
          <w:ilvl w:val="1"/>
          <w:numId w:val="9"/>
        </w:numPr>
        <w:rPr>
          <w:rFonts w:ascii="Arial" w:hAnsi="Arial" w:cs="Arial"/>
        </w:rPr>
      </w:pPr>
      <w:r>
        <w:rPr>
          <w:rFonts w:ascii="Arial" w:hAnsi="Arial" w:cs="Arial"/>
        </w:rPr>
        <w:t>Zu wählen: Rechtsstand, Gerichtsstand</w:t>
      </w:r>
    </w:p>
    <w:p w:rsidR="0051312B" w:rsidRDefault="0051312B" w:rsidP="0051312B">
      <w:pPr>
        <w:pStyle w:val="Listenabsatz"/>
        <w:numPr>
          <w:ilvl w:val="1"/>
          <w:numId w:val="9"/>
        </w:numPr>
        <w:rPr>
          <w:rFonts w:ascii="Arial" w:hAnsi="Arial" w:cs="Arial"/>
        </w:rPr>
      </w:pPr>
      <w:r w:rsidRPr="00635281">
        <w:rPr>
          <w:rFonts w:ascii="Arial" w:hAnsi="Arial" w:cs="Arial"/>
        </w:rPr>
        <w:t>Je</w:t>
      </w:r>
      <w:r>
        <w:rPr>
          <w:rFonts w:ascii="Arial" w:hAnsi="Arial" w:cs="Arial"/>
        </w:rPr>
        <w:t>d</w:t>
      </w:r>
      <w:r w:rsidRPr="00635281">
        <w:rPr>
          <w:rFonts w:ascii="Arial" w:hAnsi="Arial" w:cs="Arial"/>
        </w:rPr>
        <w:t xml:space="preserve">e Rechtsordnung kann gewählt werden, auch </w:t>
      </w:r>
      <w:r>
        <w:rPr>
          <w:rFonts w:ascii="Arial" w:hAnsi="Arial" w:cs="Arial"/>
        </w:rPr>
        <w:t xml:space="preserve">die </w:t>
      </w:r>
      <w:r w:rsidRPr="00635281">
        <w:rPr>
          <w:rFonts w:ascii="Arial" w:hAnsi="Arial" w:cs="Arial"/>
        </w:rPr>
        <w:t>eines Drittstaates</w:t>
      </w:r>
    </w:p>
    <w:p w:rsidR="0051312B" w:rsidRPr="006616FD" w:rsidRDefault="0051312B" w:rsidP="0051312B">
      <w:pPr>
        <w:pStyle w:val="Listenabsatz"/>
        <w:numPr>
          <w:ilvl w:val="2"/>
          <w:numId w:val="9"/>
        </w:numPr>
        <w:rPr>
          <w:rFonts w:ascii="Arial" w:hAnsi="Arial" w:cs="Arial"/>
        </w:rPr>
      </w:pPr>
      <w:r w:rsidRPr="006616FD">
        <w:rPr>
          <w:rFonts w:ascii="Arial" w:hAnsi="Arial" w:cs="Arial"/>
        </w:rPr>
        <w:t>Grenzen / Ausnahmen</w:t>
      </w:r>
    </w:p>
    <w:p w:rsidR="0051312B" w:rsidRPr="006616FD" w:rsidRDefault="0051312B" w:rsidP="0051312B">
      <w:pPr>
        <w:pStyle w:val="Listenabsatz"/>
        <w:numPr>
          <w:ilvl w:val="3"/>
          <w:numId w:val="9"/>
        </w:numPr>
        <w:rPr>
          <w:rFonts w:ascii="Arial" w:hAnsi="Arial" w:cs="Arial"/>
        </w:rPr>
      </w:pPr>
      <w:r w:rsidRPr="006616FD">
        <w:rPr>
          <w:rFonts w:ascii="Arial" w:hAnsi="Arial" w:cs="Arial"/>
        </w:rPr>
        <w:t>Personenbeförderungsverträge, Art. 5 (2)</w:t>
      </w:r>
    </w:p>
    <w:p w:rsidR="0051312B" w:rsidRPr="006616FD" w:rsidRDefault="0051312B" w:rsidP="0051312B">
      <w:pPr>
        <w:pStyle w:val="Listenabsatz"/>
        <w:numPr>
          <w:ilvl w:val="3"/>
          <w:numId w:val="9"/>
        </w:numPr>
        <w:rPr>
          <w:rFonts w:ascii="Arial" w:hAnsi="Arial" w:cs="Arial"/>
        </w:rPr>
      </w:pPr>
      <w:r w:rsidRPr="006616FD">
        <w:rPr>
          <w:rFonts w:ascii="Arial" w:hAnsi="Arial" w:cs="Arial"/>
        </w:rPr>
        <w:t>Verbraucherverträge, Art. 6 (2)</w:t>
      </w:r>
    </w:p>
    <w:p w:rsidR="0051312B" w:rsidRPr="00635281" w:rsidRDefault="0051312B" w:rsidP="0051312B">
      <w:pPr>
        <w:pStyle w:val="Listenabsatz"/>
        <w:numPr>
          <w:ilvl w:val="3"/>
          <w:numId w:val="9"/>
        </w:numPr>
        <w:rPr>
          <w:rFonts w:ascii="Arial" w:hAnsi="Arial" w:cs="Arial"/>
        </w:rPr>
      </w:pPr>
      <w:r w:rsidRPr="006616FD">
        <w:rPr>
          <w:rFonts w:ascii="Arial" w:hAnsi="Arial" w:cs="Arial"/>
        </w:rPr>
        <w:t>Arbeitsverträge, Art. 8 (1)</w:t>
      </w:r>
    </w:p>
    <w:p w:rsidR="0051312B" w:rsidRPr="00635281" w:rsidRDefault="0051312B" w:rsidP="0051312B">
      <w:pPr>
        <w:pStyle w:val="Listenabsatz"/>
        <w:numPr>
          <w:ilvl w:val="1"/>
          <w:numId w:val="9"/>
        </w:numPr>
        <w:rPr>
          <w:rFonts w:ascii="Arial" w:hAnsi="Arial" w:cs="Arial"/>
        </w:rPr>
      </w:pPr>
      <w:r w:rsidRPr="00635281">
        <w:rPr>
          <w:rFonts w:ascii="Arial" w:hAnsi="Arial" w:cs="Arial"/>
        </w:rPr>
        <w:t xml:space="preserve">Gerichtsstand </w:t>
      </w:r>
      <w:r>
        <w:rPr>
          <w:rFonts w:ascii="Arial" w:hAnsi="Arial" w:cs="Arial"/>
        </w:rPr>
        <w:t>+</w:t>
      </w:r>
      <w:r w:rsidRPr="00635281">
        <w:rPr>
          <w:rFonts w:ascii="Arial" w:hAnsi="Arial" w:cs="Arial"/>
        </w:rPr>
        <w:t xml:space="preserve"> materielles Recht können versch</w:t>
      </w:r>
      <w:r>
        <w:rPr>
          <w:rFonts w:ascii="Arial" w:hAnsi="Arial" w:cs="Arial"/>
        </w:rPr>
        <w:t>iedenen</w:t>
      </w:r>
      <w:r w:rsidRPr="00635281">
        <w:rPr>
          <w:rFonts w:ascii="Arial" w:hAnsi="Arial" w:cs="Arial"/>
        </w:rPr>
        <w:t xml:space="preserve"> Rechtsordnungen unterliegen</w:t>
      </w:r>
    </w:p>
    <w:p w:rsidR="0051312B" w:rsidRDefault="0051312B" w:rsidP="0051312B">
      <w:pPr>
        <w:pStyle w:val="Listenabsatz"/>
        <w:numPr>
          <w:ilvl w:val="1"/>
          <w:numId w:val="9"/>
        </w:numPr>
        <w:rPr>
          <w:rFonts w:ascii="Arial" w:hAnsi="Arial" w:cs="Arial"/>
        </w:rPr>
      </w:pPr>
      <w:r w:rsidRPr="00823807">
        <w:rPr>
          <w:rFonts w:ascii="Arial" w:hAnsi="Arial" w:cs="Arial"/>
        </w:rPr>
        <w:t>auch, wenn es keine Grenzüberschreitung gibt</w:t>
      </w:r>
    </w:p>
    <w:p w:rsidR="0051312B" w:rsidRDefault="0051312B" w:rsidP="0051312B">
      <w:pPr>
        <w:pStyle w:val="Listenabsatz"/>
        <w:numPr>
          <w:ilvl w:val="0"/>
          <w:numId w:val="10"/>
        </w:numPr>
        <w:rPr>
          <w:rFonts w:ascii="Arial" w:hAnsi="Arial" w:cs="Arial"/>
        </w:rPr>
      </w:pPr>
      <w:r>
        <w:rPr>
          <w:rFonts w:ascii="Arial" w:hAnsi="Arial" w:cs="Arial"/>
        </w:rPr>
        <w:t>Nicht erfolgte Rechtswahl</w:t>
      </w:r>
    </w:p>
    <w:p w:rsidR="0051312B" w:rsidRPr="00814EA2" w:rsidRDefault="0051312B" w:rsidP="0051312B">
      <w:pPr>
        <w:pStyle w:val="Listenabsatz"/>
        <w:numPr>
          <w:ilvl w:val="1"/>
          <w:numId w:val="10"/>
        </w:numPr>
        <w:rPr>
          <w:rFonts w:ascii="Arial" w:hAnsi="Arial" w:cs="Arial"/>
        </w:rPr>
      </w:pPr>
      <w:r w:rsidRPr="00814EA2">
        <w:rPr>
          <w:rFonts w:ascii="Arial" w:hAnsi="Arial" w:cs="Arial"/>
        </w:rPr>
        <w:t>Art. 4</w:t>
      </w:r>
    </w:p>
    <w:p w:rsidR="0051312B" w:rsidRPr="00814EA2" w:rsidRDefault="0051312B" w:rsidP="0051312B">
      <w:pPr>
        <w:pStyle w:val="Listenabsatz"/>
        <w:numPr>
          <w:ilvl w:val="1"/>
          <w:numId w:val="10"/>
        </w:numPr>
        <w:rPr>
          <w:rFonts w:ascii="Arial" w:hAnsi="Arial" w:cs="Arial"/>
        </w:rPr>
      </w:pPr>
      <w:r w:rsidRPr="00814EA2">
        <w:rPr>
          <w:rFonts w:ascii="Arial" w:hAnsi="Arial" w:cs="Arial"/>
        </w:rPr>
        <w:t>„gewöhnlicher Aufenthalt“ maßgeblich, Art. 19 = Ort der Hauptverwaltung, Hauptniederlassung, unter Umständen auch der Ort einer Zweigniederlassung</w:t>
      </w:r>
    </w:p>
    <w:p w:rsidR="0051312B" w:rsidRPr="000E3282" w:rsidRDefault="0051312B" w:rsidP="0051312B">
      <w:pPr>
        <w:pStyle w:val="Listenabsatz"/>
        <w:numPr>
          <w:ilvl w:val="2"/>
          <w:numId w:val="10"/>
        </w:numPr>
        <w:rPr>
          <w:rFonts w:ascii="Arial" w:hAnsi="Arial" w:cs="Arial"/>
        </w:rPr>
      </w:pPr>
      <w:r w:rsidRPr="00814EA2">
        <w:rPr>
          <w:rFonts w:ascii="Arial" w:hAnsi="Arial" w:cs="Arial"/>
        </w:rPr>
        <w:t>a) Kaufverträge über bewegliche Sachen</w:t>
      </w:r>
      <w:r>
        <w:rPr>
          <w:rFonts w:ascii="Arial" w:hAnsi="Arial" w:cs="Arial"/>
        </w:rPr>
        <w:t xml:space="preserve"> </w:t>
      </w:r>
      <w:r w:rsidRPr="000E3282">
        <w:rPr>
          <w:rFonts w:ascii="Arial" w:hAnsi="Arial" w:cs="Arial"/>
        </w:rPr>
        <w:t>unterliegen Recht des Staates, in dem</w:t>
      </w:r>
      <w:r>
        <w:rPr>
          <w:rFonts w:ascii="Arial" w:hAnsi="Arial" w:cs="Arial"/>
        </w:rPr>
        <w:t xml:space="preserve"> </w:t>
      </w:r>
      <w:r w:rsidRPr="000E3282">
        <w:rPr>
          <w:rFonts w:ascii="Arial" w:hAnsi="Arial" w:cs="Arial"/>
        </w:rPr>
        <w:t>Verkäufer gewöhnlichen Aufenthalt hat, Art. 4 (1) lit. a.</w:t>
      </w:r>
    </w:p>
    <w:p w:rsidR="0051312B" w:rsidRDefault="0051312B" w:rsidP="0051312B">
      <w:pPr>
        <w:pStyle w:val="Listenabsatz"/>
        <w:numPr>
          <w:ilvl w:val="2"/>
          <w:numId w:val="10"/>
        </w:numPr>
        <w:rPr>
          <w:rFonts w:ascii="Arial" w:hAnsi="Arial" w:cs="Arial"/>
        </w:rPr>
      </w:pPr>
      <w:r w:rsidRPr="00814EA2">
        <w:rPr>
          <w:rFonts w:ascii="Arial" w:hAnsi="Arial" w:cs="Arial"/>
        </w:rPr>
        <w:t>b) Dienstleistungsverträge</w:t>
      </w:r>
      <w:r>
        <w:rPr>
          <w:rFonts w:ascii="Arial" w:hAnsi="Arial" w:cs="Arial"/>
        </w:rPr>
        <w:t xml:space="preserve"> </w:t>
      </w:r>
      <w:r w:rsidRPr="000E3282">
        <w:rPr>
          <w:rFonts w:ascii="Arial" w:hAnsi="Arial" w:cs="Arial"/>
        </w:rPr>
        <w:t>unterliegen Recht des Staates, in de</w:t>
      </w:r>
      <w:r>
        <w:rPr>
          <w:rFonts w:ascii="Arial" w:hAnsi="Arial" w:cs="Arial"/>
        </w:rPr>
        <w:t>m</w:t>
      </w:r>
      <w:r w:rsidRPr="000E3282">
        <w:rPr>
          <w:rFonts w:ascii="Arial" w:hAnsi="Arial" w:cs="Arial"/>
        </w:rPr>
        <w:t xml:space="preserve"> Dienstleister gewöhnlichen Aufenthalt hat, Art. 4 (1) lit. B</w:t>
      </w:r>
    </w:p>
    <w:p w:rsidR="0051312B" w:rsidRPr="00FB2391" w:rsidRDefault="0051312B" w:rsidP="0051312B">
      <w:pPr>
        <w:pStyle w:val="Listenabsatz"/>
        <w:numPr>
          <w:ilvl w:val="2"/>
          <w:numId w:val="10"/>
        </w:numPr>
        <w:rPr>
          <w:rFonts w:ascii="Arial" w:hAnsi="Arial" w:cs="Arial"/>
        </w:rPr>
      </w:pPr>
      <w:r>
        <w:rPr>
          <w:rFonts w:ascii="Arial" w:hAnsi="Arial" w:cs="Arial"/>
        </w:rPr>
        <w:lastRenderedPageBreak/>
        <w:t xml:space="preserve">c) </w:t>
      </w:r>
      <w:r w:rsidRPr="00FB2391">
        <w:rPr>
          <w:rFonts w:ascii="Arial" w:hAnsi="Arial" w:cs="Arial"/>
        </w:rPr>
        <w:t>Verträge über Immobilien (= unbewegliche Sachen</w:t>
      </w:r>
      <w:r>
        <w:rPr>
          <w:rFonts w:ascii="Arial" w:hAnsi="Arial" w:cs="Arial"/>
        </w:rPr>
        <w:t xml:space="preserve">, z. B. </w:t>
      </w:r>
      <w:r w:rsidRPr="00FB2391">
        <w:rPr>
          <w:rFonts w:ascii="Arial" w:hAnsi="Arial" w:cs="Arial"/>
        </w:rPr>
        <w:t>Kauf, Miete, Pacht</w:t>
      </w:r>
      <w:r>
        <w:rPr>
          <w:rFonts w:ascii="Arial" w:hAnsi="Arial" w:cs="Arial"/>
        </w:rPr>
        <w:t xml:space="preserve">) </w:t>
      </w:r>
      <w:r w:rsidRPr="00FB2391">
        <w:rPr>
          <w:rFonts w:ascii="Arial" w:hAnsi="Arial" w:cs="Arial"/>
        </w:rPr>
        <w:t>unterliegen Recht des Staates, in dem sich Immobilie befindet, Art. 4 (1) lit. c</w:t>
      </w:r>
    </w:p>
    <w:p w:rsidR="0051312B" w:rsidRDefault="0051312B" w:rsidP="0051312B">
      <w:pPr>
        <w:pStyle w:val="Listenabsatz"/>
        <w:numPr>
          <w:ilvl w:val="0"/>
          <w:numId w:val="10"/>
        </w:numPr>
        <w:rPr>
          <w:rFonts w:ascii="Arial" w:hAnsi="Arial" w:cs="Arial"/>
        </w:rPr>
      </w:pPr>
      <w:r>
        <w:rPr>
          <w:rFonts w:ascii="Arial" w:hAnsi="Arial" w:cs="Arial"/>
        </w:rPr>
        <w:t>Vorgehen</w:t>
      </w:r>
    </w:p>
    <w:p w:rsidR="0051312B" w:rsidRDefault="0051312B" w:rsidP="0051312B">
      <w:pPr>
        <w:pStyle w:val="Listenabsatz"/>
        <w:numPr>
          <w:ilvl w:val="1"/>
          <w:numId w:val="10"/>
        </w:numPr>
        <w:rPr>
          <w:rFonts w:ascii="Arial" w:hAnsi="Arial" w:cs="Arial"/>
        </w:rPr>
      </w:pPr>
      <w:r>
        <w:rPr>
          <w:rFonts w:ascii="Arial" w:hAnsi="Arial" w:cs="Arial"/>
        </w:rPr>
        <w:t>Art. 1 Abs. 1 prüfen</w:t>
      </w:r>
    </w:p>
    <w:p w:rsidR="0051312B" w:rsidRDefault="0051312B" w:rsidP="0051312B">
      <w:pPr>
        <w:pStyle w:val="Listenabsatz"/>
        <w:numPr>
          <w:ilvl w:val="2"/>
          <w:numId w:val="10"/>
        </w:numPr>
        <w:rPr>
          <w:rFonts w:ascii="Arial" w:hAnsi="Arial" w:cs="Arial"/>
        </w:rPr>
      </w:pPr>
      <w:r>
        <w:rPr>
          <w:rFonts w:ascii="Arial" w:hAnsi="Arial" w:cs="Arial"/>
        </w:rPr>
        <w:t>Vertragliches Schuldverhältnis</w:t>
      </w:r>
    </w:p>
    <w:p w:rsidR="0051312B" w:rsidRDefault="0051312B" w:rsidP="0051312B">
      <w:pPr>
        <w:pStyle w:val="Listenabsatz"/>
        <w:numPr>
          <w:ilvl w:val="2"/>
          <w:numId w:val="10"/>
        </w:numPr>
        <w:rPr>
          <w:rFonts w:ascii="Arial" w:hAnsi="Arial" w:cs="Arial"/>
        </w:rPr>
      </w:pPr>
      <w:r>
        <w:rPr>
          <w:rFonts w:ascii="Arial" w:hAnsi="Arial" w:cs="Arial"/>
        </w:rPr>
        <w:t>Verbindung zum Recht verschiedener Staaten</w:t>
      </w:r>
    </w:p>
    <w:p w:rsidR="0051312B" w:rsidRDefault="0051312B" w:rsidP="0051312B">
      <w:pPr>
        <w:pStyle w:val="Listenabsatz"/>
        <w:numPr>
          <w:ilvl w:val="1"/>
          <w:numId w:val="10"/>
        </w:numPr>
        <w:rPr>
          <w:rFonts w:ascii="Arial" w:hAnsi="Arial" w:cs="Arial"/>
        </w:rPr>
      </w:pPr>
      <w:r>
        <w:rPr>
          <w:rFonts w:ascii="Arial" w:hAnsi="Arial" w:cs="Arial"/>
        </w:rPr>
        <w:t xml:space="preserve">Art. 3 Abs. 1 </w:t>
      </w:r>
      <w:r w:rsidRPr="00AA63D4">
        <w:rPr>
          <w:rFonts w:ascii="Arial" w:hAnsi="Arial" w:cs="Arial"/>
        </w:rPr>
        <w:sym w:font="Wingdings" w:char="F0E0"/>
      </w:r>
      <w:r>
        <w:rPr>
          <w:rFonts w:ascii="Arial" w:hAnsi="Arial" w:cs="Arial"/>
        </w:rPr>
        <w:t xml:space="preserve"> Wurde Recht gewählt?</w:t>
      </w:r>
    </w:p>
    <w:p w:rsidR="0051312B" w:rsidRDefault="0051312B" w:rsidP="0051312B">
      <w:pPr>
        <w:pStyle w:val="Listenabsatz"/>
        <w:numPr>
          <w:ilvl w:val="2"/>
          <w:numId w:val="10"/>
        </w:numPr>
        <w:rPr>
          <w:rFonts w:ascii="Arial" w:hAnsi="Arial" w:cs="Arial"/>
        </w:rPr>
      </w:pPr>
      <w:r>
        <w:rPr>
          <w:rFonts w:ascii="Arial" w:hAnsi="Arial" w:cs="Arial"/>
        </w:rPr>
        <w:t>Von Parteien gewählt oder</w:t>
      </w:r>
    </w:p>
    <w:p w:rsidR="0051312B" w:rsidRPr="005D367F" w:rsidRDefault="0051312B" w:rsidP="0051312B">
      <w:pPr>
        <w:pStyle w:val="Listenabsatz"/>
        <w:numPr>
          <w:ilvl w:val="2"/>
          <w:numId w:val="10"/>
        </w:numPr>
        <w:rPr>
          <w:rFonts w:ascii="Arial" w:hAnsi="Arial" w:cs="Arial"/>
        </w:rPr>
      </w:pPr>
      <w:r>
        <w:rPr>
          <w:rFonts w:ascii="Arial" w:hAnsi="Arial" w:cs="Arial"/>
        </w:rPr>
        <w:t>Aus Vertragsbestimmungen oder Umständen des Falls</w:t>
      </w:r>
    </w:p>
    <w:p w:rsidR="0051312B" w:rsidRDefault="0051312B" w:rsidP="0051312B">
      <w:pPr>
        <w:pStyle w:val="Listenabsatz"/>
        <w:numPr>
          <w:ilvl w:val="0"/>
          <w:numId w:val="11"/>
        </w:numPr>
        <w:rPr>
          <w:rFonts w:ascii="Arial" w:hAnsi="Arial" w:cs="Arial"/>
        </w:rPr>
      </w:pPr>
      <w:r>
        <w:rPr>
          <w:rFonts w:ascii="Arial" w:hAnsi="Arial" w:cs="Arial"/>
        </w:rPr>
        <w:t>Wenn Recht nicht gewählt: Art. 4 (B2B) oder Art. 6 (B2C)</w:t>
      </w:r>
    </w:p>
    <w:p w:rsidR="0051312B" w:rsidRDefault="0051312B" w:rsidP="0051312B">
      <w:pPr>
        <w:pStyle w:val="Listenabsatz"/>
        <w:numPr>
          <w:ilvl w:val="1"/>
          <w:numId w:val="13"/>
        </w:numPr>
        <w:rPr>
          <w:rFonts w:ascii="Arial" w:hAnsi="Arial" w:cs="Arial"/>
        </w:rPr>
      </w:pPr>
      <w:r>
        <w:rPr>
          <w:rFonts w:ascii="Arial" w:hAnsi="Arial" w:cs="Arial"/>
        </w:rPr>
        <w:t>B2B, Art. 4</w:t>
      </w:r>
    </w:p>
    <w:p w:rsidR="0051312B" w:rsidRDefault="0051312B" w:rsidP="0051312B">
      <w:pPr>
        <w:pStyle w:val="Listenabsatz"/>
        <w:numPr>
          <w:ilvl w:val="2"/>
          <w:numId w:val="13"/>
        </w:numPr>
        <w:rPr>
          <w:rFonts w:ascii="Arial" w:hAnsi="Arial" w:cs="Arial"/>
        </w:rPr>
      </w:pPr>
      <w:r w:rsidRPr="00173BF2">
        <w:rPr>
          <w:rFonts w:ascii="Arial" w:hAnsi="Arial" w:cs="Arial"/>
        </w:rPr>
        <w:t>Kaufvertrag (a)</w:t>
      </w:r>
    </w:p>
    <w:p w:rsidR="0051312B" w:rsidRDefault="0051312B" w:rsidP="0051312B">
      <w:pPr>
        <w:pStyle w:val="Listenabsatz"/>
        <w:numPr>
          <w:ilvl w:val="2"/>
          <w:numId w:val="13"/>
        </w:numPr>
        <w:rPr>
          <w:rFonts w:ascii="Arial" w:hAnsi="Arial" w:cs="Arial"/>
        </w:rPr>
      </w:pPr>
      <w:r w:rsidRPr="00173BF2">
        <w:rPr>
          <w:rFonts w:ascii="Arial" w:hAnsi="Arial" w:cs="Arial"/>
        </w:rPr>
        <w:t>Dienstleistungsvertrag (b)</w:t>
      </w:r>
    </w:p>
    <w:p w:rsidR="0051312B" w:rsidRDefault="0051312B" w:rsidP="0051312B">
      <w:pPr>
        <w:pStyle w:val="Listenabsatz"/>
        <w:numPr>
          <w:ilvl w:val="2"/>
          <w:numId w:val="13"/>
        </w:numPr>
        <w:rPr>
          <w:rFonts w:ascii="Arial" w:hAnsi="Arial" w:cs="Arial"/>
        </w:rPr>
      </w:pPr>
      <w:r w:rsidRPr="00173BF2">
        <w:rPr>
          <w:rFonts w:ascii="Arial" w:hAnsi="Arial" w:cs="Arial"/>
        </w:rPr>
        <w:t>Immobilie (c)</w:t>
      </w:r>
    </w:p>
    <w:p w:rsidR="0051312B" w:rsidRDefault="0051312B" w:rsidP="0051312B">
      <w:pPr>
        <w:pStyle w:val="Listenabsatz"/>
        <w:numPr>
          <w:ilvl w:val="1"/>
          <w:numId w:val="11"/>
        </w:numPr>
        <w:rPr>
          <w:rFonts w:ascii="Arial" w:hAnsi="Arial" w:cs="Arial"/>
        </w:rPr>
      </w:pPr>
      <w:r>
        <w:rPr>
          <w:rFonts w:ascii="Arial" w:hAnsi="Arial" w:cs="Arial"/>
        </w:rPr>
        <w:t>B2C / Verbrauchervertrag? Art. 6</w:t>
      </w:r>
    </w:p>
    <w:p w:rsidR="0051312B" w:rsidRDefault="0051312B" w:rsidP="0051312B">
      <w:pPr>
        <w:pStyle w:val="Listenabsatz"/>
        <w:numPr>
          <w:ilvl w:val="0"/>
          <w:numId w:val="14"/>
        </w:numPr>
        <w:rPr>
          <w:rFonts w:ascii="Arial" w:hAnsi="Arial" w:cs="Arial"/>
        </w:rPr>
      </w:pPr>
      <w:r>
        <w:rPr>
          <w:rFonts w:ascii="Arial" w:hAnsi="Arial" w:cs="Arial"/>
        </w:rPr>
        <w:t>Vertrag zwischen Verbraucher und Unternehmer</w:t>
      </w:r>
    </w:p>
    <w:p w:rsidR="0051312B" w:rsidRDefault="0051312B" w:rsidP="0051312B">
      <w:pPr>
        <w:pStyle w:val="Listenabsatz"/>
        <w:numPr>
          <w:ilvl w:val="0"/>
          <w:numId w:val="14"/>
        </w:numPr>
        <w:rPr>
          <w:rFonts w:ascii="Arial" w:hAnsi="Arial" w:cs="Arial"/>
        </w:rPr>
      </w:pPr>
      <w:r>
        <w:rPr>
          <w:rFonts w:ascii="Arial" w:hAnsi="Arial" w:cs="Arial"/>
        </w:rPr>
        <w:t>Unternehmer übt gewerbliche Tätigkeit am gewöhnlichen Aufenthaltsort des Verbrauchers aus</w:t>
      </w:r>
    </w:p>
    <w:p w:rsidR="0051312B" w:rsidRPr="00D75F54" w:rsidRDefault="0051312B" w:rsidP="0051312B">
      <w:pPr>
        <w:pStyle w:val="Listenabsatz"/>
        <w:numPr>
          <w:ilvl w:val="0"/>
          <w:numId w:val="14"/>
        </w:numPr>
        <w:rPr>
          <w:rFonts w:ascii="Arial" w:hAnsi="Arial" w:cs="Arial"/>
        </w:rPr>
      </w:pPr>
      <w:r>
        <w:rPr>
          <w:rFonts w:ascii="Arial" w:hAnsi="Arial" w:cs="Arial"/>
        </w:rPr>
        <w:t>Unternehmer richtet Tätigkeit auf diesen Staat aus</w:t>
      </w:r>
    </w:p>
    <w:p w:rsidR="0051312B" w:rsidRDefault="0051312B" w:rsidP="0051312B">
      <w:pPr>
        <w:pStyle w:val="Listenabsatz"/>
        <w:numPr>
          <w:ilvl w:val="0"/>
          <w:numId w:val="12"/>
        </w:numPr>
        <w:rPr>
          <w:rFonts w:ascii="Arial" w:hAnsi="Arial" w:cs="Arial"/>
        </w:rPr>
      </w:pPr>
      <w:r>
        <w:rPr>
          <w:rFonts w:ascii="Arial" w:hAnsi="Arial" w:cs="Arial"/>
        </w:rPr>
        <w:t>Verbraucherverträge, Art. 6</w:t>
      </w:r>
    </w:p>
    <w:p w:rsidR="0051312B" w:rsidRPr="00FA2E55" w:rsidRDefault="0051312B" w:rsidP="0051312B">
      <w:pPr>
        <w:pStyle w:val="Listenabsatz"/>
        <w:numPr>
          <w:ilvl w:val="1"/>
          <w:numId w:val="12"/>
        </w:numPr>
        <w:rPr>
          <w:rFonts w:ascii="Arial" w:hAnsi="Arial" w:cs="Arial"/>
        </w:rPr>
      </w:pPr>
      <w:r w:rsidRPr="00FA2E55">
        <w:rPr>
          <w:rFonts w:ascii="Arial" w:hAnsi="Arial" w:cs="Arial"/>
        </w:rPr>
        <w:t>Begriff des Verbrauchervertrags</w:t>
      </w:r>
    </w:p>
    <w:p w:rsidR="0051312B" w:rsidRPr="00FA2E55" w:rsidRDefault="0051312B" w:rsidP="0051312B">
      <w:pPr>
        <w:pStyle w:val="Listenabsatz"/>
        <w:numPr>
          <w:ilvl w:val="2"/>
          <w:numId w:val="12"/>
        </w:numPr>
        <w:rPr>
          <w:rFonts w:ascii="Arial" w:hAnsi="Arial" w:cs="Arial"/>
        </w:rPr>
      </w:pPr>
      <w:r w:rsidRPr="00FA2E55">
        <w:rPr>
          <w:rFonts w:ascii="Arial" w:hAnsi="Arial" w:cs="Arial"/>
        </w:rPr>
        <w:t>Verbraucher = natürliche Person schließt Vertrag ab, dessen Zweck nicht ihrer beruflichen o</w:t>
      </w:r>
      <w:r>
        <w:rPr>
          <w:rFonts w:ascii="Arial" w:hAnsi="Arial" w:cs="Arial"/>
        </w:rPr>
        <w:t>der</w:t>
      </w:r>
      <w:r w:rsidRPr="00FA2E55">
        <w:rPr>
          <w:rFonts w:ascii="Arial" w:hAnsi="Arial" w:cs="Arial"/>
        </w:rPr>
        <w:t xml:space="preserve"> gewerblichen Tätigkeit zugerechnet w</w:t>
      </w:r>
      <w:r>
        <w:rPr>
          <w:rFonts w:ascii="Arial" w:hAnsi="Arial" w:cs="Arial"/>
        </w:rPr>
        <w:t>ird</w:t>
      </w:r>
    </w:p>
    <w:p w:rsidR="0051312B" w:rsidRPr="00FA2E55" w:rsidRDefault="0051312B" w:rsidP="0051312B">
      <w:pPr>
        <w:pStyle w:val="Listenabsatz"/>
        <w:numPr>
          <w:ilvl w:val="2"/>
          <w:numId w:val="12"/>
        </w:numPr>
        <w:rPr>
          <w:rFonts w:ascii="Arial" w:hAnsi="Arial" w:cs="Arial"/>
        </w:rPr>
      </w:pPr>
      <w:r w:rsidRPr="00FA2E55">
        <w:rPr>
          <w:rFonts w:ascii="Arial" w:hAnsi="Arial" w:cs="Arial"/>
        </w:rPr>
        <w:t>Unternehmer = Person, die bei Vertragsschluss in Ausübung ihrer beruflichen oder gewerblichen Tätigkeit handelt</w:t>
      </w:r>
    </w:p>
    <w:p w:rsidR="0051312B" w:rsidRDefault="0051312B" w:rsidP="0051312B">
      <w:pPr>
        <w:pStyle w:val="Listenabsatz"/>
        <w:numPr>
          <w:ilvl w:val="1"/>
          <w:numId w:val="12"/>
        </w:numPr>
        <w:rPr>
          <w:rFonts w:ascii="Arial" w:hAnsi="Arial" w:cs="Arial"/>
        </w:rPr>
      </w:pPr>
      <w:r w:rsidRPr="00FA2E55">
        <w:rPr>
          <w:rFonts w:ascii="Arial" w:hAnsi="Arial" w:cs="Arial"/>
        </w:rPr>
        <w:t>Unterliegt dem Recht des Staates, in dem der Verbraucher seinen gewöhnlichen Aufenthalt hat, sofern der Unternehmer</w:t>
      </w:r>
    </w:p>
    <w:p w:rsidR="0051312B" w:rsidRDefault="0051312B" w:rsidP="0051312B">
      <w:pPr>
        <w:pStyle w:val="Listenabsatz"/>
        <w:numPr>
          <w:ilvl w:val="2"/>
          <w:numId w:val="12"/>
        </w:numPr>
        <w:spacing w:after="0"/>
        <w:rPr>
          <w:rFonts w:ascii="Arial" w:hAnsi="Arial" w:cs="Arial"/>
        </w:rPr>
      </w:pPr>
      <w:r w:rsidRPr="00FA2E55">
        <w:rPr>
          <w:rFonts w:ascii="Arial" w:hAnsi="Arial" w:cs="Arial"/>
        </w:rPr>
        <w:t>seine berufliche oder gewerbliche Tätigkeit in dem Staat ausübt, in dem der Verbraucher seinen gewöhnlichen Aufenthalt hat</w:t>
      </w:r>
      <w:r>
        <w:rPr>
          <w:rFonts w:ascii="Arial" w:hAnsi="Arial" w:cs="Arial"/>
        </w:rPr>
        <w:tab/>
      </w:r>
    </w:p>
    <w:p w:rsidR="0051312B" w:rsidRPr="00DC1F5C" w:rsidRDefault="0051312B" w:rsidP="0051312B">
      <w:pPr>
        <w:spacing w:after="0"/>
        <w:ind w:left="708" w:firstLine="708"/>
        <w:rPr>
          <w:rFonts w:ascii="Arial" w:hAnsi="Arial" w:cs="Arial"/>
        </w:rPr>
      </w:pPr>
      <w:r w:rsidRPr="00DC1F5C">
        <w:rPr>
          <w:rFonts w:ascii="Arial" w:hAnsi="Arial" w:cs="Arial"/>
        </w:rPr>
        <w:t>oder</w:t>
      </w:r>
    </w:p>
    <w:p w:rsidR="0051312B" w:rsidRPr="00FA2E55" w:rsidRDefault="0051312B" w:rsidP="0051312B">
      <w:pPr>
        <w:pStyle w:val="Listenabsatz"/>
        <w:numPr>
          <w:ilvl w:val="2"/>
          <w:numId w:val="12"/>
        </w:numPr>
        <w:rPr>
          <w:rFonts w:ascii="Arial" w:hAnsi="Arial" w:cs="Arial"/>
        </w:rPr>
      </w:pPr>
      <w:r w:rsidRPr="00FA2E55">
        <w:rPr>
          <w:rFonts w:ascii="Arial" w:hAnsi="Arial" w:cs="Arial"/>
        </w:rPr>
        <w:t>eine solche Tätigkeit auf irgendeiner Weise auf diesen Staat oder auf</w:t>
      </w:r>
      <w:r>
        <w:rPr>
          <w:rFonts w:ascii="Arial" w:hAnsi="Arial" w:cs="Arial"/>
        </w:rPr>
        <w:t xml:space="preserve"> </w:t>
      </w:r>
      <w:r w:rsidRPr="00FA2E55">
        <w:rPr>
          <w:rFonts w:ascii="Arial" w:hAnsi="Arial" w:cs="Arial"/>
        </w:rPr>
        <w:t>mehrere Staaten, einschließlich dieses Staates, ausrichtet</w:t>
      </w:r>
    </w:p>
    <w:p w:rsidR="0051312B" w:rsidRPr="00FA2E55" w:rsidRDefault="0051312B" w:rsidP="0051312B">
      <w:pPr>
        <w:pStyle w:val="Listenabsatz"/>
        <w:ind w:left="1440"/>
        <w:rPr>
          <w:rFonts w:ascii="Arial" w:hAnsi="Arial" w:cs="Arial"/>
        </w:rPr>
      </w:pPr>
      <w:r w:rsidRPr="00FA2E55">
        <w:rPr>
          <w:rFonts w:ascii="Arial" w:hAnsi="Arial" w:cs="Arial"/>
        </w:rPr>
        <w:t xml:space="preserve">und </w:t>
      </w:r>
    </w:p>
    <w:p w:rsidR="0051312B" w:rsidRDefault="0051312B" w:rsidP="0051312B">
      <w:pPr>
        <w:pStyle w:val="Listenabsatz"/>
        <w:numPr>
          <w:ilvl w:val="2"/>
          <w:numId w:val="12"/>
        </w:numPr>
        <w:rPr>
          <w:rFonts w:ascii="Arial" w:hAnsi="Arial" w:cs="Arial"/>
        </w:rPr>
      </w:pPr>
      <w:r w:rsidRPr="00FA2E55">
        <w:rPr>
          <w:rFonts w:ascii="Arial" w:hAnsi="Arial" w:cs="Arial"/>
        </w:rPr>
        <w:t>der Vertrag in den Bereich dieser Tätigkeit fällt</w:t>
      </w:r>
    </w:p>
    <w:p w:rsidR="0051312B" w:rsidRDefault="0051312B" w:rsidP="0051312B">
      <w:pPr>
        <w:pStyle w:val="Listenabsatz"/>
        <w:numPr>
          <w:ilvl w:val="0"/>
          <w:numId w:val="12"/>
        </w:numPr>
        <w:rPr>
          <w:rFonts w:ascii="Arial" w:hAnsi="Arial" w:cs="Arial"/>
        </w:rPr>
      </w:pPr>
      <w:r>
        <w:rPr>
          <w:rFonts w:ascii="Arial" w:hAnsi="Arial" w:cs="Arial"/>
        </w:rPr>
        <w:t>Initiativen der Rechtsvereinheitlichung</w:t>
      </w:r>
    </w:p>
    <w:p w:rsidR="0051312B" w:rsidRPr="008E0D58" w:rsidRDefault="0051312B" w:rsidP="0051312B">
      <w:pPr>
        <w:pStyle w:val="Listenabsatz"/>
        <w:numPr>
          <w:ilvl w:val="1"/>
          <w:numId w:val="12"/>
        </w:numPr>
        <w:rPr>
          <w:rFonts w:ascii="Arial" w:hAnsi="Arial" w:cs="Arial"/>
        </w:rPr>
      </w:pPr>
      <w:r w:rsidRPr="008E0D58">
        <w:rPr>
          <w:rFonts w:ascii="Arial" w:hAnsi="Arial" w:cs="Arial"/>
        </w:rPr>
        <w:t>Vielzahl der nationalen Rechtssysteme</w:t>
      </w:r>
      <w:r>
        <w:rPr>
          <w:rFonts w:ascii="Arial" w:hAnsi="Arial" w:cs="Arial"/>
        </w:rPr>
        <w:t xml:space="preserve"> +</w:t>
      </w:r>
      <w:r w:rsidRPr="008E0D58">
        <w:rPr>
          <w:rFonts w:ascii="Arial" w:hAnsi="Arial" w:cs="Arial"/>
        </w:rPr>
        <w:t xml:space="preserve"> Bestimmung ihrer Anwendbarkeit </w:t>
      </w:r>
      <w:r w:rsidRPr="008E0D58">
        <w:rPr>
          <w:rFonts w:ascii="Arial" w:hAnsi="Arial" w:cs="Arial"/>
        </w:rPr>
        <w:sym w:font="Wingdings" w:char="F0E0"/>
      </w:r>
      <w:r w:rsidRPr="008E0D58">
        <w:rPr>
          <w:rFonts w:ascii="Arial" w:hAnsi="Arial" w:cs="Arial"/>
        </w:rPr>
        <w:t xml:space="preserve"> Rechtsunsicherheit </w:t>
      </w:r>
    </w:p>
    <w:p w:rsidR="0051312B" w:rsidRPr="008E0D58" w:rsidRDefault="0051312B" w:rsidP="0051312B">
      <w:pPr>
        <w:pStyle w:val="Listenabsatz"/>
        <w:numPr>
          <w:ilvl w:val="1"/>
          <w:numId w:val="12"/>
        </w:numPr>
        <w:rPr>
          <w:rFonts w:ascii="Arial" w:hAnsi="Arial" w:cs="Arial"/>
        </w:rPr>
      </w:pPr>
      <w:r w:rsidRPr="008E0D58">
        <w:rPr>
          <w:rFonts w:ascii="Arial" w:hAnsi="Arial" w:cs="Arial"/>
        </w:rPr>
        <w:t>Mögliche Lösung: (weltweite) Rechtsharmonsierung</w:t>
      </w:r>
    </w:p>
    <w:p w:rsidR="0051312B" w:rsidRPr="008F461C" w:rsidRDefault="0051312B" w:rsidP="0051312B">
      <w:pPr>
        <w:pStyle w:val="Listenabsatz"/>
        <w:numPr>
          <w:ilvl w:val="1"/>
          <w:numId w:val="12"/>
        </w:numPr>
        <w:rPr>
          <w:rFonts w:ascii="Arial" w:hAnsi="Arial" w:cs="Arial"/>
          <w:lang w:val="en-GB"/>
        </w:rPr>
      </w:pPr>
      <w:r w:rsidRPr="008F461C">
        <w:rPr>
          <w:rFonts w:ascii="Arial" w:hAnsi="Arial" w:cs="Arial"/>
          <w:lang w:val="en-GB"/>
        </w:rPr>
        <w:t>1980: Convention on the International Sale of Goods (CISG) = UN-Kaufrecht</w:t>
      </w:r>
    </w:p>
    <w:p w:rsidR="0051312B" w:rsidRPr="008E0D58" w:rsidRDefault="0051312B" w:rsidP="0051312B">
      <w:pPr>
        <w:pStyle w:val="Listenabsatz"/>
        <w:numPr>
          <w:ilvl w:val="1"/>
          <w:numId w:val="12"/>
        </w:numPr>
        <w:rPr>
          <w:rFonts w:ascii="Arial" w:hAnsi="Arial" w:cs="Arial"/>
        </w:rPr>
      </w:pPr>
      <w:r w:rsidRPr="008E0D58">
        <w:rPr>
          <w:rFonts w:ascii="Arial" w:hAnsi="Arial" w:cs="Arial"/>
        </w:rPr>
        <w:t>von 94 Staaten</w:t>
      </w:r>
      <w:r>
        <w:rPr>
          <w:rFonts w:ascii="Arial" w:hAnsi="Arial" w:cs="Arial"/>
        </w:rPr>
        <w:t xml:space="preserve"> ratifiziert </w:t>
      </w:r>
      <w:r w:rsidRPr="008E0D58">
        <w:rPr>
          <w:rFonts w:ascii="Arial" w:hAnsi="Arial" w:cs="Arial"/>
        </w:rPr>
        <w:sym w:font="Wingdings" w:char="F0E0"/>
      </w:r>
      <w:r>
        <w:rPr>
          <w:rFonts w:ascii="Arial" w:hAnsi="Arial" w:cs="Arial"/>
        </w:rPr>
        <w:t xml:space="preserve"> </w:t>
      </w:r>
      <w:r w:rsidRPr="008E0D58">
        <w:rPr>
          <w:rFonts w:ascii="Arial" w:hAnsi="Arial" w:cs="Arial"/>
        </w:rPr>
        <w:t>Teil ihrer nationalen Rechtsordnungen</w:t>
      </w:r>
    </w:p>
    <w:p w:rsidR="0051312B" w:rsidRDefault="0051312B" w:rsidP="0051312B">
      <w:pPr>
        <w:pStyle w:val="Listenabsatz"/>
        <w:numPr>
          <w:ilvl w:val="1"/>
          <w:numId w:val="12"/>
        </w:numPr>
        <w:rPr>
          <w:rFonts w:ascii="Arial" w:hAnsi="Arial" w:cs="Arial"/>
        </w:rPr>
      </w:pPr>
      <w:r w:rsidRPr="008E0D58">
        <w:rPr>
          <w:rFonts w:ascii="Arial" w:hAnsi="Arial" w:cs="Arial"/>
        </w:rPr>
        <w:t>Anwendbar auf Kaufverträge mit grenzüberschreitendem Charakter zwischen Unternehmen</w:t>
      </w:r>
    </w:p>
    <w:p w:rsidR="0051312B" w:rsidRDefault="0051312B" w:rsidP="0051312B">
      <w:pPr>
        <w:pStyle w:val="Listenabsatz"/>
        <w:numPr>
          <w:ilvl w:val="0"/>
          <w:numId w:val="15"/>
        </w:numPr>
        <w:rPr>
          <w:rFonts w:ascii="Arial" w:hAnsi="Arial" w:cs="Arial"/>
        </w:rPr>
      </w:pPr>
      <w:r>
        <w:rPr>
          <w:rFonts w:ascii="Arial" w:hAnsi="Arial" w:cs="Arial"/>
        </w:rPr>
        <w:t>CISG</w:t>
      </w:r>
    </w:p>
    <w:p w:rsidR="0051312B" w:rsidRDefault="0051312B" w:rsidP="0051312B">
      <w:pPr>
        <w:pStyle w:val="Listenabsatz"/>
        <w:numPr>
          <w:ilvl w:val="1"/>
          <w:numId w:val="15"/>
        </w:numPr>
        <w:rPr>
          <w:rFonts w:ascii="Arial" w:hAnsi="Arial" w:cs="Arial"/>
        </w:rPr>
      </w:pPr>
      <w:r>
        <w:rPr>
          <w:rFonts w:ascii="Arial" w:hAnsi="Arial" w:cs="Arial"/>
        </w:rPr>
        <w:t>Anwendungsbereich (Art. 1)</w:t>
      </w:r>
    </w:p>
    <w:p w:rsidR="0051312B" w:rsidRPr="00104E55" w:rsidRDefault="0051312B" w:rsidP="0051312B">
      <w:pPr>
        <w:pStyle w:val="Listenabsatz"/>
        <w:numPr>
          <w:ilvl w:val="2"/>
          <w:numId w:val="15"/>
        </w:numPr>
        <w:rPr>
          <w:rFonts w:ascii="Arial" w:hAnsi="Arial" w:cs="Arial"/>
        </w:rPr>
      </w:pPr>
      <w:r w:rsidRPr="00104E55">
        <w:rPr>
          <w:rFonts w:ascii="Arial" w:hAnsi="Arial" w:cs="Arial"/>
        </w:rPr>
        <w:t>Kaufverträge über Waren zwischen Parteien</w:t>
      </w:r>
      <w:r>
        <w:rPr>
          <w:rFonts w:ascii="Arial" w:hAnsi="Arial" w:cs="Arial"/>
        </w:rPr>
        <w:t xml:space="preserve">, </w:t>
      </w:r>
      <w:r w:rsidRPr="00104E55">
        <w:rPr>
          <w:rFonts w:ascii="Arial" w:hAnsi="Arial" w:cs="Arial"/>
        </w:rPr>
        <w:t>die ihre Niederlassung in verschiedenen Staaten haben,</w:t>
      </w:r>
    </w:p>
    <w:p w:rsidR="0051312B" w:rsidRPr="00104E55" w:rsidRDefault="0051312B" w:rsidP="0051312B">
      <w:pPr>
        <w:pStyle w:val="Listenabsatz"/>
        <w:ind w:left="2160"/>
        <w:rPr>
          <w:rFonts w:ascii="Arial" w:hAnsi="Arial" w:cs="Arial"/>
        </w:rPr>
      </w:pPr>
      <w:r w:rsidRPr="00104E55">
        <w:rPr>
          <w:rFonts w:ascii="Arial" w:hAnsi="Arial" w:cs="Arial"/>
        </w:rPr>
        <w:t>a) wenn diese Staaten Vertragsstaaten sind oder</w:t>
      </w:r>
    </w:p>
    <w:p w:rsidR="0051312B" w:rsidRDefault="0051312B" w:rsidP="0051312B">
      <w:pPr>
        <w:pStyle w:val="Listenabsatz"/>
        <w:ind w:left="2160"/>
        <w:rPr>
          <w:rFonts w:ascii="Arial" w:hAnsi="Arial" w:cs="Arial"/>
        </w:rPr>
      </w:pPr>
      <w:r w:rsidRPr="00104E55">
        <w:rPr>
          <w:rFonts w:ascii="Arial" w:hAnsi="Arial" w:cs="Arial"/>
        </w:rPr>
        <w:t xml:space="preserve">b) wenn die Regeln des internationalen Privatrechts </w:t>
      </w:r>
      <w:r>
        <w:rPr>
          <w:rFonts w:ascii="Arial" w:hAnsi="Arial" w:cs="Arial"/>
        </w:rPr>
        <w:t xml:space="preserve">(ROM I-VO) </w:t>
      </w:r>
      <w:r w:rsidRPr="00104E55">
        <w:rPr>
          <w:rFonts w:ascii="Arial" w:hAnsi="Arial" w:cs="Arial"/>
        </w:rPr>
        <w:t>zur Anwendung des Rechts eines Vertragsstaats führen</w:t>
      </w:r>
    </w:p>
    <w:p w:rsidR="0051312B" w:rsidRDefault="0051312B" w:rsidP="0051312B">
      <w:pPr>
        <w:pStyle w:val="Listenabsatz"/>
        <w:numPr>
          <w:ilvl w:val="2"/>
          <w:numId w:val="15"/>
        </w:numPr>
        <w:rPr>
          <w:rFonts w:ascii="Arial" w:hAnsi="Arial" w:cs="Arial"/>
        </w:rPr>
      </w:pPr>
      <w:r>
        <w:rPr>
          <w:rFonts w:ascii="Arial" w:hAnsi="Arial" w:cs="Arial"/>
        </w:rPr>
        <w:t>Nicht anwendbar auf B2C-Geschäfte (Art. 2)</w:t>
      </w:r>
    </w:p>
    <w:p w:rsidR="0051312B" w:rsidRDefault="0051312B" w:rsidP="0051312B">
      <w:pPr>
        <w:pStyle w:val="Listenabsatz"/>
        <w:numPr>
          <w:ilvl w:val="2"/>
          <w:numId w:val="15"/>
        </w:numPr>
        <w:rPr>
          <w:rFonts w:ascii="Arial" w:hAnsi="Arial" w:cs="Arial"/>
        </w:rPr>
      </w:pPr>
      <w:r>
        <w:rPr>
          <w:rFonts w:ascii="Arial" w:hAnsi="Arial" w:cs="Arial"/>
        </w:rPr>
        <w:t>Vereinbarung durch Parteien möglich</w:t>
      </w:r>
    </w:p>
    <w:p w:rsidR="0051312B" w:rsidRPr="00022CA1" w:rsidRDefault="0051312B" w:rsidP="0051312B">
      <w:pPr>
        <w:pStyle w:val="Listenabsatz"/>
        <w:numPr>
          <w:ilvl w:val="2"/>
          <w:numId w:val="15"/>
        </w:numPr>
        <w:rPr>
          <w:rFonts w:ascii="Arial" w:hAnsi="Arial" w:cs="Arial"/>
        </w:rPr>
      </w:pPr>
      <w:r>
        <w:rPr>
          <w:rFonts w:ascii="Arial" w:hAnsi="Arial" w:cs="Arial"/>
        </w:rPr>
        <w:lastRenderedPageBreak/>
        <w:t>Anwendbarkeit kann auch ausgeschlossen werden (Art. 6)</w:t>
      </w:r>
    </w:p>
    <w:p w:rsidR="0051312B" w:rsidRDefault="0051312B" w:rsidP="0051312B">
      <w:pPr>
        <w:pStyle w:val="Listenabsatz"/>
        <w:numPr>
          <w:ilvl w:val="1"/>
          <w:numId w:val="15"/>
        </w:numPr>
        <w:rPr>
          <w:rFonts w:ascii="Arial" w:hAnsi="Arial" w:cs="Arial"/>
        </w:rPr>
      </w:pPr>
      <w:r>
        <w:rPr>
          <w:rFonts w:ascii="Arial" w:hAnsi="Arial" w:cs="Arial"/>
        </w:rPr>
        <w:t>Regelungsbereich</w:t>
      </w:r>
    </w:p>
    <w:p w:rsidR="0051312B" w:rsidRDefault="0051312B" w:rsidP="0051312B">
      <w:pPr>
        <w:pStyle w:val="Listenabsatz"/>
        <w:numPr>
          <w:ilvl w:val="2"/>
          <w:numId w:val="15"/>
        </w:numPr>
        <w:rPr>
          <w:rFonts w:ascii="Arial" w:hAnsi="Arial" w:cs="Arial"/>
        </w:rPr>
      </w:pPr>
      <w:r>
        <w:rPr>
          <w:rFonts w:ascii="Arial" w:hAnsi="Arial" w:cs="Arial"/>
        </w:rPr>
        <w:t>Art. 4: Vertragsschluss, Rechte und Pflichten der Parteien, Wirksamkeit des Vertrages, Eigentumsfragen</w:t>
      </w:r>
    </w:p>
    <w:p w:rsidR="0051312B" w:rsidRDefault="0051312B" w:rsidP="0051312B">
      <w:pPr>
        <w:pStyle w:val="Listenabsatz"/>
        <w:numPr>
          <w:ilvl w:val="2"/>
          <w:numId w:val="15"/>
        </w:numPr>
        <w:rPr>
          <w:rFonts w:ascii="Arial" w:hAnsi="Arial" w:cs="Arial"/>
        </w:rPr>
      </w:pPr>
      <w:r>
        <w:rPr>
          <w:rFonts w:ascii="Arial" w:hAnsi="Arial" w:cs="Arial"/>
        </w:rPr>
        <w:t>Art. 5: Haftung des Verkäufers für Tod/Körperverletzung einer Person durch die Sache</w:t>
      </w:r>
    </w:p>
    <w:p w:rsidR="0051312B" w:rsidRDefault="0051312B" w:rsidP="0051312B">
      <w:pPr>
        <w:pStyle w:val="Listenabsatz"/>
        <w:numPr>
          <w:ilvl w:val="1"/>
          <w:numId w:val="15"/>
        </w:numPr>
        <w:rPr>
          <w:rFonts w:ascii="Arial" w:hAnsi="Arial" w:cs="Arial"/>
        </w:rPr>
      </w:pPr>
      <w:r>
        <w:rPr>
          <w:rFonts w:ascii="Arial" w:hAnsi="Arial" w:cs="Arial"/>
        </w:rPr>
        <w:t>Vertragsschluss</w:t>
      </w:r>
    </w:p>
    <w:p w:rsidR="0051312B" w:rsidRPr="006125A1" w:rsidRDefault="0051312B" w:rsidP="0051312B">
      <w:pPr>
        <w:pStyle w:val="Listenabsatz"/>
        <w:numPr>
          <w:ilvl w:val="2"/>
          <w:numId w:val="15"/>
        </w:numPr>
        <w:rPr>
          <w:rFonts w:ascii="Arial" w:hAnsi="Arial" w:cs="Arial"/>
        </w:rPr>
      </w:pPr>
      <w:r w:rsidRPr="006125A1">
        <w:rPr>
          <w:rFonts w:ascii="Arial" w:hAnsi="Arial" w:cs="Arial"/>
        </w:rPr>
        <w:t>Erlöschen des Angebots</w:t>
      </w:r>
      <w:r>
        <w:rPr>
          <w:rFonts w:ascii="Arial" w:hAnsi="Arial" w:cs="Arial"/>
        </w:rPr>
        <w:t xml:space="preserve">: </w:t>
      </w:r>
      <w:r w:rsidRPr="006125A1">
        <w:rPr>
          <w:rFonts w:ascii="Arial" w:hAnsi="Arial" w:cs="Arial"/>
        </w:rPr>
        <w:t xml:space="preserve">Ablehnung, Art. 17 </w:t>
      </w:r>
      <w:r w:rsidRPr="007604F0">
        <w:rPr>
          <w:rFonts w:ascii="Arial" w:hAnsi="Arial" w:cs="Arial"/>
        </w:rPr>
        <w:sym w:font="Wingdings" w:char="F0E0"/>
      </w:r>
      <w:r w:rsidRPr="006125A1">
        <w:rPr>
          <w:rFonts w:ascii="Arial" w:hAnsi="Arial" w:cs="Arial"/>
        </w:rPr>
        <w:t xml:space="preserve"> entweder „Nein“ oder Änderung des Angebots nach Art. 19 (1)</w:t>
      </w:r>
      <w:r>
        <w:rPr>
          <w:rFonts w:ascii="Arial" w:hAnsi="Arial" w:cs="Arial"/>
        </w:rPr>
        <w:t xml:space="preserve"> ODER </w:t>
      </w:r>
      <w:r w:rsidRPr="006125A1">
        <w:rPr>
          <w:rFonts w:ascii="Arial" w:hAnsi="Arial" w:cs="Arial"/>
        </w:rPr>
        <w:t xml:space="preserve">Annahme zu spät, Art. 18 (2) </w:t>
      </w:r>
    </w:p>
    <w:p w:rsidR="0051312B" w:rsidRPr="006125A1" w:rsidRDefault="0051312B" w:rsidP="0051312B">
      <w:pPr>
        <w:pStyle w:val="Listenabsatz"/>
        <w:numPr>
          <w:ilvl w:val="2"/>
          <w:numId w:val="15"/>
        </w:numPr>
        <w:rPr>
          <w:rFonts w:ascii="Arial" w:hAnsi="Arial" w:cs="Arial"/>
        </w:rPr>
      </w:pPr>
      <w:r w:rsidRPr="006125A1">
        <w:rPr>
          <w:rFonts w:ascii="Arial" w:hAnsi="Arial" w:cs="Arial"/>
        </w:rPr>
        <w:t>Vertrag</w:t>
      </w:r>
      <w:r>
        <w:rPr>
          <w:rFonts w:ascii="Arial" w:hAnsi="Arial" w:cs="Arial"/>
        </w:rPr>
        <w:t xml:space="preserve">: </w:t>
      </w:r>
      <w:r w:rsidRPr="006125A1">
        <w:rPr>
          <w:rFonts w:ascii="Arial" w:hAnsi="Arial" w:cs="Arial"/>
        </w:rPr>
        <w:t>Bei Annahme des Angebots, Art. 18</w:t>
      </w:r>
      <w:r>
        <w:rPr>
          <w:rFonts w:ascii="Arial" w:hAnsi="Arial" w:cs="Arial"/>
        </w:rPr>
        <w:t xml:space="preserve"> </w:t>
      </w:r>
      <w:r w:rsidRPr="006125A1">
        <w:rPr>
          <w:rFonts w:ascii="Arial" w:hAnsi="Arial" w:cs="Arial"/>
        </w:rPr>
        <w:t>(-) Schweigen</w:t>
      </w:r>
    </w:p>
    <w:p w:rsidR="0051312B" w:rsidRPr="006125A1" w:rsidRDefault="0051312B" w:rsidP="0051312B">
      <w:pPr>
        <w:pStyle w:val="Listenabsatz"/>
        <w:numPr>
          <w:ilvl w:val="2"/>
          <w:numId w:val="15"/>
        </w:numPr>
        <w:rPr>
          <w:rFonts w:ascii="Arial" w:hAnsi="Arial" w:cs="Arial"/>
        </w:rPr>
      </w:pPr>
      <w:r w:rsidRPr="006125A1">
        <w:rPr>
          <w:rFonts w:ascii="Arial" w:hAnsi="Arial" w:cs="Arial"/>
        </w:rPr>
        <w:t>Form</w:t>
      </w:r>
      <w:r>
        <w:rPr>
          <w:rFonts w:ascii="Arial" w:hAnsi="Arial" w:cs="Arial"/>
        </w:rPr>
        <w:t xml:space="preserve">: </w:t>
      </w:r>
      <w:r w:rsidRPr="006125A1">
        <w:rPr>
          <w:rFonts w:ascii="Arial" w:hAnsi="Arial" w:cs="Arial"/>
        </w:rPr>
        <w:t xml:space="preserve">Keine </w:t>
      </w:r>
      <w:r>
        <w:rPr>
          <w:rFonts w:ascii="Arial" w:hAnsi="Arial" w:cs="Arial"/>
        </w:rPr>
        <w:t>E</w:t>
      </w:r>
      <w:r w:rsidRPr="006125A1">
        <w:rPr>
          <w:rFonts w:ascii="Arial" w:hAnsi="Arial" w:cs="Arial"/>
        </w:rPr>
        <w:t>rfordernisse nach Art. 11,</w:t>
      </w:r>
      <w:r>
        <w:rPr>
          <w:rFonts w:ascii="Arial" w:hAnsi="Arial" w:cs="Arial"/>
        </w:rPr>
        <w:t xml:space="preserve"> </w:t>
      </w:r>
      <w:r w:rsidRPr="006125A1">
        <w:rPr>
          <w:rFonts w:ascii="Arial" w:hAnsi="Arial" w:cs="Arial"/>
        </w:rPr>
        <w:t>auch mündlich wirksam</w:t>
      </w:r>
    </w:p>
    <w:p w:rsidR="0051312B" w:rsidRDefault="0051312B" w:rsidP="0051312B">
      <w:pPr>
        <w:pStyle w:val="Listenabsatz"/>
        <w:numPr>
          <w:ilvl w:val="1"/>
          <w:numId w:val="15"/>
        </w:numPr>
        <w:rPr>
          <w:rFonts w:ascii="Arial" w:hAnsi="Arial" w:cs="Arial"/>
        </w:rPr>
      </w:pPr>
      <w:r>
        <w:rPr>
          <w:rFonts w:ascii="Arial" w:hAnsi="Arial" w:cs="Arial"/>
        </w:rPr>
        <w:t>Pflichten des Verkäufers (Art. 30)</w:t>
      </w:r>
    </w:p>
    <w:p w:rsidR="0051312B" w:rsidRPr="00E155F3" w:rsidRDefault="0051312B" w:rsidP="0051312B">
      <w:pPr>
        <w:pStyle w:val="Listenabsatz"/>
        <w:numPr>
          <w:ilvl w:val="2"/>
          <w:numId w:val="15"/>
        </w:numPr>
        <w:rPr>
          <w:rFonts w:ascii="Arial" w:hAnsi="Arial" w:cs="Arial"/>
        </w:rPr>
      </w:pPr>
      <w:r>
        <w:rPr>
          <w:rFonts w:ascii="Arial" w:hAnsi="Arial" w:cs="Arial"/>
        </w:rPr>
        <w:t xml:space="preserve">Lieferung: </w:t>
      </w:r>
      <w:r w:rsidRPr="00E155F3">
        <w:rPr>
          <w:rFonts w:ascii="Arial" w:hAnsi="Arial" w:cs="Arial"/>
        </w:rPr>
        <w:t>an richtigen Ort, zur richtigen Zeit, in richtige</w:t>
      </w:r>
      <w:r>
        <w:rPr>
          <w:rFonts w:ascii="Arial" w:hAnsi="Arial" w:cs="Arial"/>
        </w:rPr>
        <w:t>r</w:t>
      </w:r>
      <w:r w:rsidRPr="00E155F3">
        <w:rPr>
          <w:rFonts w:ascii="Arial" w:hAnsi="Arial" w:cs="Arial"/>
        </w:rPr>
        <w:t xml:space="preserve"> Art und Weise</w:t>
      </w:r>
    </w:p>
    <w:p w:rsidR="0051312B" w:rsidRPr="00E155F3" w:rsidRDefault="0051312B" w:rsidP="0051312B">
      <w:pPr>
        <w:pStyle w:val="Listenabsatz"/>
        <w:numPr>
          <w:ilvl w:val="3"/>
          <w:numId w:val="15"/>
        </w:numPr>
        <w:rPr>
          <w:rFonts w:ascii="Arial" w:hAnsi="Arial" w:cs="Arial"/>
        </w:rPr>
      </w:pPr>
      <w:r w:rsidRPr="00E155F3">
        <w:rPr>
          <w:rFonts w:ascii="Arial" w:hAnsi="Arial" w:cs="Arial"/>
        </w:rPr>
        <w:t xml:space="preserve">Ort: vertraglich bestimmt, Art. 31, INCOTERMS können in Vertrag einbezogen werden </w:t>
      </w:r>
      <w:r w:rsidRPr="00E155F3">
        <w:rPr>
          <w:rFonts w:ascii="Arial" w:hAnsi="Arial" w:cs="Arial"/>
        </w:rPr>
        <w:sym w:font="Wingdings" w:char="F0E0"/>
      </w:r>
      <w:r w:rsidRPr="00E155F3">
        <w:rPr>
          <w:rFonts w:ascii="Arial" w:hAnsi="Arial" w:cs="Arial"/>
        </w:rPr>
        <w:t xml:space="preserve"> bestimmen z.B. Ort der Übergabe = Gefahrübergang</w:t>
      </w:r>
    </w:p>
    <w:p w:rsidR="0051312B" w:rsidRPr="00E155F3" w:rsidRDefault="0051312B" w:rsidP="0051312B">
      <w:pPr>
        <w:pStyle w:val="Listenabsatz"/>
        <w:numPr>
          <w:ilvl w:val="3"/>
          <w:numId w:val="15"/>
        </w:numPr>
        <w:rPr>
          <w:rFonts w:ascii="Arial" w:hAnsi="Arial" w:cs="Arial"/>
        </w:rPr>
      </w:pPr>
      <w:r w:rsidRPr="00E155F3">
        <w:rPr>
          <w:rFonts w:ascii="Arial" w:hAnsi="Arial" w:cs="Arial"/>
        </w:rPr>
        <w:t>Übergabe der Waren an</w:t>
      </w:r>
      <w:r>
        <w:rPr>
          <w:rFonts w:ascii="Arial" w:hAnsi="Arial" w:cs="Arial"/>
        </w:rPr>
        <w:t xml:space="preserve"> </w:t>
      </w:r>
      <w:r w:rsidRPr="00E155F3">
        <w:rPr>
          <w:rFonts w:ascii="Arial" w:hAnsi="Arial" w:cs="Arial"/>
        </w:rPr>
        <w:t>Beförderer (Art. 32) / Verkäufer kann auch verpflichtet sein, Beförderung zu arrangieren, Art. 32 (2)</w:t>
      </w:r>
    </w:p>
    <w:p w:rsidR="0051312B" w:rsidRPr="00E155F3" w:rsidRDefault="0051312B" w:rsidP="0051312B">
      <w:pPr>
        <w:pStyle w:val="Listenabsatz"/>
        <w:numPr>
          <w:ilvl w:val="3"/>
          <w:numId w:val="15"/>
        </w:numPr>
        <w:rPr>
          <w:rFonts w:ascii="Arial" w:hAnsi="Arial" w:cs="Arial"/>
        </w:rPr>
      </w:pPr>
      <w:r w:rsidRPr="00E155F3">
        <w:rPr>
          <w:rFonts w:ascii="Arial" w:hAnsi="Arial" w:cs="Arial"/>
        </w:rPr>
        <w:t>Zeitpunkt</w:t>
      </w:r>
      <w:r>
        <w:rPr>
          <w:rFonts w:ascii="Arial" w:hAnsi="Arial" w:cs="Arial"/>
        </w:rPr>
        <w:t>:</w:t>
      </w:r>
      <w:r w:rsidRPr="00E155F3">
        <w:rPr>
          <w:rFonts w:ascii="Arial" w:hAnsi="Arial" w:cs="Arial"/>
        </w:rPr>
        <w:t xml:space="preserve"> im Vertrag bestimmt oder innerhalb einer angemessenen Frist (Art. 33)</w:t>
      </w:r>
    </w:p>
    <w:p w:rsidR="0051312B" w:rsidRDefault="0051312B" w:rsidP="0051312B">
      <w:pPr>
        <w:pStyle w:val="Listenabsatz"/>
        <w:numPr>
          <w:ilvl w:val="3"/>
          <w:numId w:val="15"/>
        </w:numPr>
        <w:rPr>
          <w:rFonts w:ascii="Arial" w:hAnsi="Arial" w:cs="Arial"/>
        </w:rPr>
      </w:pPr>
      <w:r w:rsidRPr="00E155F3">
        <w:rPr>
          <w:rFonts w:ascii="Arial" w:hAnsi="Arial" w:cs="Arial"/>
        </w:rPr>
        <w:t>Art und Weise</w:t>
      </w:r>
      <w:r>
        <w:rPr>
          <w:rFonts w:ascii="Arial" w:hAnsi="Arial" w:cs="Arial"/>
        </w:rPr>
        <w:t>:</w:t>
      </w:r>
      <w:r w:rsidRPr="00E155F3">
        <w:rPr>
          <w:rFonts w:ascii="Arial" w:hAnsi="Arial" w:cs="Arial"/>
        </w:rPr>
        <w:t xml:space="preserve"> im Vertrag bestimmt ist</w:t>
      </w:r>
    </w:p>
    <w:p w:rsidR="0051312B" w:rsidRPr="007E410E" w:rsidRDefault="0051312B" w:rsidP="0051312B">
      <w:pPr>
        <w:pStyle w:val="Listenabsatz"/>
        <w:numPr>
          <w:ilvl w:val="2"/>
          <w:numId w:val="7"/>
        </w:numPr>
        <w:rPr>
          <w:rFonts w:ascii="Arial" w:hAnsi="Arial" w:cs="Arial"/>
        </w:rPr>
      </w:pPr>
      <w:r w:rsidRPr="007E410E">
        <w:rPr>
          <w:rFonts w:ascii="Arial" w:hAnsi="Arial" w:cs="Arial"/>
        </w:rPr>
        <w:t>Lieferung der Waren</w:t>
      </w:r>
    </w:p>
    <w:p w:rsidR="0051312B" w:rsidRPr="007E410E" w:rsidRDefault="0051312B" w:rsidP="0051312B">
      <w:pPr>
        <w:pStyle w:val="Listenabsatz"/>
        <w:numPr>
          <w:ilvl w:val="3"/>
          <w:numId w:val="7"/>
        </w:numPr>
        <w:rPr>
          <w:rFonts w:ascii="Arial" w:hAnsi="Arial" w:cs="Arial"/>
        </w:rPr>
      </w:pPr>
      <w:r w:rsidRPr="007E410E">
        <w:rPr>
          <w:rFonts w:ascii="Arial" w:hAnsi="Arial" w:cs="Arial"/>
        </w:rPr>
        <w:t xml:space="preserve">Lieferung wie im Vertrag vereinbart (Art. 35) </w:t>
      </w:r>
      <w:r w:rsidRPr="007E410E">
        <w:rPr>
          <w:rFonts w:ascii="Arial" w:hAnsi="Arial" w:cs="Arial"/>
        </w:rPr>
        <w:sym w:font="Wingdings" w:char="F0E0"/>
      </w:r>
      <w:r w:rsidRPr="007E410E">
        <w:rPr>
          <w:rFonts w:ascii="Arial" w:hAnsi="Arial" w:cs="Arial"/>
        </w:rPr>
        <w:t xml:space="preserve"> in Bezug auf Menge, Beschaffenheit, Merkmale und Verpackung.</w:t>
      </w:r>
    </w:p>
    <w:p w:rsidR="0051312B" w:rsidRPr="007E410E" w:rsidRDefault="0051312B" w:rsidP="0051312B">
      <w:pPr>
        <w:pStyle w:val="Listenabsatz"/>
        <w:numPr>
          <w:ilvl w:val="3"/>
          <w:numId w:val="7"/>
        </w:numPr>
        <w:rPr>
          <w:rFonts w:ascii="Arial" w:hAnsi="Arial" w:cs="Arial"/>
        </w:rPr>
      </w:pPr>
      <w:r w:rsidRPr="007E410E">
        <w:rPr>
          <w:rFonts w:ascii="Arial" w:hAnsi="Arial" w:cs="Arial"/>
        </w:rPr>
        <w:t>Wenn keine Beschaffenheit vereinbart ist, bestimmt sich die Beschaffenheit nach Art. 35 (2)</w:t>
      </w:r>
    </w:p>
    <w:p w:rsidR="0051312B" w:rsidRPr="007E410E" w:rsidRDefault="0051312B" w:rsidP="0051312B">
      <w:pPr>
        <w:pStyle w:val="Listenabsatz"/>
        <w:numPr>
          <w:ilvl w:val="3"/>
          <w:numId w:val="7"/>
        </w:numPr>
        <w:rPr>
          <w:rFonts w:ascii="Arial" w:hAnsi="Arial" w:cs="Arial"/>
        </w:rPr>
      </w:pPr>
      <w:r w:rsidRPr="007E410E">
        <w:rPr>
          <w:rFonts w:ascii="Arial" w:hAnsi="Arial" w:cs="Arial"/>
        </w:rPr>
        <w:t>Maßgeblicher Zeitpunkt für Beschaffenheit: Art. 32 bei Gefahrübergang (dies richtet sich nach INCOTERMS, wenn diese Vertragsbestandteil sind, ansonsten nach Art. 67: Übergabe an den ersten Beförderer)</w:t>
      </w:r>
    </w:p>
    <w:p w:rsidR="0051312B" w:rsidRPr="007E410E" w:rsidRDefault="0051312B" w:rsidP="0051312B">
      <w:pPr>
        <w:pStyle w:val="Listenabsatz"/>
        <w:numPr>
          <w:ilvl w:val="3"/>
          <w:numId w:val="7"/>
        </w:numPr>
        <w:rPr>
          <w:rFonts w:ascii="Arial" w:hAnsi="Arial" w:cs="Arial"/>
        </w:rPr>
      </w:pPr>
      <w:r w:rsidRPr="007E410E">
        <w:rPr>
          <w:rFonts w:ascii="Arial" w:hAnsi="Arial" w:cs="Arial"/>
        </w:rPr>
        <w:t>Tritt die Vertragswidrigkeit der Ware nach Gefahrübergang auf, dann ist entscheidend, ob es auf eine Pflichtverletzung des Verkäufers vor Gefahrgang zurückzuführen ist, Art. 36 (2)</w:t>
      </w:r>
    </w:p>
    <w:p w:rsidR="0051312B" w:rsidRDefault="0051312B" w:rsidP="0051312B">
      <w:pPr>
        <w:pStyle w:val="Listenabsatz"/>
        <w:numPr>
          <w:ilvl w:val="3"/>
          <w:numId w:val="7"/>
        </w:numPr>
        <w:rPr>
          <w:rFonts w:ascii="Arial" w:hAnsi="Arial" w:cs="Arial"/>
        </w:rPr>
      </w:pPr>
      <w:r w:rsidRPr="007E410E">
        <w:rPr>
          <w:rFonts w:ascii="Arial" w:hAnsi="Arial" w:cs="Arial"/>
        </w:rPr>
        <w:t>Käufer hat Vertragsmäßigkeit der Ware sofort zu untersuchen, andernfalls verliert er jegliche damit zusammenhängende Rechte (Art. 38)</w:t>
      </w:r>
    </w:p>
    <w:p w:rsidR="0051312B" w:rsidRPr="0043352F" w:rsidRDefault="0051312B" w:rsidP="0051312B">
      <w:pPr>
        <w:pStyle w:val="Listenabsatz"/>
        <w:numPr>
          <w:ilvl w:val="2"/>
          <w:numId w:val="7"/>
        </w:numPr>
        <w:rPr>
          <w:rFonts w:ascii="Arial" w:hAnsi="Arial" w:cs="Arial"/>
        </w:rPr>
      </w:pPr>
      <w:r w:rsidRPr="0043352F">
        <w:rPr>
          <w:rFonts w:ascii="Arial" w:hAnsi="Arial" w:cs="Arial"/>
        </w:rPr>
        <w:t xml:space="preserve">Übergabe aller Dokumente im Zusammenhang mit der Ware (Art. 34) wie Transport- und Versicherungsdokumente, Herkunftszertifikate und alle Dokumente im Zusammenhang mit der Beschaffenheit </w:t>
      </w:r>
    </w:p>
    <w:p w:rsidR="0051312B" w:rsidRPr="0043352F" w:rsidRDefault="0051312B" w:rsidP="0051312B">
      <w:pPr>
        <w:pStyle w:val="Listenabsatz"/>
        <w:numPr>
          <w:ilvl w:val="2"/>
          <w:numId w:val="7"/>
        </w:numPr>
        <w:rPr>
          <w:rFonts w:ascii="Arial" w:hAnsi="Arial" w:cs="Arial"/>
        </w:rPr>
      </w:pPr>
      <w:r w:rsidRPr="0043352F">
        <w:rPr>
          <w:rFonts w:ascii="Arial" w:hAnsi="Arial" w:cs="Arial"/>
        </w:rPr>
        <w:t>Verschaffung des Eigentum</w:t>
      </w:r>
      <w:r>
        <w:rPr>
          <w:rFonts w:ascii="Arial" w:hAnsi="Arial" w:cs="Arial"/>
        </w:rPr>
        <w:t>s: n</w:t>
      </w:r>
      <w:r w:rsidRPr="0043352F">
        <w:rPr>
          <w:rFonts w:ascii="Arial" w:hAnsi="Arial" w:cs="Arial"/>
        </w:rPr>
        <w:t>icht von CISG geregelt, sondern von nationalen Rechtsordnungen</w:t>
      </w:r>
    </w:p>
    <w:p w:rsidR="0051312B" w:rsidRDefault="0051312B" w:rsidP="0051312B">
      <w:pPr>
        <w:pStyle w:val="Listenabsatz"/>
        <w:numPr>
          <w:ilvl w:val="1"/>
          <w:numId w:val="15"/>
        </w:numPr>
        <w:rPr>
          <w:rFonts w:ascii="Arial" w:hAnsi="Arial" w:cs="Arial"/>
        </w:rPr>
      </w:pPr>
      <w:r>
        <w:rPr>
          <w:rFonts w:ascii="Arial" w:hAnsi="Arial" w:cs="Arial"/>
        </w:rPr>
        <w:t>Pflichten des Käufers (Art. 53)</w:t>
      </w:r>
    </w:p>
    <w:p w:rsidR="0051312B" w:rsidRPr="004C39E9" w:rsidRDefault="0051312B" w:rsidP="0051312B">
      <w:pPr>
        <w:pStyle w:val="Listenabsatz"/>
        <w:numPr>
          <w:ilvl w:val="2"/>
          <w:numId w:val="15"/>
        </w:numPr>
        <w:rPr>
          <w:rFonts w:ascii="Arial" w:hAnsi="Arial" w:cs="Arial"/>
        </w:rPr>
      </w:pPr>
      <w:r w:rsidRPr="004C39E9">
        <w:rPr>
          <w:rFonts w:ascii="Arial" w:hAnsi="Arial" w:cs="Arial"/>
        </w:rPr>
        <w:t>Kaufpreiszahlung (vgl. Art. 54-59)</w:t>
      </w:r>
    </w:p>
    <w:p w:rsidR="0051312B" w:rsidRPr="004C39E9" w:rsidRDefault="0051312B" w:rsidP="0051312B">
      <w:pPr>
        <w:pStyle w:val="Listenabsatz"/>
        <w:numPr>
          <w:ilvl w:val="3"/>
          <w:numId w:val="15"/>
        </w:numPr>
        <w:rPr>
          <w:rFonts w:ascii="Arial" w:hAnsi="Arial" w:cs="Arial"/>
        </w:rPr>
      </w:pPr>
      <w:r w:rsidRPr="004C39E9">
        <w:rPr>
          <w:rFonts w:ascii="Arial" w:hAnsi="Arial" w:cs="Arial"/>
        </w:rPr>
        <w:t>Währung nicht im CISG bestimmt (</w:t>
      </w:r>
      <w:r>
        <w:rPr>
          <w:rFonts w:ascii="Arial" w:hAnsi="Arial" w:cs="Arial"/>
        </w:rPr>
        <w:t xml:space="preserve">nach </w:t>
      </w:r>
      <w:r w:rsidRPr="004C39E9">
        <w:rPr>
          <w:rFonts w:ascii="Arial" w:hAnsi="Arial" w:cs="Arial"/>
        </w:rPr>
        <w:t>Art. 57</w:t>
      </w:r>
      <w:r>
        <w:rPr>
          <w:rFonts w:ascii="Arial" w:hAnsi="Arial" w:cs="Arial"/>
        </w:rPr>
        <w:t xml:space="preserve">: </w:t>
      </w:r>
      <w:r w:rsidRPr="004C39E9">
        <w:rPr>
          <w:rFonts w:ascii="Arial" w:hAnsi="Arial" w:cs="Arial"/>
        </w:rPr>
        <w:t xml:space="preserve">Währung des Staates gilt, in dem der Verkäufer seinen Sitz hat) </w:t>
      </w:r>
    </w:p>
    <w:p w:rsidR="0051312B" w:rsidRPr="00CB67C5" w:rsidRDefault="0051312B" w:rsidP="0051312B">
      <w:pPr>
        <w:pStyle w:val="Listenabsatz"/>
        <w:numPr>
          <w:ilvl w:val="3"/>
          <w:numId w:val="15"/>
        </w:numPr>
        <w:rPr>
          <w:rFonts w:ascii="Arial" w:hAnsi="Arial" w:cs="Arial"/>
        </w:rPr>
      </w:pPr>
      <w:r w:rsidRPr="004C39E9">
        <w:rPr>
          <w:rFonts w:ascii="Arial" w:hAnsi="Arial" w:cs="Arial"/>
        </w:rPr>
        <w:t>Zeit: Entweder vereinbart oder nach Art. 58 zu bestimmen</w:t>
      </w:r>
    </w:p>
    <w:p w:rsidR="0051312B" w:rsidRDefault="0051312B" w:rsidP="0051312B">
      <w:pPr>
        <w:pStyle w:val="Listenabsatz"/>
        <w:numPr>
          <w:ilvl w:val="2"/>
          <w:numId w:val="15"/>
        </w:numPr>
        <w:rPr>
          <w:rFonts w:ascii="Arial" w:hAnsi="Arial" w:cs="Arial"/>
        </w:rPr>
      </w:pPr>
      <w:r w:rsidRPr="004C39E9">
        <w:rPr>
          <w:rFonts w:ascii="Arial" w:hAnsi="Arial" w:cs="Arial"/>
        </w:rPr>
        <w:t>Annahme (Art. 60)</w:t>
      </w:r>
    </w:p>
    <w:p w:rsidR="0051312B" w:rsidRDefault="0051312B" w:rsidP="0051312B">
      <w:pPr>
        <w:pStyle w:val="Listenabsatz"/>
        <w:numPr>
          <w:ilvl w:val="0"/>
          <w:numId w:val="16"/>
        </w:numPr>
        <w:rPr>
          <w:rFonts w:ascii="Arial" w:hAnsi="Arial" w:cs="Arial"/>
        </w:rPr>
      </w:pPr>
      <w:r>
        <w:rPr>
          <w:rFonts w:ascii="Arial" w:hAnsi="Arial" w:cs="Arial"/>
        </w:rPr>
        <w:t>Pflichten des Verkäufers</w:t>
      </w:r>
    </w:p>
    <w:p w:rsidR="0051312B" w:rsidRDefault="0051312B" w:rsidP="0051312B">
      <w:pPr>
        <w:pStyle w:val="Listenabsatz"/>
        <w:numPr>
          <w:ilvl w:val="1"/>
          <w:numId w:val="16"/>
        </w:numPr>
        <w:rPr>
          <w:rFonts w:ascii="Arial" w:hAnsi="Arial" w:cs="Arial"/>
        </w:rPr>
      </w:pPr>
      <w:r w:rsidRPr="00C850A3">
        <w:rPr>
          <w:rFonts w:ascii="Arial" w:hAnsi="Arial" w:cs="Arial"/>
        </w:rPr>
        <w:t>Rechtsbehelfe des Käufers bei Vertragsverletzungen des Verkäufers, Art. 45</w:t>
      </w:r>
    </w:p>
    <w:p w:rsidR="0051312B" w:rsidRDefault="0051312B" w:rsidP="0051312B">
      <w:pPr>
        <w:pStyle w:val="Listenabsatz"/>
        <w:numPr>
          <w:ilvl w:val="2"/>
          <w:numId w:val="16"/>
        </w:numPr>
        <w:rPr>
          <w:rFonts w:ascii="Arial" w:hAnsi="Arial" w:cs="Arial"/>
        </w:rPr>
      </w:pPr>
      <w:r w:rsidRPr="008F18C8">
        <w:rPr>
          <w:rFonts w:ascii="Arial" w:hAnsi="Arial" w:cs="Arial"/>
        </w:rPr>
        <w:t xml:space="preserve">Vertragsverletzung: </w:t>
      </w:r>
    </w:p>
    <w:p w:rsidR="0051312B" w:rsidRDefault="0051312B" w:rsidP="0051312B">
      <w:pPr>
        <w:pStyle w:val="Listenabsatz"/>
        <w:numPr>
          <w:ilvl w:val="3"/>
          <w:numId w:val="16"/>
        </w:numPr>
        <w:rPr>
          <w:rFonts w:ascii="Arial" w:hAnsi="Arial" w:cs="Arial"/>
        </w:rPr>
      </w:pPr>
      <w:r w:rsidRPr="008F18C8">
        <w:rPr>
          <w:rFonts w:ascii="Arial" w:hAnsi="Arial" w:cs="Arial"/>
        </w:rPr>
        <w:lastRenderedPageBreak/>
        <w:t>Nichterfüllung von Pflichten aus Vertrag oder CISG</w:t>
      </w:r>
    </w:p>
    <w:p w:rsidR="0051312B" w:rsidRDefault="0051312B" w:rsidP="0051312B">
      <w:pPr>
        <w:pStyle w:val="Listenabsatz"/>
        <w:numPr>
          <w:ilvl w:val="3"/>
          <w:numId w:val="16"/>
        </w:numPr>
        <w:rPr>
          <w:rFonts w:ascii="Arial" w:hAnsi="Arial" w:cs="Arial"/>
        </w:rPr>
      </w:pPr>
      <w:r w:rsidRPr="008F18C8">
        <w:rPr>
          <w:rFonts w:ascii="Arial" w:hAnsi="Arial" w:cs="Arial"/>
        </w:rPr>
        <w:t>Verschulden nicht erforderlich</w:t>
      </w:r>
    </w:p>
    <w:p w:rsidR="0051312B" w:rsidRDefault="0051312B" w:rsidP="0051312B">
      <w:pPr>
        <w:pStyle w:val="Listenabsatz"/>
        <w:numPr>
          <w:ilvl w:val="3"/>
          <w:numId w:val="16"/>
        </w:numPr>
        <w:rPr>
          <w:rFonts w:ascii="Arial" w:hAnsi="Arial" w:cs="Arial"/>
        </w:rPr>
      </w:pPr>
      <w:r w:rsidRPr="008F18C8">
        <w:rPr>
          <w:rFonts w:ascii="Arial" w:hAnsi="Arial" w:cs="Arial"/>
        </w:rPr>
        <w:t>CISG differenziert zwischen “einfacher” und “wesentlicher” Vertragsverletzung</w:t>
      </w:r>
    </w:p>
    <w:p w:rsidR="0051312B" w:rsidRPr="008F18C8" w:rsidRDefault="0051312B" w:rsidP="0051312B">
      <w:pPr>
        <w:pStyle w:val="Listenabsatz"/>
        <w:numPr>
          <w:ilvl w:val="3"/>
          <w:numId w:val="16"/>
        </w:numPr>
        <w:rPr>
          <w:rFonts w:ascii="Arial" w:hAnsi="Arial" w:cs="Arial"/>
        </w:rPr>
      </w:pPr>
      <w:r w:rsidRPr="008F18C8">
        <w:rPr>
          <w:rFonts w:ascii="Arial" w:hAnsi="Arial" w:cs="Arial"/>
        </w:rPr>
        <w:t>Wesentliche Vertragsverletzung nach Art. 25:</w:t>
      </w:r>
    </w:p>
    <w:p w:rsidR="0051312B" w:rsidRPr="00EC0C4F" w:rsidRDefault="0051312B" w:rsidP="0051312B">
      <w:pPr>
        <w:pStyle w:val="Listenabsatz"/>
        <w:numPr>
          <w:ilvl w:val="4"/>
          <w:numId w:val="15"/>
        </w:numPr>
        <w:rPr>
          <w:rFonts w:ascii="Arial" w:hAnsi="Arial" w:cs="Arial"/>
        </w:rPr>
      </w:pPr>
      <w:r w:rsidRPr="00EC0C4F">
        <w:rPr>
          <w:rFonts w:ascii="Arial" w:hAnsi="Arial" w:cs="Arial"/>
        </w:rPr>
        <w:t>wenn sie für die andere Partei solchen Nachteil zur Folge hat, da</w:t>
      </w:r>
      <w:r>
        <w:rPr>
          <w:rFonts w:ascii="Arial" w:hAnsi="Arial" w:cs="Arial"/>
        </w:rPr>
        <w:t>ss</w:t>
      </w:r>
      <w:r w:rsidRPr="00EC0C4F">
        <w:rPr>
          <w:rFonts w:ascii="Arial" w:hAnsi="Arial" w:cs="Arial"/>
        </w:rPr>
        <w:t xml:space="preserve"> ihr im wesentlichen entgeht, was sie nach dem Vertrag hätte erwarten dürfen, </w:t>
      </w:r>
    </w:p>
    <w:p w:rsidR="0051312B" w:rsidRDefault="0051312B" w:rsidP="0051312B">
      <w:pPr>
        <w:pStyle w:val="Listenabsatz"/>
        <w:numPr>
          <w:ilvl w:val="4"/>
          <w:numId w:val="15"/>
        </w:numPr>
        <w:rPr>
          <w:rFonts w:ascii="Arial" w:hAnsi="Arial" w:cs="Arial"/>
        </w:rPr>
      </w:pPr>
      <w:r w:rsidRPr="00EC0C4F">
        <w:rPr>
          <w:rFonts w:ascii="Arial" w:hAnsi="Arial" w:cs="Arial"/>
        </w:rPr>
        <w:t>es sei denn, da</w:t>
      </w:r>
      <w:r>
        <w:rPr>
          <w:rFonts w:ascii="Arial" w:hAnsi="Arial" w:cs="Arial"/>
        </w:rPr>
        <w:t>ss</w:t>
      </w:r>
      <w:r w:rsidRPr="00EC0C4F">
        <w:rPr>
          <w:rFonts w:ascii="Arial" w:hAnsi="Arial" w:cs="Arial"/>
        </w:rPr>
        <w:t xml:space="preserve"> die vertragsbrüchige Partei diese Folge nicht vorausgesehen hat und eine vernünftige Person der gleichen Art diese Folge unter den gleichen Umständen auch nicht vorausgesehen hätte</w:t>
      </w:r>
    </w:p>
    <w:p w:rsidR="0051312B" w:rsidRPr="004C651E" w:rsidRDefault="0051312B" w:rsidP="0051312B">
      <w:pPr>
        <w:pStyle w:val="Listenabsatz"/>
        <w:numPr>
          <w:ilvl w:val="1"/>
          <w:numId w:val="15"/>
        </w:numPr>
        <w:rPr>
          <w:rFonts w:ascii="Arial" w:hAnsi="Arial" w:cs="Arial"/>
        </w:rPr>
      </w:pPr>
      <w:r w:rsidRPr="004C651E">
        <w:rPr>
          <w:rFonts w:ascii="Arial" w:hAnsi="Arial" w:cs="Arial"/>
        </w:rPr>
        <w:t>Rechtsbehelfe des Käufers, Art. 45 bei einfacher Vertragsverletzung</w:t>
      </w:r>
    </w:p>
    <w:p w:rsidR="0051312B" w:rsidRDefault="0051312B" w:rsidP="0051312B">
      <w:pPr>
        <w:pStyle w:val="Listenabsatz"/>
        <w:numPr>
          <w:ilvl w:val="2"/>
          <w:numId w:val="15"/>
        </w:numPr>
        <w:rPr>
          <w:rFonts w:ascii="Arial" w:hAnsi="Arial" w:cs="Arial"/>
        </w:rPr>
      </w:pPr>
      <w:r w:rsidRPr="004C651E">
        <w:rPr>
          <w:rFonts w:ascii="Arial" w:hAnsi="Arial" w:cs="Arial"/>
        </w:rPr>
        <w:t>I. Erfüllung, Art. 46 (1</w:t>
      </w:r>
      <w:r>
        <w:rPr>
          <w:rFonts w:ascii="Arial" w:hAnsi="Arial" w:cs="Arial"/>
        </w:rPr>
        <w:t xml:space="preserve">): </w:t>
      </w:r>
      <w:r w:rsidRPr="004C651E">
        <w:rPr>
          <w:rFonts w:ascii="Arial" w:hAnsi="Arial" w:cs="Arial"/>
        </w:rPr>
        <w:t>Richtet sich nach Art. 30</w:t>
      </w:r>
    </w:p>
    <w:p w:rsidR="0051312B" w:rsidRPr="004C651E" w:rsidRDefault="0051312B" w:rsidP="0051312B">
      <w:pPr>
        <w:pStyle w:val="Listenabsatz"/>
        <w:numPr>
          <w:ilvl w:val="2"/>
          <w:numId w:val="15"/>
        </w:numPr>
        <w:rPr>
          <w:rFonts w:ascii="Arial" w:hAnsi="Arial" w:cs="Arial"/>
        </w:rPr>
      </w:pPr>
      <w:r w:rsidRPr="004C651E">
        <w:rPr>
          <w:rFonts w:ascii="Arial" w:hAnsi="Arial" w:cs="Arial"/>
        </w:rPr>
        <w:t>II. Nachbesserung, Art. 46 (3)</w:t>
      </w:r>
    </w:p>
    <w:p w:rsidR="0051312B" w:rsidRPr="004C651E" w:rsidRDefault="0051312B" w:rsidP="0051312B">
      <w:pPr>
        <w:pStyle w:val="Listenabsatz"/>
        <w:numPr>
          <w:ilvl w:val="3"/>
          <w:numId w:val="15"/>
        </w:numPr>
        <w:rPr>
          <w:rFonts w:ascii="Arial" w:hAnsi="Arial" w:cs="Arial"/>
        </w:rPr>
      </w:pPr>
      <w:r w:rsidRPr="004C651E">
        <w:rPr>
          <w:rFonts w:ascii="Arial" w:hAnsi="Arial" w:cs="Arial"/>
        </w:rPr>
        <w:t>Nicht vertragsgemäße Waren</w:t>
      </w:r>
    </w:p>
    <w:p w:rsidR="0051312B" w:rsidRPr="004C651E" w:rsidRDefault="0051312B" w:rsidP="0051312B">
      <w:pPr>
        <w:pStyle w:val="Listenabsatz"/>
        <w:numPr>
          <w:ilvl w:val="3"/>
          <w:numId w:val="15"/>
        </w:numPr>
        <w:rPr>
          <w:rFonts w:ascii="Arial" w:hAnsi="Arial" w:cs="Arial"/>
        </w:rPr>
      </w:pPr>
      <w:r w:rsidRPr="004C651E">
        <w:rPr>
          <w:rFonts w:ascii="Arial" w:hAnsi="Arial" w:cs="Arial"/>
        </w:rPr>
        <w:t>Zumutbarkeit</w:t>
      </w:r>
    </w:p>
    <w:p w:rsidR="0051312B" w:rsidRPr="004C651E" w:rsidRDefault="0051312B" w:rsidP="0051312B">
      <w:pPr>
        <w:pStyle w:val="Listenabsatz"/>
        <w:numPr>
          <w:ilvl w:val="3"/>
          <w:numId w:val="15"/>
        </w:numPr>
        <w:rPr>
          <w:rFonts w:ascii="Arial" w:hAnsi="Arial" w:cs="Arial"/>
        </w:rPr>
      </w:pPr>
      <w:r w:rsidRPr="004C651E">
        <w:rPr>
          <w:rFonts w:ascii="Arial" w:hAnsi="Arial" w:cs="Arial"/>
        </w:rPr>
        <w:t>Verlangen der Nachbesserung ent</w:t>
      </w:r>
      <w:r>
        <w:rPr>
          <w:rFonts w:ascii="Arial" w:hAnsi="Arial" w:cs="Arial"/>
        </w:rPr>
        <w:t>w.</w:t>
      </w:r>
      <w:r w:rsidRPr="004C651E">
        <w:rPr>
          <w:rFonts w:ascii="Arial" w:hAnsi="Arial" w:cs="Arial"/>
        </w:rPr>
        <w:t xml:space="preserve"> zusammen mit Anzeige nach Art. 39 oder innerhalb angemessener Zeit danach</w:t>
      </w:r>
    </w:p>
    <w:p w:rsidR="0051312B" w:rsidRDefault="0051312B" w:rsidP="0051312B">
      <w:pPr>
        <w:pStyle w:val="Listenabsatz"/>
        <w:numPr>
          <w:ilvl w:val="2"/>
          <w:numId w:val="15"/>
        </w:numPr>
        <w:rPr>
          <w:rFonts w:ascii="Arial" w:hAnsi="Arial" w:cs="Arial"/>
        </w:rPr>
      </w:pPr>
      <w:r w:rsidRPr="004C651E">
        <w:rPr>
          <w:rFonts w:ascii="Arial" w:hAnsi="Arial" w:cs="Arial"/>
        </w:rPr>
        <w:t>III. Minderung, Art. 50</w:t>
      </w:r>
    </w:p>
    <w:p w:rsidR="0051312B" w:rsidRPr="00AC1877" w:rsidRDefault="0051312B" w:rsidP="0051312B">
      <w:pPr>
        <w:pStyle w:val="Listenabsatz"/>
        <w:numPr>
          <w:ilvl w:val="1"/>
          <w:numId w:val="15"/>
        </w:numPr>
        <w:rPr>
          <w:rFonts w:ascii="Arial" w:hAnsi="Arial" w:cs="Arial"/>
        </w:rPr>
      </w:pPr>
      <w:r w:rsidRPr="00AC1877">
        <w:rPr>
          <w:rFonts w:ascii="Arial" w:hAnsi="Arial" w:cs="Arial"/>
        </w:rPr>
        <w:t>Rechtsbehelfe des Käufers bei wesentlicher Vertragsverletzung</w:t>
      </w:r>
    </w:p>
    <w:p w:rsidR="0051312B" w:rsidRPr="00AC1877" w:rsidRDefault="0051312B" w:rsidP="0051312B">
      <w:pPr>
        <w:pStyle w:val="Listenabsatz"/>
        <w:numPr>
          <w:ilvl w:val="2"/>
          <w:numId w:val="15"/>
        </w:numPr>
        <w:rPr>
          <w:rFonts w:ascii="Arial" w:hAnsi="Arial" w:cs="Arial"/>
        </w:rPr>
      </w:pPr>
      <w:r w:rsidRPr="00AC1877">
        <w:rPr>
          <w:rFonts w:ascii="Arial" w:hAnsi="Arial" w:cs="Arial"/>
        </w:rPr>
        <w:t>IV. Ersatzlieferung, Art. 46 (2)</w:t>
      </w:r>
    </w:p>
    <w:p w:rsidR="0051312B" w:rsidRPr="00AC1877" w:rsidRDefault="0051312B" w:rsidP="0051312B">
      <w:pPr>
        <w:pStyle w:val="Listenabsatz"/>
        <w:numPr>
          <w:ilvl w:val="3"/>
          <w:numId w:val="15"/>
        </w:numPr>
        <w:rPr>
          <w:rFonts w:ascii="Arial" w:hAnsi="Arial" w:cs="Arial"/>
        </w:rPr>
      </w:pPr>
      <w:r w:rsidRPr="00AC1877">
        <w:rPr>
          <w:rFonts w:ascii="Arial" w:hAnsi="Arial" w:cs="Arial"/>
        </w:rPr>
        <w:t>Nicht vertragsgemäße Waren</w:t>
      </w:r>
    </w:p>
    <w:p w:rsidR="0051312B" w:rsidRPr="00AC1877" w:rsidRDefault="0051312B" w:rsidP="0051312B">
      <w:pPr>
        <w:pStyle w:val="Listenabsatz"/>
        <w:numPr>
          <w:ilvl w:val="3"/>
          <w:numId w:val="15"/>
        </w:numPr>
        <w:rPr>
          <w:rFonts w:ascii="Arial" w:hAnsi="Arial" w:cs="Arial"/>
        </w:rPr>
      </w:pPr>
      <w:r w:rsidRPr="00AC1877">
        <w:rPr>
          <w:rFonts w:ascii="Arial" w:hAnsi="Arial" w:cs="Arial"/>
        </w:rPr>
        <w:t>Wesentliche Vertragsverletzung</w:t>
      </w:r>
    </w:p>
    <w:p w:rsidR="0051312B" w:rsidRPr="00AC1877" w:rsidRDefault="0051312B" w:rsidP="0051312B">
      <w:pPr>
        <w:pStyle w:val="Listenabsatz"/>
        <w:numPr>
          <w:ilvl w:val="3"/>
          <w:numId w:val="15"/>
        </w:numPr>
        <w:rPr>
          <w:rFonts w:ascii="Arial" w:hAnsi="Arial" w:cs="Arial"/>
        </w:rPr>
      </w:pPr>
      <w:r w:rsidRPr="00AC1877">
        <w:rPr>
          <w:rFonts w:ascii="Arial" w:hAnsi="Arial" w:cs="Arial"/>
        </w:rPr>
        <w:t>Verlangen der Ersatzlieferung entweder zusammen mit Anzeige nach Art. 39 oder innerhalb angemessener Zeit danach</w:t>
      </w:r>
    </w:p>
    <w:p w:rsidR="0051312B" w:rsidRPr="00AC1877" w:rsidRDefault="0051312B" w:rsidP="0051312B">
      <w:pPr>
        <w:pStyle w:val="Listenabsatz"/>
        <w:numPr>
          <w:ilvl w:val="2"/>
          <w:numId w:val="15"/>
        </w:numPr>
        <w:rPr>
          <w:rFonts w:ascii="Arial" w:hAnsi="Arial" w:cs="Arial"/>
        </w:rPr>
      </w:pPr>
      <w:r w:rsidRPr="00AC1877">
        <w:rPr>
          <w:rFonts w:ascii="Arial" w:hAnsi="Arial" w:cs="Arial"/>
        </w:rPr>
        <w:t>V. Vertragsaufhebung, Art. 49 (1a)</w:t>
      </w:r>
      <w:r>
        <w:rPr>
          <w:rFonts w:ascii="Arial" w:hAnsi="Arial" w:cs="Arial"/>
        </w:rPr>
        <w:t xml:space="preserve">: </w:t>
      </w:r>
      <w:r w:rsidRPr="00AC1877">
        <w:rPr>
          <w:rFonts w:ascii="Arial" w:hAnsi="Arial" w:cs="Arial"/>
        </w:rPr>
        <w:t>Wesentliche Vertragsverletzung</w:t>
      </w:r>
    </w:p>
    <w:p w:rsidR="0051312B" w:rsidRPr="00AC1877" w:rsidRDefault="0051312B" w:rsidP="0051312B">
      <w:pPr>
        <w:pStyle w:val="Listenabsatz"/>
        <w:numPr>
          <w:ilvl w:val="2"/>
          <w:numId w:val="15"/>
        </w:numPr>
        <w:rPr>
          <w:rFonts w:ascii="Arial" w:hAnsi="Arial" w:cs="Arial"/>
        </w:rPr>
      </w:pPr>
      <w:r w:rsidRPr="00AC1877">
        <w:rPr>
          <w:rFonts w:ascii="Arial" w:hAnsi="Arial" w:cs="Arial"/>
        </w:rPr>
        <w:t>Rechtsbehelf des Käufers bei Nichtlieferung</w:t>
      </w:r>
    </w:p>
    <w:p w:rsidR="0051312B" w:rsidRPr="00AC1877" w:rsidRDefault="0051312B" w:rsidP="0051312B">
      <w:pPr>
        <w:pStyle w:val="Listenabsatz"/>
        <w:numPr>
          <w:ilvl w:val="3"/>
          <w:numId w:val="15"/>
        </w:numPr>
        <w:rPr>
          <w:rFonts w:ascii="Arial" w:hAnsi="Arial" w:cs="Arial"/>
        </w:rPr>
      </w:pPr>
      <w:r w:rsidRPr="00AC1877">
        <w:rPr>
          <w:rFonts w:ascii="Arial" w:hAnsi="Arial" w:cs="Arial"/>
        </w:rPr>
        <w:t>Vertragsaufhebung, Art. 49 (1b)</w:t>
      </w:r>
    </w:p>
    <w:p w:rsidR="0051312B" w:rsidRPr="00F633B1" w:rsidRDefault="0051312B" w:rsidP="0051312B">
      <w:pPr>
        <w:pStyle w:val="Listenabsatz"/>
        <w:numPr>
          <w:ilvl w:val="3"/>
          <w:numId w:val="15"/>
        </w:numPr>
        <w:rPr>
          <w:rFonts w:ascii="Arial" w:hAnsi="Arial" w:cs="Arial"/>
        </w:rPr>
      </w:pPr>
      <w:r w:rsidRPr="00AC1877">
        <w:rPr>
          <w:rFonts w:ascii="Arial" w:hAnsi="Arial" w:cs="Arial"/>
        </w:rPr>
        <w:t>Nachfristsetzung (Art. 47</w:t>
      </w:r>
      <w:r>
        <w:rPr>
          <w:rFonts w:ascii="Arial" w:hAnsi="Arial" w:cs="Arial"/>
        </w:rPr>
        <w:t>)</w:t>
      </w:r>
    </w:p>
    <w:p w:rsidR="0051312B" w:rsidRDefault="0051312B" w:rsidP="0051312B">
      <w:pPr>
        <w:pStyle w:val="Listenabsatz"/>
        <w:numPr>
          <w:ilvl w:val="3"/>
          <w:numId w:val="15"/>
        </w:numPr>
        <w:rPr>
          <w:rFonts w:ascii="Arial" w:hAnsi="Arial" w:cs="Arial"/>
        </w:rPr>
      </w:pPr>
      <w:r w:rsidRPr="00AC1877">
        <w:rPr>
          <w:rFonts w:ascii="Arial" w:hAnsi="Arial" w:cs="Arial"/>
        </w:rPr>
        <w:t>Nichtlieferung innerhalb dieser Frist</w:t>
      </w:r>
    </w:p>
    <w:p w:rsidR="0051312B" w:rsidRPr="00F633B1" w:rsidRDefault="0051312B" w:rsidP="0051312B">
      <w:pPr>
        <w:pStyle w:val="Listenabsatz"/>
        <w:numPr>
          <w:ilvl w:val="0"/>
          <w:numId w:val="16"/>
        </w:numPr>
        <w:rPr>
          <w:rFonts w:ascii="Arial" w:hAnsi="Arial" w:cs="Arial"/>
        </w:rPr>
      </w:pPr>
      <w:r>
        <w:rPr>
          <w:rFonts w:ascii="Arial" w:hAnsi="Arial" w:cs="Arial"/>
        </w:rPr>
        <w:t xml:space="preserve">Schadensersatz </w:t>
      </w:r>
      <w:r w:rsidRPr="00F633B1">
        <w:rPr>
          <w:rFonts w:ascii="Arial" w:hAnsi="Arial" w:cs="Arial"/>
        </w:rPr>
        <w:sym w:font="Wingdings" w:char="F0E0"/>
      </w:r>
      <w:r>
        <w:rPr>
          <w:rFonts w:ascii="Arial" w:hAnsi="Arial" w:cs="Arial"/>
        </w:rPr>
        <w:t xml:space="preserve"> Art. 74-79</w:t>
      </w:r>
    </w:p>
    <w:p w:rsidR="0051312B" w:rsidRPr="00CC038E" w:rsidRDefault="0051312B" w:rsidP="0051312B">
      <w:pPr>
        <w:rPr>
          <w:rFonts w:ascii="Arial" w:hAnsi="Arial" w:cs="Arial"/>
        </w:rPr>
      </w:pPr>
    </w:p>
    <w:p w:rsidR="0051312B" w:rsidRDefault="0051312B" w:rsidP="0051312B">
      <w:pPr>
        <w:rPr>
          <w:rFonts w:ascii="Arial" w:hAnsi="Arial" w:cs="Arial"/>
          <w:color w:val="FF0000"/>
        </w:rPr>
      </w:pPr>
      <w:r>
        <w:rPr>
          <w:rFonts w:ascii="Arial" w:hAnsi="Arial" w:cs="Arial"/>
          <w:color w:val="FF0000"/>
        </w:rPr>
        <w:t>Falllösungen:</w:t>
      </w:r>
    </w:p>
    <w:p w:rsidR="0051312B" w:rsidRPr="003D59F7" w:rsidRDefault="0051312B" w:rsidP="0051312B">
      <w:pPr>
        <w:spacing w:after="0"/>
        <w:rPr>
          <w:rFonts w:ascii="Arial" w:hAnsi="Arial" w:cs="Arial"/>
          <w:color w:val="FF0000"/>
        </w:rPr>
      </w:pPr>
      <w:r w:rsidRPr="003D59F7">
        <w:rPr>
          <w:rFonts w:ascii="Arial" w:hAnsi="Arial" w:cs="Arial"/>
          <w:color w:val="FF0000"/>
        </w:rPr>
        <w:t>Allgemein:</w:t>
      </w:r>
      <w:r w:rsidRPr="003D59F7">
        <w:rPr>
          <w:rFonts w:ascii="Arial" w:hAnsi="Arial" w:cs="Arial"/>
          <w:color w:val="FF0000"/>
        </w:rPr>
        <w:tab/>
        <w:t xml:space="preserve">ROM I-VO bei </w:t>
      </w:r>
      <w:r>
        <w:rPr>
          <w:rFonts w:ascii="Arial" w:hAnsi="Arial" w:cs="Arial"/>
          <w:color w:val="FF0000"/>
        </w:rPr>
        <w:t>Frage, welches nationale Recht anwendbar ist</w:t>
      </w:r>
    </w:p>
    <w:p w:rsidR="0051312B" w:rsidRPr="006653B3" w:rsidRDefault="0051312B" w:rsidP="0051312B">
      <w:pPr>
        <w:rPr>
          <w:rFonts w:ascii="Arial" w:hAnsi="Arial" w:cs="Arial"/>
          <w:color w:val="FF0000"/>
        </w:rPr>
      </w:pPr>
      <w:r w:rsidRPr="003D59F7">
        <w:rPr>
          <w:rFonts w:ascii="Arial" w:hAnsi="Arial" w:cs="Arial"/>
          <w:color w:val="FF0000"/>
        </w:rPr>
        <w:tab/>
      </w:r>
      <w:r w:rsidRPr="003D59F7">
        <w:rPr>
          <w:rFonts w:ascii="Arial" w:hAnsi="Arial" w:cs="Arial"/>
          <w:color w:val="FF0000"/>
        </w:rPr>
        <w:tab/>
      </w:r>
      <w:r w:rsidRPr="006653B3">
        <w:rPr>
          <w:rFonts w:ascii="Arial" w:hAnsi="Arial" w:cs="Arial"/>
          <w:color w:val="FF0000"/>
        </w:rPr>
        <w:t>CISG bei internationalen B2B Verträgen</w:t>
      </w:r>
    </w:p>
    <w:p w:rsidR="0051312B" w:rsidRDefault="0051312B" w:rsidP="0051312B">
      <w:pPr>
        <w:pStyle w:val="Listenabsatz"/>
        <w:numPr>
          <w:ilvl w:val="0"/>
          <w:numId w:val="19"/>
        </w:numPr>
        <w:rPr>
          <w:rFonts w:ascii="Arial" w:hAnsi="Arial" w:cs="Arial"/>
          <w:color w:val="FF0000"/>
        </w:rPr>
      </w:pPr>
      <w:r>
        <w:rPr>
          <w:rFonts w:ascii="Arial" w:hAnsi="Arial" w:cs="Arial"/>
          <w:color w:val="FF0000"/>
        </w:rPr>
        <w:t>Welches Recht ist anwendbar? Welchem nationalen Recht unterliegt der Vertrag?</w:t>
      </w:r>
    </w:p>
    <w:p w:rsidR="0051312B" w:rsidRDefault="0051312B" w:rsidP="0051312B">
      <w:pPr>
        <w:pStyle w:val="Listenabsatz"/>
        <w:numPr>
          <w:ilvl w:val="1"/>
          <w:numId w:val="19"/>
        </w:numPr>
        <w:rPr>
          <w:rFonts w:ascii="Arial" w:hAnsi="Arial" w:cs="Arial"/>
          <w:color w:val="FF0000"/>
        </w:rPr>
      </w:pPr>
      <w:r>
        <w:rPr>
          <w:rFonts w:ascii="Arial" w:hAnsi="Arial" w:cs="Arial"/>
          <w:color w:val="FF0000"/>
        </w:rPr>
        <w:t>Rechtsgrundlage: Art. 1 Abs. 1, Rom I-VO (könnte Rechtswahl bestimmen)</w:t>
      </w:r>
    </w:p>
    <w:p w:rsidR="0051312B" w:rsidRDefault="0051312B" w:rsidP="0051312B">
      <w:pPr>
        <w:pStyle w:val="Listenabsatz"/>
        <w:numPr>
          <w:ilvl w:val="1"/>
          <w:numId w:val="19"/>
        </w:numPr>
        <w:rPr>
          <w:rFonts w:ascii="Arial" w:hAnsi="Arial" w:cs="Arial"/>
          <w:color w:val="FF0000"/>
        </w:rPr>
      </w:pPr>
      <w:r>
        <w:rPr>
          <w:rFonts w:ascii="Arial" w:hAnsi="Arial" w:cs="Arial"/>
          <w:color w:val="FF0000"/>
        </w:rPr>
        <w:t>Voraussetzungen</w:t>
      </w:r>
    </w:p>
    <w:p w:rsidR="0051312B" w:rsidRDefault="0051312B" w:rsidP="0051312B">
      <w:pPr>
        <w:pStyle w:val="Listenabsatz"/>
        <w:numPr>
          <w:ilvl w:val="2"/>
          <w:numId w:val="19"/>
        </w:numPr>
        <w:rPr>
          <w:rFonts w:ascii="Arial" w:hAnsi="Arial" w:cs="Arial"/>
          <w:color w:val="FF0000"/>
        </w:rPr>
      </w:pPr>
      <w:r>
        <w:rPr>
          <w:rFonts w:ascii="Arial" w:hAnsi="Arial" w:cs="Arial"/>
          <w:color w:val="FF0000"/>
        </w:rPr>
        <w:t>Vertragliches Schuldverhältnis</w:t>
      </w:r>
    </w:p>
    <w:p w:rsidR="0051312B" w:rsidRDefault="0051312B" w:rsidP="0051312B">
      <w:pPr>
        <w:pStyle w:val="Listenabsatz"/>
        <w:numPr>
          <w:ilvl w:val="2"/>
          <w:numId w:val="19"/>
        </w:numPr>
        <w:rPr>
          <w:rFonts w:ascii="Arial" w:hAnsi="Arial" w:cs="Arial"/>
          <w:color w:val="FF0000"/>
        </w:rPr>
      </w:pPr>
      <w:r>
        <w:rPr>
          <w:rFonts w:ascii="Arial" w:hAnsi="Arial" w:cs="Arial"/>
          <w:color w:val="FF0000"/>
        </w:rPr>
        <w:t>Verbindung zum Recht verschiedener Staaten</w:t>
      </w:r>
    </w:p>
    <w:p w:rsidR="0051312B" w:rsidRDefault="0051312B" w:rsidP="0051312B">
      <w:pPr>
        <w:pStyle w:val="Listenabsatz"/>
        <w:numPr>
          <w:ilvl w:val="1"/>
          <w:numId w:val="19"/>
        </w:numPr>
        <w:rPr>
          <w:rFonts w:ascii="Arial" w:hAnsi="Arial" w:cs="Arial"/>
          <w:color w:val="FF0000"/>
        </w:rPr>
      </w:pPr>
      <w:r>
        <w:rPr>
          <w:rFonts w:ascii="Arial" w:hAnsi="Arial" w:cs="Arial"/>
          <w:color w:val="FF0000"/>
        </w:rPr>
        <w:t>Rechtsfolge: ROM I-VO anwendbar (wenn beide erfüllt)</w:t>
      </w:r>
    </w:p>
    <w:p w:rsidR="0051312B" w:rsidRDefault="0051312B" w:rsidP="0051312B">
      <w:pPr>
        <w:pStyle w:val="Listenabsatz"/>
        <w:numPr>
          <w:ilvl w:val="1"/>
          <w:numId w:val="19"/>
        </w:numPr>
        <w:rPr>
          <w:rFonts w:ascii="Arial" w:hAnsi="Arial" w:cs="Arial"/>
          <w:color w:val="FF0000"/>
        </w:rPr>
      </w:pPr>
      <w:r>
        <w:rPr>
          <w:rFonts w:ascii="Arial" w:hAnsi="Arial" w:cs="Arial"/>
          <w:color w:val="FF0000"/>
        </w:rPr>
        <w:t>Rechtsgrundlage für nat. Recht:</w:t>
      </w:r>
    </w:p>
    <w:p w:rsidR="0051312B" w:rsidRDefault="0051312B" w:rsidP="0051312B">
      <w:pPr>
        <w:pStyle w:val="Listenabsatz"/>
        <w:numPr>
          <w:ilvl w:val="2"/>
          <w:numId w:val="19"/>
        </w:numPr>
        <w:rPr>
          <w:rFonts w:ascii="Arial" w:hAnsi="Arial" w:cs="Arial"/>
          <w:color w:val="FF0000"/>
        </w:rPr>
      </w:pPr>
      <w:r>
        <w:rPr>
          <w:rFonts w:ascii="Arial" w:hAnsi="Arial" w:cs="Arial"/>
          <w:color w:val="FF0000"/>
        </w:rPr>
        <w:t>Wurde Recht gewählt? (Art. 3)</w:t>
      </w:r>
    </w:p>
    <w:p w:rsidR="0051312B" w:rsidRDefault="0051312B" w:rsidP="0051312B">
      <w:pPr>
        <w:pStyle w:val="Listenabsatz"/>
        <w:numPr>
          <w:ilvl w:val="3"/>
          <w:numId w:val="19"/>
        </w:numPr>
        <w:rPr>
          <w:rFonts w:ascii="Arial" w:hAnsi="Arial" w:cs="Arial"/>
          <w:color w:val="FF0000"/>
        </w:rPr>
      </w:pPr>
      <w:r>
        <w:rPr>
          <w:rFonts w:ascii="Arial" w:hAnsi="Arial" w:cs="Arial"/>
          <w:color w:val="FF0000"/>
        </w:rPr>
        <w:t xml:space="preserve">Ja </w:t>
      </w:r>
      <w:r w:rsidRPr="00EB7418">
        <w:rPr>
          <w:rFonts w:ascii="Arial" w:hAnsi="Arial" w:cs="Arial"/>
          <w:color w:val="FF0000"/>
        </w:rPr>
        <w:sym w:font="Wingdings" w:char="F0E0"/>
      </w:r>
      <w:r>
        <w:rPr>
          <w:rFonts w:ascii="Arial" w:hAnsi="Arial" w:cs="Arial"/>
          <w:color w:val="FF0000"/>
        </w:rPr>
        <w:t xml:space="preserve"> das Recht ist anwendbar</w:t>
      </w:r>
    </w:p>
    <w:p w:rsidR="0051312B" w:rsidRDefault="0051312B" w:rsidP="0051312B">
      <w:pPr>
        <w:pStyle w:val="Listenabsatz"/>
        <w:numPr>
          <w:ilvl w:val="3"/>
          <w:numId w:val="19"/>
        </w:numPr>
        <w:rPr>
          <w:rFonts w:ascii="Arial" w:hAnsi="Arial" w:cs="Arial"/>
          <w:color w:val="FF0000"/>
        </w:rPr>
      </w:pPr>
      <w:r>
        <w:rPr>
          <w:rFonts w:ascii="Arial" w:hAnsi="Arial" w:cs="Arial"/>
          <w:color w:val="FF0000"/>
        </w:rPr>
        <w:t xml:space="preserve">Nein </w:t>
      </w:r>
      <w:r w:rsidRPr="00EB7418">
        <w:rPr>
          <w:rFonts w:ascii="Arial" w:hAnsi="Arial" w:cs="Arial"/>
          <w:color w:val="FF0000"/>
        </w:rPr>
        <w:sym w:font="Wingdings" w:char="F0E0"/>
      </w:r>
      <w:r>
        <w:rPr>
          <w:rFonts w:ascii="Arial" w:hAnsi="Arial" w:cs="Arial"/>
          <w:color w:val="FF0000"/>
        </w:rPr>
        <w:t xml:space="preserve"> Art. 4 prüfen</w:t>
      </w:r>
    </w:p>
    <w:p w:rsidR="0051312B" w:rsidRDefault="0051312B" w:rsidP="0051312B">
      <w:pPr>
        <w:pStyle w:val="Listenabsatz"/>
        <w:numPr>
          <w:ilvl w:val="2"/>
          <w:numId w:val="19"/>
        </w:numPr>
        <w:rPr>
          <w:rFonts w:ascii="Arial" w:hAnsi="Arial" w:cs="Arial"/>
          <w:color w:val="FF0000"/>
        </w:rPr>
      </w:pPr>
      <w:r>
        <w:rPr>
          <w:rFonts w:ascii="Arial" w:hAnsi="Arial" w:cs="Arial"/>
          <w:color w:val="FF0000"/>
        </w:rPr>
        <w:t>B2B (Art. 4): Anzuwendendes Recht bei keiner Rechtswahl</w:t>
      </w:r>
    </w:p>
    <w:p w:rsidR="0051312B" w:rsidRDefault="0051312B" w:rsidP="0051312B">
      <w:pPr>
        <w:pStyle w:val="Listenabsatz"/>
        <w:numPr>
          <w:ilvl w:val="3"/>
          <w:numId w:val="19"/>
        </w:numPr>
        <w:rPr>
          <w:rFonts w:ascii="Arial" w:hAnsi="Arial" w:cs="Arial"/>
          <w:color w:val="FF0000"/>
        </w:rPr>
      </w:pPr>
      <w:r>
        <w:rPr>
          <w:rFonts w:ascii="Arial" w:hAnsi="Arial" w:cs="Arial"/>
          <w:color w:val="FF0000"/>
        </w:rPr>
        <w:t>Rechtsgrundlage: Art. 4</w:t>
      </w:r>
    </w:p>
    <w:p w:rsidR="0051312B" w:rsidRDefault="0051312B" w:rsidP="0051312B">
      <w:pPr>
        <w:pStyle w:val="Listenabsatz"/>
        <w:numPr>
          <w:ilvl w:val="3"/>
          <w:numId w:val="19"/>
        </w:numPr>
        <w:rPr>
          <w:rFonts w:ascii="Arial" w:hAnsi="Arial" w:cs="Arial"/>
          <w:color w:val="FF0000"/>
        </w:rPr>
      </w:pPr>
      <w:r>
        <w:rPr>
          <w:rFonts w:ascii="Arial" w:hAnsi="Arial" w:cs="Arial"/>
          <w:color w:val="FF0000"/>
        </w:rPr>
        <w:lastRenderedPageBreak/>
        <w:t>Voraussetzungen</w:t>
      </w:r>
    </w:p>
    <w:p w:rsidR="0051312B" w:rsidRDefault="0051312B" w:rsidP="0051312B">
      <w:pPr>
        <w:pStyle w:val="Listenabsatz"/>
        <w:numPr>
          <w:ilvl w:val="4"/>
          <w:numId w:val="19"/>
        </w:numPr>
        <w:rPr>
          <w:rFonts w:ascii="Arial" w:hAnsi="Arial" w:cs="Arial"/>
          <w:color w:val="FF0000"/>
        </w:rPr>
      </w:pPr>
      <w:r>
        <w:rPr>
          <w:rFonts w:ascii="Arial" w:hAnsi="Arial" w:cs="Arial"/>
          <w:color w:val="FF0000"/>
        </w:rPr>
        <w:t>keine Rechtswahl</w:t>
      </w:r>
    </w:p>
    <w:p w:rsidR="0051312B" w:rsidRDefault="0051312B" w:rsidP="0051312B">
      <w:pPr>
        <w:pStyle w:val="Listenabsatz"/>
        <w:numPr>
          <w:ilvl w:val="4"/>
          <w:numId w:val="19"/>
        </w:numPr>
        <w:rPr>
          <w:rFonts w:ascii="Arial" w:hAnsi="Arial" w:cs="Arial"/>
          <w:color w:val="FF0000"/>
        </w:rPr>
      </w:pPr>
      <w:r>
        <w:rPr>
          <w:rFonts w:ascii="Arial" w:hAnsi="Arial" w:cs="Arial"/>
          <w:color w:val="FF0000"/>
        </w:rPr>
        <w:t>Abs. 1a</w:t>
      </w:r>
    </w:p>
    <w:p w:rsidR="0051312B" w:rsidRDefault="0051312B" w:rsidP="0051312B">
      <w:pPr>
        <w:pStyle w:val="Listenabsatz"/>
        <w:numPr>
          <w:ilvl w:val="5"/>
          <w:numId w:val="19"/>
        </w:numPr>
        <w:rPr>
          <w:rFonts w:ascii="Arial" w:hAnsi="Arial" w:cs="Arial"/>
          <w:color w:val="FF0000"/>
        </w:rPr>
      </w:pPr>
      <w:r>
        <w:rPr>
          <w:rFonts w:ascii="Arial" w:hAnsi="Arial" w:cs="Arial"/>
          <w:color w:val="FF0000"/>
        </w:rPr>
        <w:t>Kaufvertrag</w:t>
      </w:r>
    </w:p>
    <w:p w:rsidR="0051312B" w:rsidRDefault="0051312B" w:rsidP="0051312B">
      <w:pPr>
        <w:pStyle w:val="Listenabsatz"/>
        <w:numPr>
          <w:ilvl w:val="5"/>
          <w:numId w:val="19"/>
        </w:numPr>
        <w:rPr>
          <w:rFonts w:ascii="Arial" w:hAnsi="Arial" w:cs="Arial"/>
          <w:color w:val="FF0000"/>
        </w:rPr>
      </w:pPr>
      <w:r>
        <w:rPr>
          <w:rFonts w:ascii="Arial" w:hAnsi="Arial" w:cs="Arial"/>
          <w:color w:val="FF0000"/>
        </w:rPr>
        <w:t>Bewegliche Sache</w:t>
      </w:r>
    </w:p>
    <w:p w:rsidR="0051312B" w:rsidRDefault="0051312B" w:rsidP="0051312B">
      <w:pPr>
        <w:pStyle w:val="Listenabsatz"/>
        <w:numPr>
          <w:ilvl w:val="5"/>
          <w:numId w:val="19"/>
        </w:numPr>
        <w:rPr>
          <w:rFonts w:ascii="Arial" w:hAnsi="Arial" w:cs="Arial"/>
          <w:color w:val="FF0000"/>
        </w:rPr>
      </w:pPr>
      <w:r>
        <w:rPr>
          <w:rFonts w:ascii="Arial" w:hAnsi="Arial" w:cs="Arial"/>
          <w:color w:val="FF0000"/>
        </w:rPr>
        <w:t>Gewöhnlicher Aufenthalt des Verkäufers</w:t>
      </w:r>
    </w:p>
    <w:p w:rsidR="0051312B" w:rsidRDefault="0051312B" w:rsidP="0051312B">
      <w:pPr>
        <w:pStyle w:val="Listenabsatz"/>
        <w:numPr>
          <w:ilvl w:val="4"/>
          <w:numId w:val="19"/>
        </w:numPr>
        <w:rPr>
          <w:rFonts w:ascii="Arial" w:hAnsi="Arial" w:cs="Arial"/>
          <w:color w:val="FF0000"/>
        </w:rPr>
      </w:pPr>
      <w:r>
        <w:rPr>
          <w:rFonts w:ascii="Arial" w:hAnsi="Arial" w:cs="Arial"/>
          <w:color w:val="FF0000"/>
        </w:rPr>
        <w:t>Abs. 1b</w:t>
      </w:r>
    </w:p>
    <w:p w:rsidR="0051312B" w:rsidRDefault="0051312B" w:rsidP="0051312B">
      <w:pPr>
        <w:pStyle w:val="Listenabsatz"/>
        <w:numPr>
          <w:ilvl w:val="5"/>
          <w:numId w:val="19"/>
        </w:numPr>
        <w:rPr>
          <w:rFonts w:ascii="Arial" w:hAnsi="Arial" w:cs="Arial"/>
          <w:color w:val="FF0000"/>
        </w:rPr>
      </w:pPr>
      <w:r>
        <w:rPr>
          <w:rFonts w:ascii="Arial" w:hAnsi="Arial" w:cs="Arial"/>
          <w:color w:val="FF0000"/>
        </w:rPr>
        <w:t>Dienstleistungsvertrag</w:t>
      </w:r>
    </w:p>
    <w:p w:rsidR="0051312B" w:rsidRPr="00506AEF" w:rsidRDefault="0051312B" w:rsidP="0051312B">
      <w:pPr>
        <w:pStyle w:val="Listenabsatz"/>
        <w:numPr>
          <w:ilvl w:val="5"/>
          <w:numId w:val="19"/>
        </w:numPr>
        <w:rPr>
          <w:rFonts w:ascii="Arial" w:hAnsi="Arial" w:cs="Arial"/>
          <w:color w:val="FF0000"/>
        </w:rPr>
      </w:pPr>
      <w:r>
        <w:rPr>
          <w:rFonts w:ascii="Arial" w:hAnsi="Arial" w:cs="Arial"/>
          <w:color w:val="FF0000"/>
        </w:rPr>
        <w:t>Gewöhnlicher Aufenthalt des Dienstleisters</w:t>
      </w:r>
    </w:p>
    <w:p w:rsidR="0051312B" w:rsidRDefault="0051312B" w:rsidP="0051312B">
      <w:pPr>
        <w:pStyle w:val="Listenabsatz"/>
        <w:numPr>
          <w:ilvl w:val="2"/>
          <w:numId w:val="19"/>
        </w:numPr>
        <w:rPr>
          <w:rFonts w:ascii="Arial" w:hAnsi="Arial" w:cs="Arial"/>
          <w:color w:val="FF0000"/>
        </w:rPr>
      </w:pPr>
      <w:r>
        <w:rPr>
          <w:rFonts w:ascii="Arial" w:hAnsi="Arial" w:cs="Arial"/>
          <w:color w:val="FF0000"/>
        </w:rPr>
        <w:t>B2C (Art. 6): Anzuwendendes Recht bei keiner Rechtswahl</w:t>
      </w:r>
    </w:p>
    <w:p w:rsidR="0051312B" w:rsidRDefault="0051312B" w:rsidP="0051312B">
      <w:pPr>
        <w:pStyle w:val="Listenabsatz"/>
        <w:numPr>
          <w:ilvl w:val="3"/>
          <w:numId w:val="19"/>
        </w:numPr>
        <w:rPr>
          <w:rFonts w:ascii="Arial" w:hAnsi="Arial" w:cs="Arial"/>
          <w:color w:val="FF0000"/>
        </w:rPr>
      </w:pPr>
      <w:r>
        <w:rPr>
          <w:rFonts w:ascii="Arial" w:hAnsi="Arial" w:cs="Arial"/>
          <w:color w:val="FF0000"/>
        </w:rPr>
        <w:t>Voraussetzungen</w:t>
      </w:r>
    </w:p>
    <w:p w:rsidR="0051312B" w:rsidRDefault="0051312B" w:rsidP="0051312B">
      <w:pPr>
        <w:pStyle w:val="Listenabsatz"/>
        <w:numPr>
          <w:ilvl w:val="4"/>
          <w:numId w:val="19"/>
        </w:numPr>
        <w:rPr>
          <w:rFonts w:ascii="Arial" w:hAnsi="Arial" w:cs="Arial"/>
          <w:color w:val="FF0000"/>
        </w:rPr>
      </w:pPr>
      <w:r>
        <w:rPr>
          <w:rFonts w:ascii="Arial" w:hAnsi="Arial" w:cs="Arial"/>
          <w:color w:val="FF0000"/>
        </w:rPr>
        <w:t>Vertrag zwischen Verbraucher und Unternehmer</w:t>
      </w:r>
    </w:p>
    <w:p w:rsidR="0051312B" w:rsidRDefault="0051312B" w:rsidP="0051312B">
      <w:pPr>
        <w:pStyle w:val="Listenabsatz"/>
        <w:numPr>
          <w:ilvl w:val="4"/>
          <w:numId w:val="19"/>
        </w:numPr>
        <w:rPr>
          <w:rFonts w:ascii="Arial" w:hAnsi="Arial" w:cs="Arial"/>
          <w:color w:val="FF0000"/>
        </w:rPr>
      </w:pPr>
      <w:r>
        <w:rPr>
          <w:rFonts w:ascii="Arial" w:hAnsi="Arial" w:cs="Arial"/>
          <w:color w:val="FF0000"/>
        </w:rPr>
        <w:t>Unternehmer übt berufliche Tätigkeit im Land des Verbrauchers aus (a) oder Unternehmer richtet Tätigkeit auf diesen Staat aus (b)</w:t>
      </w:r>
    </w:p>
    <w:p w:rsidR="0051312B" w:rsidRDefault="0051312B" w:rsidP="0051312B">
      <w:pPr>
        <w:pStyle w:val="Listenabsatz"/>
        <w:numPr>
          <w:ilvl w:val="4"/>
          <w:numId w:val="19"/>
        </w:numPr>
        <w:rPr>
          <w:rFonts w:ascii="Arial" w:hAnsi="Arial" w:cs="Arial"/>
          <w:color w:val="FF0000"/>
        </w:rPr>
      </w:pPr>
      <w:r>
        <w:rPr>
          <w:rFonts w:ascii="Arial" w:hAnsi="Arial" w:cs="Arial"/>
          <w:color w:val="FF0000"/>
        </w:rPr>
        <w:t>Vertrag fällt in den Bereich dieser Tätigkeit</w:t>
      </w:r>
    </w:p>
    <w:p w:rsidR="0051312B" w:rsidRDefault="0051312B" w:rsidP="0051312B">
      <w:pPr>
        <w:pStyle w:val="Listenabsatz"/>
        <w:numPr>
          <w:ilvl w:val="3"/>
          <w:numId w:val="19"/>
        </w:numPr>
        <w:rPr>
          <w:rFonts w:ascii="Arial" w:hAnsi="Arial" w:cs="Arial"/>
          <w:color w:val="FF0000"/>
        </w:rPr>
      </w:pPr>
      <w:r>
        <w:rPr>
          <w:rFonts w:ascii="Arial" w:hAnsi="Arial" w:cs="Arial"/>
          <w:color w:val="FF0000"/>
        </w:rPr>
        <w:t>Rechtsfolge: Recht des Staates anwendbar, in dem der Verbraucher seinen gewöhnlichen Aufenthaltsort hat</w:t>
      </w:r>
    </w:p>
    <w:p w:rsidR="0051312B" w:rsidRDefault="0051312B" w:rsidP="0051312B">
      <w:pPr>
        <w:pStyle w:val="Listenabsatz"/>
        <w:numPr>
          <w:ilvl w:val="0"/>
          <w:numId w:val="19"/>
        </w:numPr>
        <w:rPr>
          <w:rFonts w:ascii="Arial" w:hAnsi="Arial" w:cs="Arial"/>
          <w:color w:val="FF0000"/>
        </w:rPr>
      </w:pPr>
      <w:r>
        <w:rPr>
          <w:rFonts w:ascii="Arial" w:hAnsi="Arial" w:cs="Arial"/>
          <w:color w:val="FF0000"/>
        </w:rPr>
        <w:t>Ist CISG anwendbar? Unterliegt der Vertrag dem CISG?</w:t>
      </w:r>
    </w:p>
    <w:p w:rsidR="0051312B" w:rsidRDefault="0051312B" w:rsidP="0051312B">
      <w:pPr>
        <w:pStyle w:val="Listenabsatz"/>
        <w:numPr>
          <w:ilvl w:val="1"/>
          <w:numId w:val="19"/>
        </w:numPr>
        <w:rPr>
          <w:rFonts w:ascii="Arial" w:hAnsi="Arial" w:cs="Arial"/>
          <w:color w:val="FF0000"/>
        </w:rPr>
      </w:pPr>
      <w:r>
        <w:rPr>
          <w:rFonts w:ascii="Arial" w:hAnsi="Arial" w:cs="Arial"/>
          <w:color w:val="FF0000"/>
        </w:rPr>
        <w:t>Rechtsgrundlage: Art. 1 Abs. 1 CISG</w:t>
      </w:r>
    </w:p>
    <w:p w:rsidR="0051312B" w:rsidRDefault="0051312B" w:rsidP="0051312B">
      <w:pPr>
        <w:pStyle w:val="Listenabsatz"/>
        <w:numPr>
          <w:ilvl w:val="1"/>
          <w:numId w:val="19"/>
        </w:numPr>
        <w:rPr>
          <w:rFonts w:ascii="Arial" w:hAnsi="Arial" w:cs="Arial"/>
          <w:color w:val="FF0000"/>
        </w:rPr>
      </w:pPr>
      <w:r>
        <w:rPr>
          <w:rFonts w:ascii="Arial" w:hAnsi="Arial" w:cs="Arial"/>
          <w:color w:val="FF0000"/>
        </w:rPr>
        <w:t>Voraussetzungen</w:t>
      </w:r>
    </w:p>
    <w:p w:rsidR="0051312B" w:rsidRDefault="0051312B" w:rsidP="0051312B">
      <w:pPr>
        <w:pStyle w:val="Listenabsatz"/>
        <w:numPr>
          <w:ilvl w:val="2"/>
          <w:numId w:val="19"/>
        </w:numPr>
        <w:rPr>
          <w:rFonts w:ascii="Arial" w:hAnsi="Arial" w:cs="Arial"/>
          <w:color w:val="FF0000"/>
        </w:rPr>
      </w:pPr>
      <w:r>
        <w:rPr>
          <w:rFonts w:ascii="Arial" w:hAnsi="Arial" w:cs="Arial"/>
          <w:color w:val="FF0000"/>
        </w:rPr>
        <w:t>Kaufvertrag über Waren</w:t>
      </w:r>
    </w:p>
    <w:p w:rsidR="0051312B" w:rsidRDefault="0051312B" w:rsidP="0051312B">
      <w:pPr>
        <w:pStyle w:val="Listenabsatz"/>
        <w:numPr>
          <w:ilvl w:val="2"/>
          <w:numId w:val="19"/>
        </w:numPr>
        <w:rPr>
          <w:rFonts w:ascii="Arial" w:hAnsi="Arial" w:cs="Arial"/>
          <w:color w:val="FF0000"/>
        </w:rPr>
      </w:pPr>
      <w:r>
        <w:rPr>
          <w:rFonts w:ascii="Arial" w:hAnsi="Arial" w:cs="Arial"/>
          <w:color w:val="FF0000"/>
        </w:rPr>
        <w:t>Parteien haben Niederlassung in verschiedenen Staaten</w:t>
      </w:r>
    </w:p>
    <w:p w:rsidR="0051312B" w:rsidRDefault="0051312B" w:rsidP="0051312B">
      <w:pPr>
        <w:pStyle w:val="Listenabsatz"/>
        <w:numPr>
          <w:ilvl w:val="2"/>
          <w:numId w:val="19"/>
        </w:numPr>
        <w:rPr>
          <w:rFonts w:ascii="Arial" w:hAnsi="Arial" w:cs="Arial"/>
          <w:color w:val="FF0000"/>
        </w:rPr>
      </w:pPr>
      <w:r>
        <w:rPr>
          <w:rFonts w:ascii="Arial" w:hAnsi="Arial" w:cs="Arial"/>
          <w:color w:val="FF0000"/>
        </w:rPr>
        <w:t>Beide Staaten sind Vertragsstaaten (a) oder ROM I-VO führt zur Anwendung des Rechts eines Vertragsstaates (b)</w:t>
      </w:r>
    </w:p>
    <w:p w:rsidR="0051312B" w:rsidRDefault="0051312B" w:rsidP="0051312B">
      <w:pPr>
        <w:pStyle w:val="Listenabsatz"/>
        <w:numPr>
          <w:ilvl w:val="3"/>
          <w:numId w:val="19"/>
        </w:numPr>
        <w:rPr>
          <w:rFonts w:ascii="Arial" w:hAnsi="Arial" w:cs="Arial"/>
          <w:color w:val="FF0000"/>
        </w:rPr>
      </w:pPr>
      <w:r>
        <w:rPr>
          <w:rFonts w:ascii="Arial" w:hAnsi="Arial" w:cs="Arial"/>
          <w:color w:val="FF0000"/>
        </w:rPr>
        <w:t xml:space="preserve">Bei b: ROM-I VO prüfen (Art. 1 </w:t>
      </w:r>
      <w:r w:rsidRPr="00914C8C">
        <w:rPr>
          <w:rFonts w:ascii="Arial" w:hAnsi="Arial" w:cs="Arial"/>
          <w:color w:val="FF0000"/>
        </w:rPr>
        <w:sym w:font="Wingdings" w:char="F0E0"/>
      </w:r>
      <w:r>
        <w:rPr>
          <w:rFonts w:ascii="Arial" w:hAnsi="Arial" w:cs="Arial"/>
          <w:color w:val="FF0000"/>
        </w:rPr>
        <w:t xml:space="preserve"> Art. 3 </w:t>
      </w:r>
      <w:r w:rsidRPr="00914C8C">
        <w:rPr>
          <w:rFonts w:ascii="Arial" w:hAnsi="Arial" w:cs="Arial"/>
          <w:color w:val="FF0000"/>
        </w:rPr>
        <w:sym w:font="Wingdings" w:char="F0E0"/>
      </w:r>
      <w:r>
        <w:rPr>
          <w:rFonts w:ascii="Arial" w:hAnsi="Arial" w:cs="Arial"/>
          <w:color w:val="FF0000"/>
        </w:rPr>
        <w:t xml:space="preserve"> Art. 4 bei B2B oder Art. 6 bei B2C)</w:t>
      </w:r>
    </w:p>
    <w:p w:rsidR="0051312B" w:rsidRDefault="0051312B" w:rsidP="0051312B">
      <w:pPr>
        <w:pStyle w:val="Listenabsatz"/>
        <w:numPr>
          <w:ilvl w:val="3"/>
          <w:numId w:val="19"/>
        </w:numPr>
        <w:rPr>
          <w:rFonts w:ascii="Arial" w:hAnsi="Arial" w:cs="Arial"/>
          <w:color w:val="FF0000"/>
        </w:rPr>
      </w:pPr>
      <w:r>
        <w:rPr>
          <w:rFonts w:ascii="Arial" w:hAnsi="Arial" w:cs="Arial"/>
          <w:color w:val="FF0000"/>
        </w:rPr>
        <w:t>dann zurück in CISG: Ist der Staat ein Vertragsstaat?</w:t>
      </w:r>
    </w:p>
    <w:p w:rsidR="0051312B" w:rsidRDefault="0051312B" w:rsidP="0051312B">
      <w:pPr>
        <w:pStyle w:val="Listenabsatz"/>
        <w:numPr>
          <w:ilvl w:val="4"/>
          <w:numId w:val="19"/>
        </w:numPr>
        <w:rPr>
          <w:rFonts w:ascii="Arial" w:hAnsi="Arial" w:cs="Arial"/>
          <w:color w:val="FF0000"/>
        </w:rPr>
      </w:pPr>
      <w:r>
        <w:rPr>
          <w:rFonts w:ascii="Arial" w:hAnsi="Arial" w:cs="Arial"/>
          <w:color w:val="FF0000"/>
        </w:rPr>
        <w:t>Ja: CISG anwendbar</w:t>
      </w:r>
    </w:p>
    <w:p w:rsidR="0051312B" w:rsidRPr="00545A44" w:rsidRDefault="0051312B" w:rsidP="0051312B">
      <w:pPr>
        <w:pStyle w:val="Listenabsatz"/>
        <w:numPr>
          <w:ilvl w:val="4"/>
          <w:numId w:val="19"/>
        </w:numPr>
        <w:rPr>
          <w:rFonts w:ascii="Arial" w:hAnsi="Arial" w:cs="Arial"/>
          <w:color w:val="FF0000"/>
        </w:rPr>
      </w:pPr>
      <w:r>
        <w:rPr>
          <w:rFonts w:ascii="Arial" w:hAnsi="Arial" w:cs="Arial"/>
          <w:color w:val="FF0000"/>
        </w:rPr>
        <w:t>Nein: CISG nicht anwendbar</w:t>
      </w:r>
    </w:p>
    <w:p w:rsidR="0051312B" w:rsidRDefault="0051312B" w:rsidP="0051312B">
      <w:pPr>
        <w:pStyle w:val="Listenabsatz"/>
        <w:numPr>
          <w:ilvl w:val="0"/>
          <w:numId w:val="19"/>
        </w:numPr>
        <w:rPr>
          <w:rFonts w:ascii="Arial" w:hAnsi="Arial" w:cs="Arial"/>
          <w:color w:val="FF0000"/>
        </w:rPr>
      </w:pPr>
      <w:r>
        <w:rPr>
          <w:rFonts w:ascii="Arial" w:hAnsi="Arial" w:cs="Arial"/>
          <w:color w:val="FF0000"/>
        </w:rPr>
        <w:t>Ist es für den Käufer ratsam, das deutsche Recht zu wählen?</w:t>
      </w:r>
    </w:p>
    <w:p w:rsidR="0051312B" w:rsidRPr="001F7660" w:rsidRDefault="0051312B" w:rsidP="0051312B">
      <w:pPr>
        <w:pStyle w:val="Listenabsatz"/>
        <w:numPr>
          <w:ilvl w:val="1"/>
          <w:numId w:val="19"/>
        </w:numPr>
        <w:rPr>
          <w:rFonts w:ascii="Arial" w:hAnsi="Arial" w:cs="Arial"/>
          <w:color w:val="FF0000"/>
        </w:rPr>
      </w:pPr>
      <w:r>
        <w:rPr>
          <w:rFonts w:ascii="Arial" w:hAnsi="Arial" w:cs="Arial"/>
          <w:color w:val="FF0000"/>
        </w:rPr>
        <w:t>D</w:t>
      </w:r>
      <w:r w:rsidRPr="001F7660">
        <w:rPr>
          <w:rFonts w:ascii="Arial" w:hAnsi="Arial" w:cs="Arial"/>
          <w:color w:val="FF0000"/>
        </w:rPr>
        <w:t>eutsche</w:t>
      </w:r>
      <w:r>
        <w:rPr>
          <w:rFonts w:ascii="Arial" w:hAnsi="Arial" w:cs="Arial"/>
          <w:color w:val="FF0000"/>
        </w:rPr>
        <w:t>s</w:t>
      </w:r>
      <w:r w:rsidRPr="001F7660">
        <w:rPr>
          <w:rFonts w:ascii="Arial" w:hAnsi="Arial" w:cs="Arial"/>
          <w:color w:val="FF0000"/>
        </w:rPr>
        <w:t xml:space="preserve"> Recht schützt </w:t>
      </w:r>
      <w:r>
        <w:rPr>
          <w:rFonts w:ascii="Arial" w:hAnsi="Arial" w:cs="Arial"/>
          <w:color w:val="FF0000"/>
        </w:rPr>
        <w:t>a</w:t>
      </w:r>
      <w:r w:rsidRPr="001F7660">
        <w:rPr>
          <w:rFonts w:ascii="Arial" w:hAnsi="Arial" w:cs="Arial"/>
          <w:color w:val="FF0000"/>
        </w:rPr>
        <w:t>llgemein Verbraucher/Käufer mehr (z. B. 14-tägiges Widerrufsrecht, Bindung des Angebotes). Dagegen ist CISG eher verkäuferfreundlich.</w:t>
      </w:r>
    </w:p>
    <w:p w:rsidR="0051312B" w:rsidRPr="002F5D42" w:rsidRDefault="0051312B" w:rsidP="0051312B">
      <w:pPr>
        <w:pStyle w:val="Listenabsatz"/>
        <w:numPr>
          <w:ilvl w:val="1"/>
          <w:numId w:val="19"/>
        </w:numPr>
        <w:rPr>
          <w:rFonts w:ascii="Arial" w:hAnsi="Arial" w:cs="Arial"/>
          <w:color w:val="FF0000"/>
        </w:rPr>
      </w:pPr>
      <w:r>
        <w:rPr>
          <w:rFonts w:ascii="Arial" w:hAnsi="Arial" w:cs="Arial"/>
          <w:color w:val="FF0000"/>
        </w:rPr>
        <w:t xml:space="preserve">Von </w:t>
      </w:r>
      <w:r w:rsidRPr="002F5D42">
        <w:rPr>
          <w:rFonts w:ascii="Arial" w:hAnsi="Arial" w:cs="Arial"/>
          <w:color w:val="FF0000"/>
        </w:rPr>
        <w:t>Rechtsunsicherheit</w:t>
      </w:r>
      <w:r>
        <w:rPr>
          <w:rFonts w:ascii="Arial" w:hAnsi="Arial" w:cs="Arial"/>
          <w:color w:val="FF0000"/>
        </w:rPr>
        <w:t xml:space="preserve"> ist abzuraten (CISG zu prüfen,</w:t>
      </w:r>
      <w:r w:rsidRPr="002F5D42">
        <w:rPr>
          <w:rFonts w:ascii="Arial" w:hAnsi="Arial" w:cs="Arial"/>
          <w:color w:val="FF0000"/>
        </w:rPr>
        <w:t xml:space="preserve"> wenn keine Rechtwahl getroffen</w:t>
      </w:r>
      <w:r>
        <w:rPr>
          <w:rFonts w:ascii="Arial" w:hAnsi="Arial" w:cs="Arial"/>
          <w:color w:val="FF0000"/>
        </w:rPr>
        <w:t xml:space="preserve">) </w:t>
      </w:r>
      <w:r w:rsidRPr="00943FE8">
        <w:rPr>
          <w:rFonts w:ascii="Arial" w:hAnsi="Arial" w:cs="Arial"/>
          <w:color w:val="FF0000"/>
        </w:rPr>
        <w:sym w:font="Wingdings" w:char="F0E0"/>
      </w:r>
      <w:r>
        <w:rPr>
          <w:rFonts w:ascii="Arial" w:hAnsi="Arial" w:cs="Arial"/>
          <w:color w:val="FF0000"/>
        </w:rPr>
        <w:t xml:space="preserve"> sichere</w:t>
      </w:r>
      <w:r w:rsidRPr="002F5D42">
        <w:rPr>
          <w:rFonts w:ascii="Arial" w:hAnsi="Arial" w:cs="Arial"/>
          <w:color w:val="FF0000"/>
        </w:rPr>
        <w:t xml:space="preserve"> Wahl in jedem Fall sinnvoll</w:t>
      </w:r>
    </w:p>
    <w:p w:rsidR="0051312B" w:rsidRPr="002F5D42" w:rsidRDefault="0051312B" w:rsidP="0051312B">
      <w:pPr>
        <w:pStyle w:val="Listenabsatz"/>
        <w:numPr>
          <w:ilvl w:val="1"/>
          <w:numId w:val="19"/>
        </w:numPr>
        <w:rPr>
          <w:rFonts w:ascii="Arial" w:hAnsi="Arial" w:cs="Arial"/>
          <w:color w:val="FF0000"/>
        </w:rPr>
      </w:pPr>
      <w:r>
        <w:rPr>
          <w:rFonts w:ascii="Arial" w:hAnsi="Arial" w:cs="Arial"/>
          <w:color w:val="FF0000"/>
        </w:rPr>
        <w:t>(Deutscher) Käufer</w:t>
      </w:r>
      <w:r w:rsidRPr="002F5D42">
        <w:rPr>
          <w:rFonts w:ascii="Arial" w:hAnsi="Arial" w:cs="Arial"/>
          <w:color w:val="FF0000"/>
        </w:rPr>
        <w:t xml:space="preserve"> kennt</w:t>
      </w:r>
      <w:r>
        <w:rPr>
          <w:rFonts w:ascii="Arial" w:hAnsi="Arial" w:cs="Arial"/>
          <w:color w:val="FF0000"/>
        </w:rPr>
        <w:t xml:space="preserve"> c</w:t>
      </w:r>
      <w:r w:rsidRPr="002F5D42">
        <w:rPr>
          <w:rFonts w:ascii="Arial" w:hAnsi="Arial" w:cs="Arial"/>
          <w:color w:val="FF0000"/>
        </w:rPr>
        <w:t>hilenische</w:t>
      </w:r>
      <w:r>
        <w:rPr>
          <w:rFonts w:ascii="Arial" w:hAnsi="Arial" w:cs="Arial"/>
          <w:color w:val="FF0000"/>
        </w:rPr>
        <w:t>s</w:t>
      </w:r>
      <w:r w:rsidRPr="002F5D42">
        <w:rPr>
          <w:rFonts w:ascii="Arial" w:hAnsi="Arial" w:cs="Arial"/>
          <w:color w:val="FF0000"/>
        </w:rPr>
        <w:t xml:space="preserve"> Recht nicht</w:t>
      </w:r>
      <w:r>
        <w:rPr>
          <w:rFonts w:ascii="Arial" w:hAnsi="Arial" w:cs="Arial"/>
          <w:color w:val="FF0000"/>
        </w:rPr>
        <w:t>. D</w:t>
      </w:r>
      <w:r w:rsidRPr="002F5D42">
        <w:rPr>
          <w:rFonts w:ascii="Arial" w:hAnsi="Arial" w:cs="Arial"/>
          <w:color w:val="FF0000"/>
        </w:rPr>
        <w:t>aher ist das deutsche Recht sicherer, da es ihm bekannt ist.</w:t>
      </w:r>
    </w:p>
    <w:p w:rsidR="0051312B" w:rsidRDefault="0051312B" w:rsidP="0051312B">
      <w:pPr>
        <w:pStyle w:val="Listenabsatz"/>
        <w:numPr>
          <w:ilvl w:val="1"/>
          <w:numId w:val="19"/>
        </w:numPr>
        <w:rPr>
          <w:rFonts w:ascii="Arial" w:hAnsi="Arial" w:cs="Arial"/>
          <w:color w:val="FF0000"/>
        </w:rPr>
      </w:pPr>
      <w:r>
        <w:rPr>
          <w:rFonts w:ascii="Arial" w:hAnsi="Arial" w:cs="Arial"/>
          <w:color w:val="FF0000"/>
        </w:rPr>
        <w:t>Sinnvoll,</w:t>
      </w:r>
      <w:r w:rsidRPr="002F5D42">
        <w:rPr>
          <w:rFonts w:ascii="Arial" w:hAnsi="Arial" w:cs="Arial"/>
          <w:color w:val="FF0000"/>
        </w:rPr>
        <w:t xml:space="preserve"> Recht zu wählen, welches den Käufer tendenziell besserstellt.</w:t>
      </w:r>
    </w:p>
    <w:p w:rsidR="0051312B" w:rsidRDefault="0051312B" w:rsidP="0051312B">
      <w:pPr>
        <w:pStyle w:val="Listenabsatz"/>
        <w:numPr>
          <w:ilvl w:val="0"/>
          <w:numId w:val="19"/>
        </w:numPr>
        <w:rPr>
          <w:rFonts w:ascii="Arial" w:hAnsi="Arial" w:cs="Arial"/>
          <w:color w:val="FF0000"/>
        </w:rPr>
      </w:pPr>
      <w:r w:rsidRPr="00890328">
        <w:rPr>
          <w:rFonts w:ascii="Arial" w:hAnsi="Arial" w:cs="Arial"/>
          <w:color w:val="FF0000"/>
        </w:rPr>
        <w:t>Anspruch auf Ersatzlieferung</w:t>
      </w:r>
      <w:r>
        <w:rPr>
          <w:rFonts w:ascii="Arial" w:hAnsi="Arial" w:cs="Arial"/>
          <w:color w:val="FF0000"/>
        </w:rPr>
        <w:t>?</w:t>
      </w:r>
    </w:p>
    <w:p w:rsidR="0051312B" w:rsidRDefault="0051312B" w:rsidP="0051312B">
      <w:pPr>
        <w:pStyle w:val="Listenabsatz"/>
        <w:numPr>
          <w:ilvl w:val="1"/>
          <w:numId w:val="19"/>
        </w:numPr>
        <w:rPr>
          <w:rFonts w:ascii="Arial" w:hAnsi="Arial" w:cs="Arial"/>
          <w:color w:val="FF0000"/>
        </w:rPr>
      </w:pPr>
      <w:r>
        <w:rPr>
          <w:rFonts w:ascii="Arial" w:hAnsi="Arial" w:cs="Arial"/>
          <w:color w:val="FF0000"/>
        </w:rPr>
        <w:t>Rechtsgrundlage: Art. 46 Abs. 2</w:t>
      </w:r>
    </w:p>
    <w:p w:rsidR="0051312B" w:rsidRDefault="0051312B" w:rsidP="0051312B">
      <w:pPr>
        <w:pStyle w:val="Listenabsatz"/>
        <w:numPr>
          <w:ilvl w:val="1"/>
          <w:numId w:val="19"/>
        </w:numPr>
        <w:rPr>
          <w:rFonts w:ascii="Arial" w:hAnsi="Arial" w:cs="Arial"/>
          <w:color w:val="FF0000"/>
        </w:rPr>
      </w:pPr>
      <w:r>
        <w:rPr>
          <w:rFonts w:ascii="Arial" w:hAnsi="Arial" w:cs="Arial"/>
          <w:color w:val="FF0000"/>
        </w:rPr>
        <w:t>Voraussetzungen</w:t>
      </w:r>
    </w:p>
    <w:p w:rsidR="0051312B" w:rsidRDefault="0051312B" w:rsidP="0051312B">
      <w:pPr>
        <w:pStyle w:val="Listenabsatz"/>
        <w:numPr>
          <w:ilvl w:val="2"/>
          <w:numId w:val="19"/>
        </w:numPr>
        <w:rPr>
          <w:rFonts w:ascii="Arial" w:hAnsi="Arial" w:cs="Arial"/>
          <w:color w:val="FF0000"/>
        </w:rPr>
      </w:pPr>
      <w:r>
        <w:rPr>
          <w:rFonts w:ascii="Arial" w:hAnsi="Arial" w:cs="Arial"/>
          <w:color w:val="FF0000"/>
        </w:rPr>
        <w:t>Ware nicht vertragsgemäß nach Art. 30</w:t>
      </w:r>
    </w:p>
    <w:p w:rsidR="0051312B" w:rsidRDefault="0051312B" w:rsidP="0051312B">
      <w:pPr>
        <w:pStyle w:val="Listenabsatz"/>
        <w:numPr>
          <w:ilvl w:val="3"/>
          <w:numId w:val="19"/>
        </w:numPr>
        <w:rPr>
          <w:rFonts w:ascii="Arial" w:hAnsi="Arial" w:cs="Arial"/>
          <w:color w:val="FF0000"/>
        </w:rPr>
      </w:pPr>
      <w:r>
        <w:rPr>
          <w:rFonts w:ascii="Arial" w:hAnsi="Arial" w:cs="Arial"/>
          <w:color w:val="FF0000"/>
        </w:rPr>
        <w:t>Lieferung der Ware nach Art. 35: Anforderungen laut Vertrag identifizieren (Menge, Qualität, Art)</w:t>
      </w:r>
    </w:p>
    <w:p w:rsidR="0051312B" w:rsidRDefault="0051312B" w:rsidP="0051312B">
      <w:pPr>
        <w:pStyle w:val="Listenabsatz"/>
        <w:numPr>
          <w:ilvl w:val="4"/>
          <w:numId w:val="19"/>
        </w:numPr>
        <w:rPr>
          <w:rFonts w:ascii="Arial" w:hAnsi="Arial" w:cs="Arial"/>
          <w:color w:val="FF0000"/>
        </w:rPr>
      </w:pPr>
      <w:r>
        <w:rPr>
          <w:rFonts w:ascii="Arial" w:hAnsi="Arial" w:cs="Arial"/>
          <w:color w:val="FF0000"/>
        </w:rPr>
        <w:t>Keine Anforderungen: Abs. 2 prüfen</w:t>
      </w:r>
    </w:p>
    <w:p w:rsidR="0051312B" w:rsidRDefault="0051312B" w:rsidP="0051312B">
      <w:pPr>
        <w:pStyle w:val="Listenabsatz"/>
        <w:numPr>
          <w:ilvl w:val="5"/>
          <w:numId w:val="19"/>
        </w:numPr>
        <w:rPr>
          <w:rFonts w:ascii="Arial" w:hAnsi="Arial" w:cs="Arial"/>
          <w:color w:val="FF0000"/>
        </w:rPr>
      </w:pPr>
      <w:r>
        <w:rPr>
          <w:rFonts w:ascii="Arial" w:hAnsi="Arial" w:cs="Arial"/>
          <w:color w:val="FF0000"/>
        </w:rPr>
        <w:t>A) Eignung für gewöhnlichen Zweck</w:t>
      </w:r>
    </w:p>
    <w:p w:rsidR="0051312B" w:rsidRDefault="0051312B" w:rsidP="0051312B">
      <w:pPr>
        <w:pStyle w:val="Listenabsatz"/>
        <w:numPr>
          <w:ilvl w:val="5"/>
          <w:numId w:val="19"/>
        </w:numPr>
        <w:rPr>
          <w:rFonts w:ascii="Arial" w:hAnsi="Arial" w:cs="Arial"/>
          <w:color w:val="FF0000"/>
        </w:rPr>
      </w:pPr>
      <w:r>
        <w:rPr>
          <w:rFonts w:ascii="Arial" w:hAnsi="Arial" w:cs="Arial"/>
          <w:color w:val="FF0000"/>
        </w:rPr>
        <w:t>B) Eignung für Zweck, welchem Verkäufer klar gemacht wurde</w:t>
      </w:r>
    </w:p>
    <w:p w:rsidR="0051312B" w:rsidRDefault="0051312B" w:rsidP="0051312B">
      <w:pPr>
        <w:pStyle w:val="Listenabsatz"/>
        <w:numPr>
          <w:ilvl w:val="5"/>
          <w:numId w:val="19"/>
        </w:numPr>
        <w:rPr>
          <w:rFonts w:ascii="Arial" w:hAnsi="Arial" w:cs="Arial"/>
          <w:color w:val="FF0000"/>
        </w:rPr>
      </w:pPr>
      <w:r>
        <w:rPr>
          <w:rFonts w:ascii="Arial" w:hAnsi="Arial" w:cs="Arial"/>
          <w:color w:val="FF0000"/>
        </w:rPr>
        <w:t>C) Eigenschaften einer Probe / eines Musters</w:t>
      </w:r>
    </w:p>
    <w:p w:rsidR="0051312B" w:rsidRDefault="0051312B" w:rsidP="0051312B">
      <w:pPr>
        <w:pStyle w:val="Listenabsatz"/>
        <w:numPr>
          <w:ilvl w:val="5"/>
          <w:numId w:val="19"/>
        </w:numPr>
        <w:rPr>
          <w:rFonts w:ascii="Arial" w:hAnsi="Arial" w:cs="Arial"/>
          <w:color w:val="FF0000"/>
        </w:rPr>
      </w:pPr>
      <w:r>
        <w:rPr>
          <w:rFonts w:ascii="Arial" w:hAnsi="Arial" w:cs="Arial"/>
          <w:color w:val="FF0000"/>
        </w:rPr>
        <w:t>D) angemessene Verpackung</w:t>
      </w:r>
    </w:p>
    <w:p w:rsidR="0051312B" w:rsidRDefault="0051312B" w:rsidP="0051312B">
      <w:pPr>
        <w:pStyle w:val="Listenabsatz"/>
        <w:numPr>
          <w:ilvl w:val="3"/>
          <w:numId w:val="19"/>
        </w:numPr>
        <w:rPr>
          <w:rFonts w:ascii="Arial" w:hAnsi="Arial" w:cs="Arial"/>
          <w:color w:val="FF0000"/>
        </w:rPr>
      </w:pPr>
      <w:r>
        <w:rPr>
          <w:rFonts w:ascii="Arial" w:hAnsi="Arial" w:cs="Arial"/>
          <w:color w:val="FF0000"/>
        </w:rPr>
        <w:lastRenderedPageBreak/>
        <w:t>Übergabe der Dokumente nach Art. 34</w:t>
      </w:r>
    </w:p>
    <w:p w:rsidR="0051312B" w:rsidRDefault="0051312B" w:rsidP="0051312B">
      <w:pPr>
        <w:pStyle w:val="Listenabsatz"/>
        <w:numPr>
          <w:ilvl w:val="3"/>
          <w:numId w:val="19"/>
        </w:numPr>
        <w:rPr>
          <w:rFonts w:ascii="Arial" w:hAnsi="Arial" w:cs="Arial"/>
          <w:color w:val="FF0000"/>
        </w:rPr>
      </w:pPr>
      <w:r>
        <w:rPr>
          <w:rFonts w:ascii="Arial" w:hAnsi="Arial" w:cs="Arial"/>
          <w:color w:val="FF0000"/>
        </w:rPr>
        <w:t>Eigentumsübertragung</w:t>
      </w:r>
    </w:p>
    <w:p w:rsidR="0051312B" w:rsidRDefault="0051312B" w:rsidP="0051312B">
      <w:pPr>
        <w:pStyle w:val="Listenabsatz"/>
        <w:numPr>
          <w:ilvl w:val="2"/>
          <w:numId w:val="19"/>
        </w:numPr>
        <w:rPr>
          <w:rFonts w:ascii="Arial" w:hAnsi="Arial" w:cs="Arial"/>
          <w:color w:val="FF0000"/>
        </w:rPr>
      </w:pPr>
      <w:r>
        <w:rPr>
          <w:rFonts w:ascii="Arial" w:hAnsi="Arial" w:cs="Arial"/>
          <w:color w:val="FF0000"/>
        </w:rPr>
        <w:t>Wesentliche Vertragsverletzung (s. u.)</w:t>
      </w:r>
    </w:p>
    <w:p w:rsidR="0051312B" w:rsidRPr="00576101" w:rsidRDefault="0051312B" w:rsidP="0051312B">
      <w:pPr>
        <w:pStyle w:val="Listenabsatz"/>
        <w:numPr>
          <w:ilvl w:val="3"/>
          <w:numId w:val="19"/>
        </w:numPr>
        <w:rPr>
          <w:rFonts w:ascii="Arial" w:hAnsi="Arial" w:cs="Arial"/>
          <w:color w:val="FF0000"/>
        </w:rPr>
      </w:pPr>
      <w:r>
        <w:rPr>
          <w:rFonts w:ascii="Arial" w:hAnsi="Arial" w:cs="Arial"/>
          <w:color w:val="FF0000"/>
        </w:rPr>
        <w:t xml:space="preserve">Anderer Vertragspartei entgeht, was sie erwarten durfte </w:t>
      </w:r>
      <w:r w:rsidRPr="00576101">
        <w:rPr>
          <w:rFonts w:ascii="Arial" w:hAnsi="Arial" w:cs="Arial"/>
          <w:color w:val="FF0000"/>
        </w:rPr>
        <w:sym w:font="Wingdings" w:char="F0E0"/>
      </w:r>
      <w:r>
        <w:rPr>
          <w:rFonts w:ascii="Arial" w:hAnsi="Arial" w:cs="Arial"/>
          <w:color w:val="FF0000"/>
        </w:rPr>
        <w:t xml:space="preserve"> </w:t>
      </w:r>
      <w:r w:rsidRPr="00576101">
        <w:rPr>
          <w:rFonts w:ascii="Arial" w:hAnsi="Arial" w:cs="Arial"/>
          <w:color w:val="FF0000"/>
        </w:rPr>
        <w:t>Erwartung / Interesse des Käufers definieren</w:t>
      </w:r>
    </w:p>
    <w:p w:rsidR="0051312B" w:rsidRPr="00576101" w:rsidRDefault="0051312B" w:rsidP="0051312B">
      <w:pPr>
        <w:pStyle w:val="Listenabsatz"/>
        <w:numPr>
          <w:ilvl w:val="3"/>
          <w:numId w:val="19"/>
        </w:numPr>
        <w:rPr>
          <w:rFonts w:ascii="Arial" w:hAnsi="Arial" w:cs="Arial"/>
          <w:color w:val="FF0000"/>
        </w:rPr>
      </w:pPr>
      <w:r>
        <w:rPr>
          <w:rFonts w:ascii="Arial" w:hAnsi="Arial" w:cs="Arial"/>
          <w:color w:val="FF0000"/>
        </w:rPr>
        <w:t>Andere Vertragspartei hat Folge nicht vorausgesehen und vernünftige Person hätte es auch nicht getan</w:t>
      </w:r>
    </w:p>
    <w:p w:rsidR="0051312B" w:rsidRDefault="0051312B" w:rsidP="0051312B">
      <w:pPr>
        <w:pStyle w:val="Listenabsatz"/>
        <w:numPr>
          <w:ilvl w:val="2"/>
          <w:numId w:val="19"/>
        </w:numPr>
        <w:rPr>
          <w:rFonts w:ascii="Arial" w:hAnsi="Arial" w:cs="Arial"/>
          <w:color w:val="FF0000"/>
        </w:rPr>
      </w:pPr>
      <w:r>
        <w:rPr>
          <w:rFonts w:ascii="Arial" w:hAnsi="Arial" w:cs="Arial"/>
          <w:color w:val="FF0000"/>
        </w:rPr>
        <w:t>Verlangen einer Ersatzlieferung</w:t>
      </w:r>
    </w:p>
    <w:p w:rsidR="0051312B" w:rsidRPr="00506AEF" w:rsidRDefault="0051312B" w:rsidP="0051312B">
      <w:pPr>
        <w:pStyle w:val="Listenabsatz"/>
        <w:numPr>
          <w:ilvl w:val="1"/>
          <w:numId w:val="19"/>
        </w:numPr>
        <w:rPr>
          <w:rFonts w:ascii="Arial" w:hAnsi="Arial" w:cs="Arial"/>
          <w:color w:val="FF0000"/>
        </w:rPr>
      </w:pPr>
      <w:r>
        <w:rPr>
          <w:rFonts w:ascii="Arial" w:hAnsi="Arial" w:cs="Arial"/>
          <w:color w:val="FF0000"/>
        </w:rPr>
        <w:t>Rechtsfolge: Anspruch auf Ersatzlieferung nur, wenn alle Merkmale erfüllt sind</w:t>
      </w:r>
    </w:p>
    <w:p w:rsidR="0051312B" w:rsidRDefault="0051312B" w:rsidP="0051312B">
      <w:pPr>
        <w:pStyle w:val="Listenabsatz"/>
        <w:numPr>
          <w:ilvl w:val="0"/>
          <w:numId w:val="19"/>
        </w:numPr>
        <w:rPr>
          <w:rFonts w:ascii="Arial" w:hAnsi="Arial" w:cs="Arial"/>
          <w:color w:val="FF0000"/>
        </w:rPr>
      </w:pPr>
      <w:r>
        <w:rPr>
          <w:rFonts w:ascii="Arial" w:hAnsi="Arial" w:cs="Arial"/>
          <w:color w:val="FF0000"/>
        </w:rPr>
        <w:t>Ist die Ware vertragsgemäß?</w:t>
      </w:r>
    </w:p>
    <w:p w:rsidR="0051312B" w:rsidRDefault="0051312B" w:rsidP="0051312B">
      <w:pPr>
        <w:pStyle w:val="Listenabsatz"/>
        <w:numPr>
          <w:ilvl w:val="1"/>
          <w:numId w:val="19"/>
        </w:numPr>
        <w:rPr>
          <w:rFonts w:ascii="Arial" w:hAnsi="Arial" w:cs="Arial"/>
          <w:color w:val="FF0000"/>
        </w:rPr>
      </w:pPr>
      <w:r>
        <w:rPr>
          <w:rFonts w:ascii="Arial" w:hAnsi="Arial" w:cs="Arial"/>
          <w:color w:val="FF0000"/>
        </w:rPr>
        <w:t>Rechtsgrundlage: Art. 35 CISG</w:t>
      </w:r>
    </w:p>
    <w:p w:rsidR="0051312B" w:rsidRDefault="0051312B" w:rsidP="0051312B">
      <w:pPr>
        <w:pStyle w:val="Listenabsatz"/>
        <w:numPr>
          <w:ilvl w:val="1"/>
          <w:numId w:val="19"/>
        </w:numPr>
        <w:rPr>
          <w:rFonts w:ascii="Arial" w:hAnsi="Arial" w:cs="Arial"/>
          <w:color w:val="FF0000"/>
        </w:rPr>
      </w:pPr>
      <w:r>
        <w:rPr>
          <w:rFonts w:ascii="Arial" w:hAnsi="Arial" w:cs="Arial"/>
          <w:color w:val="FF0000"/>
        </w:rPr>
        <w:t>Voraussetzungen</w:t>
      </w:r>
    </w:p>
    <w:p w:rsidR="0051312B" w:rsidRDefault="0051312B" w:rsidP="0051312B">
      <w:pPr>
        <w:pStyle w:val="Listenabsatz"/>
        <w:numPr>
          <w:ilvl w:val="2"/>
          <w:numId w:val="19"/>
        </w:numPr>
        <w:rPr>
          <w:rFonts w:ascii="Arial" w:hAnsi="Arial" w:cs="Arial"/>
          <w:color w:val="FF0000"/>
        </w:rPr>
      </w:pPr>
      <w:r>
        <w:rPr>
          <w:rFonts w:ascii="Arial" w:hAnsi="Arial" w:cs="Arial"/>
          <w:color w:val="FF0000"/>
        </w:rPr>
        <w:t>Ware entspricht vertraglichen Anforderungen (Art. 1)</w:t>
      </w:r>
    </w:p>
    <w:p w:rsidR="0051312B" w:rsidRDefault="0051312B" w:rsidP="0051312B">
      <w:pPr>
        <w:pStyle w:val="Listenabsatz"/>
        <w:numPr>
          <w:ilvl w:val="2"/>
          <w:numId w:val="19"/>
        </w:numPr>
        <w:rPr>
          <w:rFonts w:ascii="Arial" w:hAnsi="Arial" w:cs="Arial"/>
          <w:color w:val="FF0000"/>
        </w:rPr>
      </w:pPr>
      <w:r>
        <w:rPr>
          <w:rFonts w:ascii="Arial" w:hAnsi="Arial" w:cs="Arial"/>
          <w:color w:val="FF0000"/>
        </w:rPr>
        <w:t>Wenn keine Vereinbarung: Art. 2 durchprüfen</w:t>
      </w:r>
    </w:p>
    <w:p w:rsidR="0051312B" w:rsidRDefault="0051312B" w:rsidP="0051312B">
      <w:pPr>
        <w:pStyle w:val="Listenabsatz"/>
        <w:numPr>
          <w:ilvl w:val="0"/>
          <w:numId w:val="19"/>
        </w:numPr>
        <w:rPr>
          <w:rFonts w:ascii="Arial" w:hAnsi="Arial" w:cs="Arial"/>
          <w:color w:val="FF0000"/>
        </w:rPr>
      </w:pPr>
      <w:r>
        <w:rPr>
          <w:rFonts w:ascii="Arial" w:hAnsi="Arial" w:cs="Arial"/>
          <w:color w:val="FF0000"/>
        </w:rPr>
        <w:t>Stellt X eine wesentliche Vertragsverletzung dar?</w:t>
      </w:r>
    </w:p>
    <w:p w:rsidR="0051312B" w:rsidRDefault="0051312B" w:rsidP="0051312B">
      <w:pPr>
        <w:pStyle w:val="Listenabsatz"/>
        <w:numPr>
          <w:ilvl w:val="1"/>
          <w:numId w:val="19"/>
        </w:numPr>
        <w:rPr>
          <w:rFonts w:ascii="Arial" w:hAnsi="Arial" w:cs="Arial"/>
          <w:color w:val="FF0000"/>
        </w:rPr>
      </w:pPr>
      <w:r>
        <w:rPr>
          <w:rFonts w:ascii="Arial" w:hAnsi="Arial" w:cs="Arial"/>
          <w:color w:val="FF0000"/>
        </w:rPr>
        <w:t>Rechtsgrundlage: Art. 25 CISG</w:t>
      </w:r>
    </w:p>
    <w:p w:rsidR="0051312B" w:rsidRDefault="0051312B" w:rsidP="0051312B">
      <w:pPr>
        <w:pStyle w:val="Listenabsatz"/>
        <w:numPr>
          <w:ilvl w:val="1"/>
          <w:numId w:val="19"/>
        </w:numPr>
        <w:rPr>
          <w:rFonts w:ascii="Arial" w:hAnsi="Arial" w:cs="Arial"/>
          <w:color w:val="FF0000"/>
        </w:rPr>
      </w:pPr>
      <w:r>
        <w:rPr>
          <w:rFonts w:ascii="Arial" w:hAnsi="Arial" w:cs="Arial"/>
          <w:color w:val="FF0000"/>
        </w:rPr>
        <w:t>Voraussetzungen</w:t>
      </w:r>
    </w:p>
    <w:p w:rsidR="0051312B" w:rsidRDefault="0051312B" w:rsidP="0051312B">
      <w:pPr>
        <w:pStyle w:val="Listenabsatz"/>
        <w:numPr>
          <w:ilvl w:val="2"/>
          <w:numId w:val="19"/>
        </w:numPr>
        <w:rPr>
          <w:rFonts w:ascii="Arial" w:hAnsi="Arial" w:cs="Arial"/>
          <w:color w:val="FF0000"/>
        </w:rPr>
      </w:pPr>
      <w:r>
        <w:rPr>
          <w:rFonts w:ascii="Arial" w:hAnsi="Arial" w:cs="Arial"/>
          <w:color w:val="FF0000"/>
        </w:rPr>
        <w:t>Anderer Vertragspartei entgeht, was sie erwarten durfte</w:t>
      </w:r>
    </w:p>
    <w:p w:rsidR="0051312B" w:rsidRDefault="0051312B" w:rsidP="0051312B">
      <w:pPr>
        <w:pStyle w:val="Listenabsatz"/>
        <w:numPr>
          <w:ilvl w:val="3"/>
          <w:numId w:val="19"/>
        </w:numPr>
        <w:rPr>
          <w:rFonts w:ascii="Arial" w:hAnsi="Arial" w:cs="Arial"/>
          <w:color w:val="FF0000"/>
        </w:rPr>
      </w:pPr>
      <w:r>
        <w:rPr>
          <w:rFonts w:ascii="Arial" w:hAnsi="Arial" w:cs="Arial"/>
          <w:color w:val="FF0000"/>
        </w:rPr>
        <w:t>Erwartung / Interesse des Käufers definieren</w:t>
      </w:r>
    </w:p>
    <w:p w:rsidR="0051312B" w:rsidRDefault="0051312B" w:rsidP="0051312B">
      <w:pPr>
        <w:pStyle w:val="Listenabsatz"/>
        <w:numPr>
          <w:ilvl w:val="2"/>
          <w:numId w:val="19"/>
        </w:numPr>
        <w:rPr>
          <w:rFonts w:ascii="Arial" w:hAnsi="Arial" w:cs="Arial"/>
          <w:color w:val="FF0000"/>
        </w:rPr>
      </w:pPr>
      <w:r>
        <w:rPr>
          <w:rFonts w:ascii="Arial" w:hAnsi="Arial" w:cs="Arial"/>
          <w:color w:val="FF0000"/>
        </w:rPr>
        <w:t>Andere Vertragspartei hat Folge nicht vorausgesehen und vernünftige Person hätte es auch nicht getan</w:t>
      </w:r>
    </w:p>
    <w:p w:rsidR="0051312B" w:rsidRDefault="0051312B" w:rsidP="0051312B">
      <w:pPr>
        <w:pStyle w:val="Listenabsatz"/>
        <w:numPr>
          <w:ilvl w:val="1"/>
          <w:numId w:val="19"/>
        </w:numPr>
        <w:rPr>
          <w:rFonts w:ascii="Arial" w:hAnsi="Arial" w:cs="Arial"/>
          <w:color w:val="FF0000"/>
        </w:rPr>
      </w:pPr>
      <w:r>
        <w:rPr>
          <w:rFonts w:ascii="Arial" w:hAnsi="Arial" w:cs="Arial"/>
          <w:color w:val="FF0000"/>
        </w:rPr>
        <w:t>Rechtsfolge: Vertragsverletzung nur, wenn beides erfüllt</w:t>
      </w:r>
    </w:p>
    <w:p w:rsidR="0051312B" w:rsidRDefault="0051312B" w:rsidP="0051312B">
      <w:pPr>
        <w:pStyle w:val="Listenabsatz"/>
        <w:numPr>
          <w:ilvl w:val="0"/>
          <w:numId w:val="20"/>
        </w:numPr>
        <w:rPr>
          <w:rFonts w:ascii="Arial" w:hAnsi="Arial" w:cs="Arial"/>
          <w:color w:val="FF0000"/>
        </w:rPr>
      </w:pPr>
      <w:r>
        <w:rPr>
          <w:rFonts w:ascii="Arial" w:hAnsi="Arial" w:cs="Arial"/>
          <w:color w:val="FF0000"/>
        </w:rPr>
        <w:t>Ist es für den Käufer ratsam, bei Anwendung des deutschen Rechts das CISG auszuschließen?</w:t>
      </w:r>
    </w:p>
    <w:p w:rsidR="0051312B" w:rsidRDefault="0051312B" w:rsidP="0051312B">
      <w:pPr>
        <w:pStyle w:val="Listenabsatz"/>
        <w:numPr>
          <w:ilvl w:val="1"/>
          <w:numId w:val="20"/>
        </w:numPr>
        <w:rPr>
          <w:rFonts w:ascii="Arial" w:hAnsi="Arial" w:cs="Arial"/>
          <w:color w:val="FF0000"/>
        </w:rPr>
      </w:pPr>
      <w:r>
        <w:rPr>
          <w:rFonts w:ascii="Arial" w:hAnsi="Arial" w:cs="Arial"/>
          <w:color w:val="FF0000"/>
        </w:rPr>
        <w:t>Rechtsgrundlagen: §437 BGB + Art. 46 Abs. 2 CISG</w:t>
      </w:r>
    </w:p>
    <w:p w:rsidR="0051312B" w:rsidRDefault="0051312B" w:rsidP="0051312B">
      <w:pPr>
        <w:pStyle w:val="Listenabsatz"/>
        <w:numPr>
          <w:ilvl w:val="1"/>
          <w:numId w:val="20"/>
        </w:numPr>
        <w:rPr>
          <w:rFonts w:ascii="Arial" w:hAnsi="Arial" w:cs="Arial"/>
          <w:color w:val="FF0000"/>
        </w:rPr>
      </w:pPr>
      <w:r>
        <w:rPr>
          <w:rFonts w:ascii="Arial" w:hAnsi="Arial" w:cs="Arial"/>
          <w:color w:val="FF0000"/>
        </w:rPr>
        <w:t>BGB</w:t>
      </w:r>
    </w:p>
    <w:p w:rsidR="0051312B" w:rsidRDefault="0051312B" w:rsidP="0051312B">
      <w:pPr>
        <w:pStyle w:val="Listenabsatz"/>
        <w:numPr>
          <w:ilvl w:val="2"/>
          <w:numId w:val="20"/>
        </w:numPr>
        <w:rPr>
          <w:rFonts w:ascii="Arial" w:hAnsi="Arial" w:cs="Arial"/>
          <w:color w:val="FF0000"/>
        </w:rPr>
      </w:pPr>
      <w:r>
        <w:rPr>
          <w:rFonts w:ascii="Arial" w:hAnsi="Arial" w:cs="Arial"/>
          <w:color w:val="FF0000"/>
        </w:rPr>
        <w:t>Voraussetzungen</w:t>
      </w:r>
    </w:p>
    <w:p w:rsidR="0051312B" w:rsidRDefault="0051312B" w:rsidP="0051312B">
      <w:pPr>
        <w:pStyle w:val="Listenabsatz"/>
        <w:numPr>
          <w:ilvl w:val="3"/>
          <w:numId w:val="20"/>
        </w:numPr>
        <w:rPr>
          <w:rFonts w:ascii="Arial" w:hAnsi="Arial" w:cs="Arial"/>
          <w:color w:val="FF0000"/>
        </w:rPr>
      </w:pPr>
      <w:r w:rsidRPr="001E1B09">
        <w:rPr>
          <w:rFonts w:ascii="Arial" w:hAnsi="Arial" w:cs="Arial"/>
          <w:color w:val="FF0000"/>
        </w:rPr>
        <w:t>Kaufvertra</w:t>
      </w:r>
      <w:r>
        <w:rPr>
          <w:rFonts w:ascii="Arial" w:hAnsi="Arial" w:cs="Arial"/>
          <w:color w:val="FF0000"/>
        </w:rPr>
        <w:t>g</w:t>
      </w:r>
    </w:p>
    <w:p w:rsidR="0051312B" w:rsidRDefault="0051312B" w:rsidP="0051312B">
      <w:pPr>
        <w:pStyle w:val="Listenabsatz"/>
        <w:numPr>
          <w:ilvl w:val="3"/>
          <w:numId w:val="20"/>
        </w:numPr>
        <w:rPr>
          <w:rFonts w:ascii="Arial" w:hAnsi="Arial" w:cs="Arial"/>
          <w:color w:val="FF0000"/>
        </w:rPr>
      </w:pPr>
      <w:r w:rsidRPr="001E1B09">
        <w:rPr>
          <w:rFonts w:ascii="Arial" w:hAnsi="Arial" w:cs="Arial"/>
          <w:color w:val="FF0000"/>
        </w:rPr>
        <w:t>mangelhafte Sache</w:t>
      </w:r>
    </w:p>
    <w:p w:rsidR="0051312B" w:rsidRPr="001E1B09" w:rsidRDefault="0051312B" w:rsidP="0051312B">
      <w:pPr>
        <w:pStyle w:val="Listenabsatz"/>
        <w:numPr>
          <w:ilvl w:val="3"/>
          <w:numId w:val="20"/>
        </w:numPr>
        <w:rPr>
          <w:rFonts w:ascii="Arial" w:hAnsi="Arial" w:cs="Arial"/>
          <w:color w:val="FF0000"/>
        </w:rPr>
      </w:pPr>
      <w:r>
        <w:rPr>
          <w:rFonts w:ascii="Arial" w:hAnsi="Arial" w:cs="Arial"/>
          <w:color w:val="FF0000"/>
        </w:rPr>
        <w:t>Mangel bei Gefahrübergang</w:t>
      </w:r>
    </w:p>
    <w:p w:rsidR="0051312B" w:rsidRPr="001E1B09" w:rsidRDefault="0051312B" w:rsidP="0051312B">
      <w:pPr>
        <w:pStyle w:val="Listenabsatz"/>
        <w:numPr>
          <w:ilvl w:val="2"/>
          <w:numId w:val="20"/>
        </w:numPr>
        <w:rPr>
          <w:rFonts w:ascii="Arial" w:hAnsi="Arial" w:cs="Arial"/>
          <w:color w:val="FF0000"/>
        </w:rPr>
      </w:pPr>
      <w:r>
        <w:rPr>
          <w:rFonts w:ascii="Arial" w:hAnsi="Arial" w:cs="Arial"/>
          <w:color w:val="FF0000"/>
        </w:rPr>
        <w:t xml:space="preserve">Rechtsfolge: </w:t>
      </w:r>
      <w:r w:rsidRPr="001E1B09">
        <w:rPr>
          <w:rFonts w:ascii="Arial" w:hAnsi="Arial" w:cs="Arial"/>
          <w:color w:val="FF0000"/>
        </w:rPr>
        <w:t>Nacherfüllung</w:t>
      </w:r>
    </w:p>
    <w:p w:rsidR="0051312B" w:rsidRPr="001E1B09" w:rsidRDefault="0051312B" w:rsidP="0051312B">
      <w:pPr>
        <w:pStyle w:val="Listenabsatz"/>
        <w:numPr>
          <w:ilvl w:val="3"/>
          <w:numId w:val="20"/>
        </w:numPr>
        <w:rPr>
          <w:rFonts w:ascii="Arial" w:hAnsi="Arial" w:cs="Arial"/>
          <w:color w:val="FF0000"/>
        </w:rPr>
      </w:pPr>
      <w:r w:rsidRPr="001E1B09">
        <w:rPr>
          <w:rFonts w:ascii="Arial" w:hAnsi="Arial" w:cs="Arial"/>
          <w:color w:val="FF0000"/>
        </w:rPr>
        <w:t>nur mangelhafte Sache für Ersatz notwendig</w:t>
      </w:r>
    </w:p>
    <w:p w:rsidR="0051312B" w:rsidRPr="00863FAF" w:rsidRDefault="0051312B" w:rsidP="0051312B">
      <w:pPr>
        <w:pStyle w:val="Listenabsatz"/>
        <w:numPr>
          <w:ilvl w:val="3"/>
          <w:numId w:val="20"/>
        </w:numPr>
        <w:rPr>
          <w:rFonts w:ascii="Arial" w:hAnsi="Arial" w:cs="Arial"/>
          <w:color w:val="FF0000"/>
        </w:rPr>
      </w:pPr>
      <w:r w:rsidRPr="001E1B09">
        <w:rPr>
          <w:rFonts w:ascii="Arial" w:hAnsi="Arial" w:cs="Arial"/>
          <w:color w:val="FF0000"/>
        </w:rPr>
        <w:t>§439 Abs. 1: Käufer wählt zwischen Beseitigung, Rücktritt, Kau</w:t>
      </w:r>
      <w:r>
        <w:rPr>
          <w:rFonts w:ascii="Arial" w:hAnsi="Arial" w:cs="Arial"/>
          <w:color w:val="FF0000"/>
        </w:rPr>
        <w:t>f</w:t>
      </w:r>
      <w:r w:rsidRPr="001E1B09">
        <w:rPr>
          <w:rFonts w:ascii="Arial" w:hAnsi="Arial" w:cs="Arial"/>
          <w:color w:val="FF0000"/>
        </w:rPr>
        <w:t>preisminderung, Ersatz</w:t>
      </w:r>
    </w:p>
    <w:p w:rsidR="0051312B" w:rsidRDefault="0051312B" w:rsidP="0051312B">
      <w:pPr>
        <w:pStyle w:val="Listenabsatz"/>
        <w:numPr>
          <w:ilvl w:val="1"/>
          <w:numId w:val="20"/>
        </w:numPr>
        <w:rPr>
          <w:rFonts w:ascii="Arial" w:hAnsi="Arial" w:cs="Arial"/>
          <w:color w:val="FF0000"/>
        </w:rPr>
      </w:pPr>
      <w:r>
        <w:rPr>
          <w:rFonts w:ascii="Arial" w:hAnsi="Arial" w:cs="Arial"/>
          <w:color w:val="FF0000"/>
        </w:rPr>
        <w:t>Voraussetzungen CISG</w:t>
      </w:r>
    </w:p>
    <w:p w:rsidR="0051312B" w:rsidRDefault="0051312B" w:rsidP="0051312B">
      <w:pPr>
        <w:pStyle w:val="Listenabsatz"/>
        <w:numPr>
          <w:ilvl w:val="2"/>
          <w:numId w:val="20"/>
        </w:numPr>
        <w:rPr>
          <w:rFonts w:ascii="Arial" w:hAnsi="Arial" w:cs="Arial"/>
          <w:color w:val="FF0000"/>
        </w:rPr>
      </w:pPr>
      <w:r>
        <w:rPr>
          <w:rFonts w:ascii="Arial" w:hAnsi="Arial" w:cs="Arial"/>
          <w:color w:val="FF0000"/>
        </w:rPr>
        <w:t>Voraussetzungen</w:t>
      </w:r>
    </w:p>
    <w:p w:rsidR="0051312B" w:rsidRDefault="0051312B" w:rsidP="0051312B">
      <w:pPr>
        <w:pStyle w:val="Listenabsatz"/>
        <w:numPr>
          <w:ilvl w:val="3"/>
          <w:numId w:val="20"/>
        </w:numPr>
        <w:rPr>
          <w:rFonts w:ascii="Arial" w:hAnsi="Arial" w:cs="Arial"/>
          <w:color w:val="FF0000"/>
        </w:rPr>
      </w:pPr>
      <w:r w:rsidRPr="00811DB3">
        <w:rPr>
          <w:rFonts w:ascii="Arial" w:hAnsi="Arial" w:cs="Arial"/>
          <w:color w:val="FF0000"/>
        </w:rPr>
        <w:t>Ware nicht vertragsgemäß (Abs. 30 und 35)</w:t>
      </w:r>
    </w:p>
    <w:p w:rsidR="0051312B" w:rsidRDefault="0051312B" w:rsidP="0051312B">
      <w:pPr>
        <w:pStyle w:val="Listenabsatz"/>
        <w:numPr>
          <w:ilvl w:val="3"/>
          <w:numId w:val="20"/>
        </w:numPr>
        <w:rPr>
          <w:rFonts w:ascii="Arial" w:hAnsi="Arial" w:cs="Arial"/>
          <w:color w:val="FF0000"/>
        </w:rPr>
      </w:pPr>
      <w:r w:rsidRPr="00811DB3">
        <w:rPr>
          <w:rFonts w:ascii="Arial" w:hAnsi="Arial" w:cs="Arial"/>
          <w:color w:val="FF0000"/>
        </w:rPr>
        <w:t>wesentliche Vertragsverletzung (Art. 25),</w:t>
      </w:r>
    </w:p>
    <w:p w:rsidR="0051312B" w:rsidRDefault="0051312B" w:rsidP="0051312B">
      <w:pPr>
        <w:pStyle w:val="Listenabsatz"/>
        <w:numPr>
          <w:ilvl w:val="2"/>
          <w:numId w:val="20"/>
        </w:numPr>
        <w:rPr>
          <w:rFonts w:ascii="Arial" w:hAnsi="Arial" w:cs="Arial"/>
          <w:color w:val="FF0000"/>
        </w:rPr>
      </w:pPr>
      <w:r>
        <w:rPr>
          <w:rFonts w:ascii="Arial" w:hAnsi="Arial" w:cs="Arial"/>
          <w:color w:val="FF0000"/>
        </w:rPr>
        <w:t>Rechtsfolge: nur Ersatzlieferung möglich</w:t>
      </w:r>
    </w:p>
    <w:p w:rsidR="0051312B" w:rsidRDefault="0051312B" w:rsidP="0051312B">
      <w:pPr>
        <w:pStyle w:val="Listenabsatz"/>
        <w:numPr>
          <w:ilvl w:val="1"/>
          <w:numId w:val="16"/>
        </w:numPr>
        <w:rPr>
          <w:rFonts w:ascii="Arial" w:hAnsi="Arial" w:cs="Arial"/>
          <w:color w:val="FF0000"/>
        </w:rPr>
      </w:pPr>
      <w:r>
        <w:rPr>
          <w:rFonts w:ascii="Arial" w:hAnsi="Arial" w:cs="Arial"/>
          <w:color w:val="FF0000"/>
        </w:rPr>
        <w:t>Vergleich</w:t>
      </w:r>
    </w:p>
    <w:p w:rsidR="0051312B" w:rsidRPr="00BE3743" w:rsidRDefault="0051312B" w:rsidP="0051312B">
      <w:pPr>
        <w:pStyle w:val="Listenabsatz"/>
        <w:numPr>
          <w:ilvl w:val="2"/>
          <w:numId w:val="16"/>
        </w:numPr>
        <w:rPr>
          <w:rFonts w:ascii="Arial" w:hAnsi="Arial" w:cs="Arial"/>
          <w:color w:val="FF0000"/>
        </w:rPr>
      </w:pPr>
      <w:r w:rsidRPr="00BE3743">
        <w:rPr>
          <w:rFonts w:ascii="Arial" w:hAnsi="Arial" w:cs="Arial"/>
          <w:color w:val="FF0000"/>
        </w:rPr>
        <w:t xml:space="preserve">Ware nicht vertragsgemäß / mangelhaft </w:t>
      </w:r>
      <w:r w:rsidRPr="00BE3743">
        <w:rPr>
          <w:rFonts w:ascii="Arial" w:hAnsi="Arial" w:cs="Arial"/>
          <w:color w:val="FF0000"/>
        </w:rPr>
        <w:sym w:font="Wingdings" w:char="F0E0"/>
      </w:r>
      <w:r w:rsidRPr="00BE3743">
        <w:rPr>
          <w:rFonts w:ascii="Arial" w:hAnsi="Arial" w:cs="Arial"/>
          <w:color w:val="FF0000"/>
        </w:rPr>
        <w:t xml:space="preserve"> fast gleich</w:t>
      </w:r>
    </w:p>
    <w:p w:rsidR="0051312B" w:rsidRPr="00BE3743" w:rsidRDefault="0051312B" w:rsidP="0051312B">
      <w:pPr>
        <w:pStyle w:val="Listenabsatz"/>
        <w:numPr>
          <w:ilvl w:val="2"/>
          <w:numId w:val="16"/>
        </w:numPr>
        <w:rPr>
          <w:rFonts w:ascii="Arial" w:hAnsi="Arial" w:cs="Arial"/>
          <w:color w:val="FF0000"/>
        </w:rPr>
      </w:pPr>
      <w:r w:rsidRPr="00BE3743">
        <w:rPr>
          <w:rFonts w:ascii="Arial" w:hAnsi="Arial" w:cs="Arial"/>
          <w:color w:val="FF0000"/>
        </w:rPr>
        <w:t xml:space="preserve">CISG: wesentliche Vertragsverletzung </w:t>
      </w:r>
      <w:r w:rsidRPr="00BE3743">
        <w:rPr>
          <w:rFonts w:ascii="Arial" w:hAnsi="Arial" w:cs="Arial"/>
          <w:color w:val="FF0000"/>
        </w:rPr>
        <w:sym w:font="Wingdings" w:char="F0E0"/>
      </w:r>
      <w:r w:rsidRPr="00BE3743">
        <w:rPr>
          <w:rFonts w:ascii="Arial" w:hAnsi="Arial" w:cs="Arial"/>
          <w:color w:val="FF0000"/>
        </w:rPr>
        <w:t xml:space="preserve"> deutlich verkäuferfreundlicher / BGB: nur Mangel notwendig, Verlangung der Ersatzlieferung zügig</w:t>
      </w:r>
    </w:p>
    <w:p w:rsidR="0051312B" w:rsidRPr="00BE3743" w:rsidRDefault="0051312B" w:rsidP="0051312B">
      <w:pPr>
        <w:pStyle w:val="Listenabsatz"/>
        <w:numPr>
          <w:ilvl w:val="2"/>
          <w:numId w:val="16"/>
        </w:numPr>
        <w:rPr>
          <w:rFonts w:ascii="Arial" w:hAnsi="Arial" w:cs="Arial"/>
          <w:color w:val="FF0000"/>
        </w:rPr>
      </w:pPr>
      <w:r w:rsidRPr="00BE3743">
        <w:rPr>
          <w:rFonts w:ascii="Arial" w:hAnsi="Arial" w:cs="Arial"/>
          <w:color w:val="FF0000"/>
        </w:rPr>
        <w:t>CISG besser für Verkäufer</w:t>
      </w:r>
      <w:r>
        <w:rPr>
          <w:rFonts w:ascii="Arial" w:hAnsi="Arial" w:cs="Arial"/>
          <w:color w:val="FF0000"/>
        </w:rPr>
        <w:t xml:space="preserve"> / </w:t>
      </w:r>
      <w:r w:rsidRPr="00BE3743">
        <w:rPr>
          <w:rFonts w:ascii="Arial" w:hAnsi="Arial" w:cs="Arial"/>
          <w:color w:val="FF0000"/>
        </w:rPr>
        <w:t>BGB besser für Käufer (Ersatzlieferung leichter durchsetzbar)</w:t>
      </w:r>
    </w:p>
    <w:p w:rsidR="0051312B" w:rsidRPr="00BE3743" w:rsidRDefault="0051312B" w:rsidP="0051312B">
      <w:pPr>
        <w:pStyle w:val="Listenabsatz"/>
        <w:numPr>
          <w:ilvl w:val="2"/>
          <w:numId w:val="16"/>
        </w:numPr>
        <w:rPr>
          <w:rFonts w:ascii="Arial" w:hAnsi="Arial" w:cs="Arial"/>
          <w:color w:val="FF0000"/>
        </w:rPr>
      </w:pPr>
      <w:r w:rsidRPr="00BE3743">
        <w:rPr>
          <w:rFonts w:ascii="Arial" w:hAnsi="Arial" w:cs="Arial"/>
          <w:color w:val="FF0000"/>
        </w:rPr>
        <w:t>Zügig tätig werden: fast gleich</w:t>
      </w:r>
    </w:p>
    <w:p w:rsidR="0051312B" w:rsidRPr="00BE3743" w:rsidRDefault="0051312B" w:rsidP="0051312B">
      <w:pPr>
        <w:pStyle w:val="Listenabsatz"/>
        <w:numPr>
          <w:ilvl w:val="2"/>
          <w:numId w:val="16"/>
        </w:numPr>
        <w:rPr>
          <w:rFonts w:ascii="Arial" w:hAnsi="Arial" w:cs="Arial"/>
          <w:color w:val="FF0000"/>
        </w:rPr>
      </w:pPr>
      <w:r w:rsidRPr="00BE3743">
        <w:rPr>
          <w:rFonts w:ascii="Arial" w:hAnsi="Arial" w:cs="Arial"/>
          <w:color w:val="FF0000"/>
        </w:rPr>
        <w:t>Käufersicht: CISG ausschließen ratsam / BGB hat höhere Chance auf Ersatzlieferung</w:t>
      </w:r>
      <w:r>
        <w:rPr>
          <w:rFonts w:ascii="Arial" w:hAnsi="Arial" w:cs="Arial"/>
          <w:color w:val="FF0000"/>
        </w:rPr>
        <w:t xml:space="preserve"> + Käufer kann zwischen mehreren Optionen wählen</w:t>
      </w:r>
    </w:p>
    <w:p w:rsidR="00E119D8" w:rsidRDefault="00E119D8"/>
    <w:p w:rsidR="0051312B" w:rsidRPr="008E1FDA" w:rsidRDefault="0051312B" w:rsidP="00FD03C3">
      <w:pPr>
        <w:pStyle w:val="berschrift1"/>
      </w:pPr>
      <w:r w:rsidRPr="008E1FDA">
        <w:lastRenderedPageBreak/>
        <w:t>W</w:t>
      </w:r>
      <w:r>
        <w:t xml:space="preserve">ettbewerbsrecht </w:t>
      </w:r>
      <w:r w:rsidRPr="008E1FDA">
        <w:t>1 – Artikel 101</w:t>
      </w:r>
    </w:p>
    <w:p w:rsidR="0051312B" w:rsidRDefault="0051312B" w:rsidP="0051312B">
      <w:pPr>
        <w:pStyle w:val="Listenabsatz"/>
        <w:numPr>
          <w:ilvl w:val="0"/>
          <w:numId w:val="21"/>
        </w:numPr>
        <w:rPr>
          <w:rFonts w:ascii="Arial" w:hAnsi="Arial" w:cs="Arial"/>
          <w:sz w:val="24"/>
          <w:szCs w:val="24"/>
        </w:rPr>
      </w:pPr>
      <w:r>
        <w:rPr>
          <w:rFonts w:ascii="Arial" w:hAnsi="Arial" w:cs="Arial"/>
          <w:sz w:val="24"/>
          <w:szCs w:val="24"/>
        </w:rPr>
        <w:t>Wettbewerbsrecht</w:t>
      </w:r>
    </w:p>
    <w:p w:rsidR="0051312B" w:rsidRDefault="0051312B" w:rsidP="0051312B">
      <w:pPr>
        <w:pStyle w:val="Listenabsatz"/>
        <w:numPr>
          <w:ilvl w:val="1"/>
          <w:numId w:val="21"/>
        </w:numPr>
        <w:rPr>
          <w:rFonts w:ascii="Arial" w:hAnsi="Arial" w:cs="Arial"/>
          <w:sz w:val="24"/>
          <w:szCs w:val="24"/>
        </w:rPr>
      </w:pPr>
      <w:r>
        <w:rPr>
          <w:rFonts w:ascii="Arial" w:hAnsi="Arial" w:cs="Arial"/>
          <w:sz w:val="24"/>
          <w:szCs w:val="24"/>
        </w:rPr>
        <w:t>Teil des öffentlichen Rechtss</w:t>
      </w:r>
    </w:p>
    <w:p w:rsidR="0051312B" w:rsidRDefault="0051312B" w:rsidP="0051312B">
      <w:pPr>
        <w:pStyle w:val="Listenabsatz"/>
        <w:numPr>
          <w:ilvl w:val="1"/>
          <w:numId w:val="21"/>
        </w:numPr>
        <w:rPr>
          <w:rFonts w:ascii="Arial" w:hAnsi="Arial" w:cs="Arial"/>
          <w:sz w:val="24"/>
          <w:szCs w:val="24"/>
        </w:rPr>
      </w:pPr>
      <w:r w:rsidRPr="00C9558B">
        <w:rPr>
          <w:rFonts w:ascii="Arial" w:hAnsi="Arial" w:cs="Arial"/>
          <w:sz w:val="24"/>
          <w:szCs w:val="24"/>
        </w:rPr>
        <w:t>Grundsatz: Erlaubt</w:t>
      </w:r>
      <w:r>
        <w:rPr>
          <w:rFonts w:ascii="Arial" w:hAnsi="Arial" w:cs="Arial"/>
          <w:sz w:val="24"/>
          <w:szCs w:val="24"/>
        </w:rPr>
        <w:t xml:space="preserve"> (ggü. Kunden)</w:t>
      </w:r>
      <w:r w:rsidRPr="00C9558B">
        <w:rPr>
          <w:rFonts w:ascii="Arial" w:hAnsi="Arial" w:cs="Arial"/>
          <w:sz w:val="24"/>
          <w:szCs w:val="24"/>
        </w:rPr>
        <w:t xml:space="preserve"> ist alles, w</w:t>
      </w:r>
      <w:r>
        <w:rPr>
          <w:rFonts w:ascii="Arial" w:hAnsi="Arial" w:cs="Arial"/>
          <w:sz w:val="24"/>
          <w:szCs w:val="24"/>
        </w:rPr>
        <w:t>as nicht verboten ist.</w:t>
      </w:r>
    </w:p>
    <w:p w:rsidR="0051312B" w:rsidRDefault="0051312B" w:rsidP="0051312B">
      <w:pPr>
        <w:pStyle w:val="Listenabsatz"/>
        <w:numPr>
          <w:ilvl w:val="1"/>
          <w:numId w:val="21"/>
        </w:numPr>
        <w:rPr>
          <w:rFonts w:ascii="Arial" w:hAnsi="Arial" w:cs="Arial"/>
          <w:sz w:val="24"/>
          <w:szCs w:val="24"/>
        </w:rPr>
      </w:pPr>
      <w:r>
        <w:rPr>
          <w:rFonts w:ascii="Arial" w:hAnsi="Arial" w:cs="Arial"/>
          <w:sz w:val="24"/>
          <w:szCs w:val="24"/>
        </w:rPr>
        <w:t>Verbotstatbestände</w:t>
      </w:r>
    </w:p>
    <w:p w:rsidR="0051312B" w:rsidRDefault="0051312B" w:rsidP="0051312B">
      <w:pPr>
        <w:pStyle w:val="Listenabsatz"/>
        <w:numPr>
          <w:ilvl w:val="1"/>
          <w:numId w:val="21"/>
        </w:numPr>
        <w:rPr>
          <w:rFonts w:ascii="Arial" w:hAnsi="Arial" w:cs="Arial"/>
          <w:sz w:val="24"/>
          <w:szCs w:val="24"/>
        </w:rPr>
      </w:pPr>
      <w:r>
        <w:rPr>
          <w:rFonts w:ascii="Arial" w:hAnsi="Arial" w:cs="Arial"/>
          <w:sz w:val="24"/>
          <w:szCs w:val="24"/>
        </w:rPr>
        <w:t>EU-Kompetenz: Festlegung von Wettbewerbsregeln, Art. 3 (1) b AEUV</w:t>
      </w:r>
    </w:p>
    <w:p w:rsidR="0051312B" w:rsidRDefault="0051312B" w:rsidP="0051312B">
      <w:pPr>
        <w:pStyle w:val="Listenabsatz"/>
        <w:numPr>
          <w:ilvl w:val="1"/>
          <w:numId w:val="21"/>
        </w:numPr>
        <w:rPr>
          <w:rFonts w:ascii="Arial" w:hAnsi="Arial" w:cs="Arial"/>
          <w:sz w:val="24"/>
          <w:szCs w:val="24"/>
        </w:rPr>
      </w:pPr>
      <w:r>
        <w:rPr>
          <w:rFonts w:ascii="Arial" w:hAnsi="Arial" w:cs="Arial"/>
          <w:sz w:val="24"/>
          <w:szCs w:val="24"/>
        </w:rPr>
        <w:t>Ziele</w:t>
      </w:r>
    </w:p>
    <w:p w:rsidR="0051312B" w:rsidRPr="004577B9" w:rsidRDefault="0051312B" w:rsidP="0051312B">
      <w:pPr>
        <w:pStyle w:val="Listenabsatz"/>
        <w:numPr>
          <w:ilvl w:val="2"/>
          <w:numId w:val="21"/>
        </w:numPr>
        <w:rPr>
          <w:rFonts w:ascii="Arial" w:hAnsi="Arial" w:cs="Arial"/>
          <w:sz w:val="24"/>
          <w:szCs w:val="24"/>
        </w:rPr>
      </w:pPr>
      <w:r w:rsidRPr="004577B9">
        <w:rPr>
          <w:rFonts w:ascii="Arial" w:hAnsi="Arial" w:cs="Arial"/>
          <w:sz w:val="24"/>
          <w:szCs w:val="24"/>
        </w:rPr>
        <w:t xml:space="preserve">Sicherstellen, dass Wettbewerb im Binnenmarkt nicht verfälscht wird, Protokoll Nr. 27 </w:t>
      </w:r>
    </w:p>
    <w:p w:rsidR="0051312B" w:rsidRDefault="0051312B" w:rsidP="0051312B">
      <w:pPr>
        <w:pStyle w:val="Listenabsatz"/>
        <w:numPr>
          <w:ilvl w:val="2"/>
          <w:numId w:val="21"/>
        </w:numPr>
        <w:rPr>
          <w:rFonts w:ascii="Arial" w:hAnsi="Arial" w:cs="Arial"/>
          <w:sz w:val="24"/>
          <w:szCs w:val="24"/>
        </w:rPr>
      </w:pPr>
      <w:r w:rsidRPr="004577B9">
        <w:rPr>
          <w:rFonts w:ascii="Arial" w:hAnsi="Arial" w:cs="Arial"/>
          <w:sz w:val="24"/>
          <w:szCs w:val="24"/>
        </w:rPr>
        <w:t>Präzisiert vom EuGH</w:t>
      </w:r>
    </w:p>
    <w:p w:rsidR="0051312B" w:rsidRPr="004577B9" w:rsidRDefault="0051312B" w:rsidP="0051312B">
      <w:pPr>
        <w:pStyle w:val="Listenabsatz"/>
        <w:numPr>
          <w:ilvl w:val="3"/>
          <w:numId w:val="21"/>
        </w:numPr>
        <w:rPr>
          <w:rFonts w:ascii="Arial" w:hAnsi="Arial" w:cs="Arial"/>
          <w:sz w:val="24"/>
          <w:szCs w:val="24"/>
        </w:rPr>
      </w:pPr>
      <w:r w:rsidRPr="004577B9">
        <w:rPr>
          <w:rFonts w:ascii="Arial" w:hAnsi="Arial" w:cs="Arial"/>
          <w:sz w:val="24"/>
          <w:szCs w:val="24"/>
        </w:rPr>
        <w:t>Wirksamer Wettbewerb statt vollständige</w:t>
      </w:r>
      <w:r>
        <w:rPr>
          <w:rFonts w:ascii="Arial" w:hAnsi="Arial" w:cs="Arial"/>
          <w:sz w:val="24"/>
          <w:szCs w:val="24"/>
        </w:rPr>
        <w:t>m</w:t>
      </w:r>
      <w:r w:rsidRPr="004577B9">
        <w:rPr>
          <w:rFonts w:ascii="Arial" w:hAnsi="Arial" w:cs="Arial"/>
          <w:sz w:val="24"/>
          <w:szCs w:val="24"/>
        </w:rPr>
        <w:t xml:space="preserve"> Wettbewerb (EuGH Metro 1977)</w:t>
      </w:r>
    </w:p>
    <w:p w:rsidR="0051312B" w:rsidRPr="00C9558B" w:rsidRDefault="0051312B" w:rsidP="0051312B">
      <w:pPr>
        <w:pStyle w:val="Listenabsatz"/>
        <w:numPr>
          <w:ilvl w:val="3"/>
          <w:numId w:val="21"/>
        </w:numPr>
        <w:rPr>
          <w:rFonts w:ascii="Arial" w:hAnsi="Arial" w:cs="Arial"/>
          <w:sz w:val="24"/>
          <w:szCs w:val="24"/>
        </w:rPr>
      </w:pPr>
      <w:r w:rsidRPr="004577B9">
        <w:rPr>
          <w:rFonts w:ascii="Arial" w:hAnsi="Arial" w:cs="Arial"/>
          <w:sz w:val="24"/>
          <w:szCs w:val="24"/>
        </w:rPr>
        <w:t xml:space="preserve">Wettbewerbsrecht soll nicht nur unmittelbare Interessen der Konkurrenten </w:t>
      </w:r>
      <w:r>
        <w:rPr>
          <w:rFonts w:ascii="Arial" w:hAnsi="Arial" w:cs="Arial"/>
          <w:sz w:val="24"/>
          <w:szCs w:val="24"/>
        </w:rPr>
        <w:t xml:space="preserve">/ </w:t>
      </w:r>
      <w:r w:rsidRPr="004577B9">
        <w:rPr>
          <w:rFonts w:ascii="Arial" w:hAnsi="Arial" w:cs="Arial"/>
          <w:sz w:val="24"/>
          <w:szCs w:val="24"/>
        </w:rPr>
        <w:t>Verbraucher schützen, sondern auch Markt strukturieren und damit Wettbewerb als eigenes Schutzgut sichern (EuGH T-Mobile 2009)</w:t>
      </w:r>
    </w:p>
    <w:p w:rsidR="0051312B" w:rsidRPr="006701D6" w:rsidRDefault="0051312B" w:rsidP="0051312B">
      <w:pPr>
        <w:ind w:firstLine="360"/>
        <w:rPr>
          <w:rFonts w:ascii="Arial" w:hAnsi="Arial" w:cs="Arial"/>
          <w:sz w:val="24"/>
          <w:szCs w:val="24"/>
        </w:rPr>
      </w:pPr>
      <w:r>
        <w:rPr>
          <w:rFonts w:ascii="Arial" w:hAnsi="Arial" w:cs="Arial"/>
          <w:noProof/>
          <w:sz w:val="24"/>
          <w:szCs w:val="24"/>
        </w:rPr>
        <w:drawing>
          <wp:inline distT="0" distB="0" distL="0" distR="0" wp14:anchorId="646453B5" wp14:editId="77EC3352">
            <wp:extent cx="5097039" cy="2809557"/>
            <wp:effectExtent l="0" t="0" r="889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16527" cy="2820299"/>
                    </a:xfrm>
                    <a:prstGeom prst="rect">
                      <a:avLst/>
                    </a:prstGeom>
                    <a:noFill/>
                  </pic:spPr>
                </pic:pic>
              </a:graphicData>
            </a:graphic>
          </wp:inline>
        </w:drawing>
      </w:r>
    </w:p>
    <w:p w:rsidR="0051312B" w:rsidRDefault="0051312B" w:rsidP="0051312B">
      <w:pPr>
        <w:pStyle w:val="Listenabsatz"/>
        <w:numPr>
          <w:ilvl w:val="0"/>
          <w:numId w:val="21"/>
        </w:numPr>
        <w:rPr>
          <w:rFonts w:ascii="Arial" w:hAnsi="Arial" w:cs="Arial"/>
          <w:sz w:val="24"/>
          <w:szCs w:val="24"/>
        </w:rPr>
      </w:pPr>
      <w:r>
        <w:rPr>
          <w:rFonts w:ascii="Arial" w:hAnsi="Arial" w:cs="Arial"/>
          <w:sz w:val="24"/>
          <w:szCs w:val="24"/>
        </w:rPr>
        <w:t>Art. 101</w:t>
      </w:r>
    </w:p>
    <w:p w:rsidR="0051312B" w:rsidRDefault="0051312B" w:rsidP="0051312B">
      <w:pPr>
        <w:pStyle w:val="Listenabsatz"/>
        <w:numPr>
          <w:ilvl w:val="1"/>
          <w:numId w:val="21"/>
        </w:numPr>
        <w:rPr>
          <w:rFonts w:ascii="Arial" w:hAnsi="Arial" w:cs="Arial"/>
          <w:sz w:val="24"/>
          <w:szCs w:val="24"/>
        </w:rPr>
      </w:pPr>
      <w:r>
        <w:rPr>
          <w:rFonts w:ascii="Arial" w:hAnsi="Arial" w:cs="Arial"/>
          <w:sz w:val="24"/>
          <w:szCs w:val="24"/>
        </w:rPr>
        <w:t>Voraussetzungen</w:t>
      </w:r>
    </w:p>
    <w:p w:rsidR="0051312B" w:rsidRDefault="0051312B" w:rsidP="0051312B">
      <w:pPr>
        <w:pStyle w:val="Listenabsatz"/>
        <w:numPr>
          <w:ilvl w:val="2"/>
          <w:numId w:val="21"/>
        </w:numPr>
        <w:rPr>
          <w:rFonts w:ascii="Arial" w:hAnsi="Arial" w:cs="Arial"/>
          <w:sz w:val="24"/>
          <w:szCs w:val="24"/>
        </w:rPr>
      </w:pPr>
      <w:r w:rsidRPr="001A47E5">
        <w:rPr>
          <w:rFonts w:ascii="Arial" w:hAnsi="Arial" w:cs="Arial"/>
          <w:sz w:val="24"/>
          <w:szCs w:val="24"/>
        </w:rPr>
        <w:t>Mind</w:t>
      </w:r>
      <w:r>
        <w:rPr>
          <w:rFonts w:ascii="Arial" w:hAnsi="Arial" w:cs="Arial"/>
          <w:sz w:val="24"/>
          <w:szCs w:val="24"/>
        </w:rPr>
        <w:t xml:space="preserve">. 2 </w:t>
      </w:r>
      <w:r w:rsidRPr="001A47E5">
        <w:rPr>
          <w:rFonts w:ascii="Arial" w:hAnsi="Arial" w:cs="Arial"/>
          <w:sz w:val="24"/>
          <w:szCs w:val="24"/>
        </w:rPr>
        <w:t>Unternehmen oder Unternehmensvereinigung</w:t>
      </w:r>
    </w:p>
    <w:p w:rsidR="0051312B" w:rsidRDefault="0051312B" w:rsidP="0051312B">
      <w:pPr>
        <w:pStyle w:val="Listenabsatz"/>
        <w:numPr>
          <w:ilvl w:val="3"/>
          <w:numId w:val="21"/>
        </w:numPr>
        <w:rPr>
          <w:rFonts w:ascii="Arial" w:hAnsi="Arial" w:cs="Arial"/>
          <w:sz w:val="24"/>
          <w:szCs w:val="24"/>
        </w:rPr>
      </w:pPr>
      <w:r>
        <w:rPr>
          <w:rFonts w:ascii="Arial" w:hAnsi="Arial" w:cs="Arial"/>
          <w:sz w:val="24"/>
          <w:szCs w:val="24"/>
        </w:rPr>
        <w:t>Unternehmen</w:t>
      </w:r>
    </w:p>
    <w:p w:rsidR="0051312B" w:rsidRDefault="0051312B" w:rsidP="0051312B">
      <w:pPr>
        <w:pStyle w:val="Listenabsatz"/>
        <w:numPr>
          <w:ilvl w:val="4"/>
          <w:numId w:val="21"/>
        </w:numPr>
        <w:rPr>
          <w:rFonts w:ascii="Arial" w:hAnsi="Arial" w:cs="Arial"/>
          <w:sz w:val="24"/>
          <w:szCs w:val="24"/>
        </w:rPr>
      </w:pPr>
      <w:r>
        <w:rPr>
          <w:rFonts w:ascii="Arial" w:hAnsi="Arial" w:cs="Arial"/>
          <w:sz w:val="24"/>
          <w:szCs w:val="24"/>
        </w:rPr>
        <w:t>Jede wirtschaftlich selbstständige Einheit</w:t>
      </w:r>
    </w:p>
    <w:p w:rsidR="0051312B" w:rsidRDefault="0051312B" w:rsidP="0051312B">
      <w:pPr>
        <w:pStyle w:val="Listenabsatz"/>
        <w:numPr>
          <w:ilvl w:val="4"/>
          <w:numId w:val="21"/>
        </w:numPr>
        <w:rPr>
          <w:rFonts w:ascii="Arial" w:hAnsi="Arial" w:cs="Arial"/>
          <w:sz w:val="24"/>
          <w:szCs w:val="24"/>
        </w:rPr>
      </w:pPr>
      <w:r>
        <w:rPr>
          <w:rFonts w:ascii="Arial" w:hAnsi="Arial" w:cs="Arial"/>
          <w:sz w:val="24"/>
          <w:szCs w:val="24"/>
        </w:rPr>
        <w:t>Unabhängig von ihrer Rechtsform</w:t>
      </w:r>
    </w:p>
    <w:p w:rsidR="0051312B" w:rsidRPr="001A47E5" w:rsidRDefault="0051312B" w:rsidP="0051312B">
      <w:pPr>
        <w:pStyle w:val="Listenabsatz"/>
        <w:numPr>
          <w:ilvl w:val="4"/>
          <w:numId w:val="21"/>
        </w:numPr>
        <w:rPr>
          <w:rFonts w:ascii="Arial" w:hAnsi="Arial" w:cs="Arial"/>
          <w:sz w:val="24"/>
          <w:szCs w:val="24"/>
        </w:rPr>
      </w:pPr>
      <w:r>
        <w:rPr>
          <w:rFonts w:ascii="Arial" w:hAnsi="Arial" w:cs="Arial"/>
          <w:sz w:val="24"/>
          <w:szCs w:val="24"/>
        </w:rPr>
        <w:t>Rein private Tätigkeit</w:t>
      </w:r>
    </w:p>
    <w:p w:rsidR="0051312B" w:rsidRDefault="0051312B" w:rsidP="0051312B">
      <w:pPr>
        <w:pStyle w:val="Listenabsatz"/>
        <w:numPr>
          <w:ilvl w:val="3"/>
          <w:numId w:val="21"/>
        </w:numPr>
        <w:rPr>
          <w:rFonts w:ascii="Arial" w:hAnsi="Arial" w:cs="Arial"/>
          <w:sz w:val="24"/>
          <w:szCs w:val="24"/>
        </w:rPr>
      </w:pPr>
      <w:r>
        <w:rPr>
          <w:rFonts w:ascii="Arial" w:hAnsi="Arial" w:cs="Arial"/>
          <w:sz w:val="24"/>
          <w:szCs w:val="24"/>
        </w:rPr>
        <w:t>Vereinigung</w:t>
      </w:r>
    </w:p>
    <w:p w:rsidR="0051312B" w:rsidRDefault="0051312B" w:rsidP="0051312B">
      <w:pPr>
        <w:pStyle w:val="Listenabsatz"/>
        <w:numPr>
          <w:ilvl w:val="4"/>
          <w:numId w:val="21"/>
        </w:numPr>
        <w:rPr>
          <w:rFonts w:ascii="Arial" w:hAnsi="Arial" w:cs="Arial"/>
          <w:sz w:val="24"/>
          <w:szCs w:val="24"/>
        </w:rPr>
      </w:pPr>
      <w:r w:rsidRPr="00267315">
        <w:rPr>
          <w:rFonts w:ascii="Arial" w:hAnsi="Arial" w:cs="Arial"/>
          <w:sz w:val="24"/>
          <w:szCs w:val="24"/>
        </w:rPr>
        <w:t>Zweck: wirtschaftliche Interessen der M</w:t>
      </w:r>
      <w:r>
        <w:rPr>
          <w:rFonts w:ascii="Arial" w:hAnsi="Arial" w:cs="Arial"/>
          <w:sz w:val="24"/>
          <w:szCs w:val="24"/>
        </w:rPr>
        <w:t>itglieder wahren</w:t>
      </w:r>
    </w:p>
    <w:p w:rsidR="0051312B" w:rsidRDefault="0051312B" w:rsidP="0051312B">
      <w:pPr>
        <w:pStyle w:val="Listenabsatz"/>
        <w:numPr>
          <w:ilvl w:val="4"/>
          <w:numId w:val="21"/>
        </w:numPr>
        <w:rPr>
          <w:rFonts w:ascii="Arial" w:hAnsi="Arial" w:cs="Arial"/>
          <w:sz w:val="24"/>
          <w:szCs w:val="24"/>
        </w:rPr>
      </w:pPr>
      <w:r>
        <w:rPr>
          <w:rFonts w:ascii="Arial" w:hAnsi="Arial" w:cs="Arial"/>
          <w:sz w:val="24"/>
          <w:szCs w:val="24"/>
        </w:rPr>
        <w:t>Eigene wirtschaftliche Tätigkeit nicht erforderlich</w:t>
      </w:r>
    </w:p>
    <w:p w:rsidR="0051312B" w:rsidRPr="00267315" w:rsidRDefault="0051312B" w:rsidP="0051312B">
      <w:pPr>
        <w:pStyle w:val="Listenabsatz"/>
        <w:numPr>
          <w:ilvl w:val="4"/>
          <w:numId w:val="21"/>
        </w:numPr>
        <w:rPr>
          <w:rFonts w:ascii="Arial" w:hAnsi="Arial" w:cs="Arial"/>
          <w:sz w:val="24"/>
          <w:szCs w:val="24"/>
        </w:rPr>
      </w:pPr>
      <w:r>
        <w:rPr>
          <w:rFonts w:ascii="Arial" w:hAnsi="Arial" w:cs="Arial"/>
          <w:sz w:val="24"/>
          <w:szCs w:val="24"/>
        </w:rPr>
        <w:t>Private Tätigkeit</w:t>
      </w:r>
    </w:p>
    <w:p w:rsidR="0051312B" w:rsidRDefault="0051312B" w:rsidP="0051312B">
      <w:pPr>
        <w:pStyle w:val="Listenabsatz"/>
        <w:numPr>
          <w:ilvl w:val="2"/>
          <w:numId w:val="21"/>
        </w:numPr>
        <w:rPr>
          <w:rFonts w:ascii="Arial" w:hAnsi="Arial" w:cs="Arial"/>
          <w:sz w:val="24"/>
          <w:szCs w:val="24"/>
        </w:rPr>
      </w:pPr>
      <w:r w:rsidRPr="001A47E5">
        <w:rPr>
          <w:rFonts w:ascii="Arial" w:hAnsi="Arial" w:cs="Arial"/>
          <w:sz w:val="24"/>
          <w:szCs w:val="24"/>
        </w:rPr>
        <w:t>Zusammenwirken</w:t>
      </w:r>
    </w:p>
    <w:p w:rsidR="0051312B" w:rsidRDefault="0051312B" w:rsidP="0051312B">
      <w:pPr>
        <w:pStyle w:val="Listenabsatz"/>
        <w:numPr>
          <w:ilvl w:val="3"/>
          <w:numId w:val="21"/>
        </w:numPr>
        <w:rPr>
          <w:rFonts w:ascii="Arial" w:hAnsi="Arial" w:cs="Arial"/>
          <w:sz w:val="24"/>
          <w:szCs w:val="24"/>
        </w:rPr>
      </w:pPr>
      <w:r w:rsidRPr="001A47E5">
        <w:rPr>
          <w:rFonts w:ascii="Arial" w:hAnsi="Arial" w:cs="Arial"/>
          <w:sz w:val="24"/>
          <w:szCs w:val="24"/>
        </w:rPr>
        <w:t xml:space="preserve">Vereinbarungen </w:t>
      </w:r>
      <w:r>
        <w:rPr>
          <w:rFonts w:ascii="Arial" w:hAnsi="Arial" w:cs="Arial"/>
          <w:sz w:val="24"/>
          <w:szCs w:val="24"/>
        </w:rPr>
        <w:t>oder</w:t>
      </w:r>
    </w:p>
    <w:p w:rsidR="0051312B" w:rsidRDefault="0051312B" w:rsidP="0051312B">
      <w:pPr>
        <w:pStyle w:val="Listenabsatz"/>
        <w:numPr>
          <w:ilvl w:val="3"/>
          <w:numId w:val="21"/>
        </w:numPr>
        <w:rPr>
          <w:rFonts w:ascii="Arial" w:hAnsi="Arial" w:cs="Arial"/>
          <w:sz w:val="24"/>
          <w:szCs w:val="24"/>
        </w:rPr>
      </w:pPr>
      <w:r w:rsidRPr="001A47E5">
        <w:rPr>
          <w:rFonts w:ascii="Arial" w:hAnsi="Arial" w:cs="Arial"/>
          <w:sz w:val="24"/>
          <w:szCs w:val="24"/>
        </w:rPr>
        <w:t>Aufeinander abgestimmte Verhaltensweisen</w:t>
      </w:r>
      <w:r>
        <w:rPr>
          <w:rFonts w:ascii="Arial" w:hAnsi="Arial" w:cs="Arial"/>
          <w:sz w:val="24"/>
          <w:szCs w:val="24"/>
        </w:rPr>
        <w:t xml:space="preserve"> oder</w:t>
      </w:r>
    </w:p>
    <w:p w:rsidR="0051312B" w:rsidRPr="001A47E5" w:rsidRDefault="0051312B" w:rsidP="0051312B">
      <w:pPr>
        <w:pStyle w:val="Listenabsatz"/>
        <w:numPr>
          <w:ilvl w:val="3"/>
          <w:numId w:val="21"/>
        </w:numPr>
        <w:rPr>
          <w:rFonts w:ascii="Arial" w:hAnsi="Arial" w:cs="Arial"/>
          <w:sz w:val="24"/>
          <w:szCs w:val="24"/>
        </w:rPr>
      </w:pPr>
      <w:r w:rsidRPr="001A47E5">
        <w:rPr>
          <w:rFonts w:ascii="Arial" w:hAnsi="Arial" w:cs="Arial"/>
          <w:sz w:val="24"/>
          <w:szCs w:val="24"/>
        </w:rPr>
        <w:lastRenderedPageBreak/>
        <w:t xml:space="preserve">Beschlüsse von Unternehmensvereinigungen </w:t>
      </w:r>
    </w:p>
    <w:p w:rsidR="0051312B" w:rsidRPr="001A47E5" w:rsidRDefault="0051312B" w:rsidP="0051312B">
      <w:pPr>
        <w:pStyle w:val="Listenabsatz"/>
        <w:numPr>
          <w:ilvl w:val="2"/>
          <w:numId w:val="21"/>
        </w:numPr>
        <w:rPr>
          <w:rFonts w:ascii="Arial" w:hAnsi="Arial" w:cs="Arial"/>
          <w:sz w:val="24"/>
          <w:szCs w:val="24"/>
        </w:rPr>
      </w:pPr>
      <w:r w:rsidRPr="001A47E5">
        <w:rPr>
          <w:rFonts w:ascii="Arial" w:hAnsi="Arial" w:cs="Arial"/>
          <w:sz w:val="24"/>
          <w:szCs w:val="24"/>
        </w:rPr>
        <w:t>Bezwecken o</w:t>
      </w:r>
      <w:r>
        <w:rPr>
          <w:rFonts w:ascii="Arial" w:hAnsi="Arial" w:cs="Arial"/>
          <w:sz w:val="24"/>
          <w:szCs w:val="24"/>
        </w:rPr>
        <w:t>der</w:t>
      </w:r>
      <w:r w:rsidRPr="001A47E5">
        <w:rPr>
          <w:rFonts w:ascii="Arial" w:hAnsi="Arial" w:cs="Arial"/>
          <w:sz w:val="24"/>
          <w:szCs w:val="24"/>
        </w:rPr>
        <w:t xml:space="preserve"> Bewirken der Verhinderung, Einschränkung oder Verfälschung von Wettbewerb innerhalb des gemeinsamen Marktes </w:t>
      </w:r>
    </w:p>
    <w:p w:rsidR="0051312B" w:rsidRPr="001A47E5" w:rsidRDefault="0051312B" w:rsidP="0051312B">
      <w:pPr>
        <w:pStyle w:val="Listenabsatz"/>
        <w:numPr>
          <w:ilvl w:val="2"/>
          <w:numId w:val="21"/>
        </w:numPr>
        <w:rPr>
          <w:rFonts w:ascii="Arial" w:hAnsi="Arial" w:cs="Arial"/>
          <w:sz w:val="24"/>
          <w:szCs w:val="24"/>
        </w:rPr>
      </w:pPr>
      <w:r w:rsidRPr="001A47E5">
        <w:rPr>
          <w:rFonts w:ascii="Arial" w:hAnsi="Arial" w:cs="Arial"/>
          <w:sz w:val="24"/>
          <w:szCs w:val="24"/>
        </w:rPr>
        <w:t xml:space="preserve">Eignung zur Beeinträchtigung des zwischenstaatlichen Handels </w:t>
      </w:r>
    </w:p>
    <w:p w:rsidR="0051312B" w:rsidRPr="003F7C3A" w:rsidRDefault="0051312B" w:rsidP="0051312B">
      <w:pPr>
        <w:pStyle w:val="Listenabsatz"/>
        <w:numPr>
          <w:ilvl w:val="2"/>
          <w:numId w:val="21"/>
        </w:numPr>
        <w:rPr>
          <w:rFonts w:ascii="Arial" w:hAnsi="Arial" w:cs="Arial"/>
          <w:sz w:val="24"/>
          <w:szCs w:val="24"/>
        </w:rPr>
      </w:pPr>
      <w:r w:rsidRPr="001A47E5">
        <w:rPr>
          <w:rFonts w:ascii="Arial" w:hAnsi="Arial" w:cs="Arial"/>
          <w:sz w:val="24"/>
          <w:szCs w:val="24"/>
        </w:rPr>
        <w:t>Prüfung</w:t>
      </w:r>
      <w:r>
        <w:rPr>
          <w:rFonts w:ascii="Arial" w:hAnsi="Arial" w:cs="Arial"/>
          <w:sz w:val="24"/>
          <w:szCs w:val="24"/>
        </w:rPr>
        <w:t>,</w:t>
      </w:r>
      <w:r w:rsidRPr="001A47E5">
        <w:rPr>
          <w:rFonts w:ascii="Arial" w:hAnsi="Arial" w:cs="Arial"/>
          <w:sz w:val="24"/>
          <w:szCs w:val="24"/>
        </w:rPr>
        <w:t xml:space="preserve"> ob erlaubtes Zusammenwirken nach Art. 101 III oder nach Gruppenfreistellungsverordnungen vorliegt (GVO)</w:t>
      </w:r>
    </w:p>
    <w:p w:rsidR="0051312B" w:rsidRPr="001A47E5" w:rsidRDefault="0051312B" w:rsidP="0051312B">
      <w:pPr>
        <w:pStyle w:val="Listenabsatz"/>
        <w:numPr>
          <w:ilvl w:val="1"/>
          <w:numId w:val="21"/>
        </w:numPr>
        <w:rPr>
          <w:rFonts w:ascii="Arial" w:hAnsi="Arial" w:cs="Arial"/>
          <w:sz w:val="24"/>
          <w:szCs w:val="24"/>
        </w:rPr>
      </w:pPr>
      <w:r w:rsidRPr="001A47E5">
        <w:rPr>
          <w:rFonts w:ascii="Arial" w:hAnsi="Arial" w:cs="Arial"/>
          <w:sz w:val="24"/>
          <w:szCs w:val="24"/>
        </w:rPr>
        <w:t>Rechtsfolge: Zusammenwirken ist verboten; Vereinbarung ist nichtig nach § 134 BGB</w:t>
      </w:r>
    </w:p>
    <w:p w:rsidR="0051312B" w:rsidRDefault="0051312B" w:rsidP="0051312B">
      <w:pPr>
        <w:pStyle w:val="Listenabsatz"/>
        <w:numPr>
          <w:ilvl w:val="0"/>
          <w:numId w:val="21"/>
        </w:numPr>
        <w:rPr>
          <w:rFonts w:ascii="Arial" w:hAnsi="Arial" w:cs="Arial"/>
          <w:sz w:val="24"/>
          <w:szCs w:val="24"/>
        </w:rPr>
      </w:pPr>
      <w:r>
        <w:rPr>
          <w:rFonts w:ascii="Arial" w:hAnsi="Arial" w:cs="Arial"/>
          <w:sz w:val="24"/>
          <w:szCs w:val="24"/>
        </w:rPr>
        <w:t>Vereinbarungen</w:t>
      </w:r>
    </w:p>
    <w:p w:rsidR="0051312B" w:rsidRPr="0054500A" w:rsidRDefault="0051312B" w:rsidP="0051312B">
      <w:pPr>
        <w:pStyle w:val="Listenabsatz"/>
        <w:numPr>
          <w:ilvl w:val="1"/>
          <w:numId w:val="21"/>
        </w:numPr>
        <w:rPr>
          <w:rFonts w:ascii="Arial" w:hAnsi="Arial" w:cs="Arial"/>
          <w:sz w:val="24"/>
          <w:szCs w:val="24"/>
        </w:rPr>
      </w:pPr>
      <w:r w:rsidRPr="0054500A">
        <w:rPr>
          <w:rFonts w:ascii="Arial" w:hAnsi="Arial" w:cs="Arial"/>
          <w:sz w:val="24"/>
          <w:szCs w:val="24"/>
        </w:rPr>
        <w:t xml:space="preserve">horizontale oder vertikale Abreden mit Rechtsbindungswillen </w:t>
      </w:r>
    </w:p>
    <w:p w:rsidR="0051312B" w:rsidRPr="0054500A" w:rsidRDefault="0051312B" w:rsidP="0051312B">
      <w:pPr>
        <w:pStyle w:val="Listenabsatz"/>
        <w:numPr>
          <w:ilvl w:val="1"/>
          <w:numId w:val="21"/>
        </w:numPr>
        <w:rPr>
          <w:rFonts w:ascii="Arial" w:hAnsi="Arial" w:cs="Arial"/>
          <w:sz w:val="24"/>
          <w:szCs w:val="24"/>
        </w:rPr>
      </w:pPr>
      <w:r w:rsidRPr="0054500A">
        <w:rPr>
          <w:rFonts w:ascii="Arial" w:hAnsi="Arial" w:cs="Arial"/>
          <w:sz w:val="24"/>
          <w:szCs w:val="24"/>
        </w:rPr>
        <w:t xml:space="preserve">Wirksamkeit der Abrede unerheblich </w:t>
      </w:r>
    </w:p>
    <w:p w:rsidR="0051312B" w:rsidRPr="0054500A" w:rsidRDefault="0051312B" w:rsidP="0051312B">
      <w:pPr>
        <w:pStyle w:val="Listenabsatz"/>
        <w:numPr>
          <w:ilvl w:val="1"/>
          <w:numId w:val="21"/>
        </w:numPr>
        <w:rPr>
          <w:rFonts w:ascii="Arial" w:hAnsi="Arial" w:cs="Arial"/>
          <w:sz w:val="24"/>
          <w:szCs w:val="24"/>
        </w:rPr>
      </w:pPr>
      <w:r w:rsidRPr="0054500A">
        <w:rPr>
          <w:rFonts w:ascii="Arial" w:hAnsi="Arial" w:cs="Arial"/>
          <w:sz w:val="24"/>
          <w:szCs w:val="24"/>
        </w:rPr>
        <w:t xml:space="preserve">Unerheblich ist, ob Abrede durch Zwang oder Druck erwirkt wurde (anders aber, wenn die Abrede nicht eingehalten wird) </w:t>
      </w:r>
    </w:p>
    <w:p w:rsidR="0051312B" w:rsidRPr="0054500A" w:rsidRDefault="0051312B" w:rsidP="0051312B">
      <w:pPr>
        <w:pStyle w:val="Listenabsatz"/>
        <w:numPr>
          <w:ilvl w:val="1"/>
          <w:numId w:val="21"/>
        </w:numPr>
        <w:rPr>
          <w:rFonts w:ascii="Arial" w:hAnsi="Arial" w:cs="Arial"/>
          <w:sz w:val="24"/>
          <w:szCs w:val="24"/>
        </w:rPr>
      </w:pPr>
      <w:r w:rsidRPr="0054500A">
        <w:rPr>
          <w:rFonts w:ascii="Arial" w:hAnsi="Arial" w:cs="Arial"/>
          <w:sz w:val="24"/>
          <w:szCs w:val="24"/>
        </w:rPr>
        <w:t>Notwendig</w:t>
      </w:r>
      <w:r>
        <w:rPr>
          <w:rFonts w:ascii="Arial" w:hAnsi="Arial" w:cs="Arial"/>
          <w:sz w:val="24"/>
          <w:szCs w:val="24"/>
        </w:rPr>
        <w:t>:</w:t>
      </w:r>
      <w:r w:rsidRPr="0054500A">
        <w:rPr>
          <w:rFonts w:ascii="Arial" w:hAnsi="Arial" w:cs="Arial"/>
          <w:sz w:val="24"/>
          <w:szCs w:val="24"/>
        </w:rPr>
        <w:t xml:space="preserve"> vom Gesetz ermöglichter Entscheidungsspielraum (fehlt bei gesetzlicher </w:t>
      </w:r>
      <w:r>
        <w:rPr>
          <w:rFonts w:ascii="Arial" w:hAnsi="Arial" w:cs="Arial"/>
          <w:sz w:val="24"/>
          <w:szCs w:val="24"/>
        </w:rPr>
        <w:t>Zwangsr</w:t>
      </w:r>
      <w:r w:rsidRPr="0054500A">
        <w:rPr>
          <w:rFonts w:ascii="Arial" w:hAnsi="Arial" w:cs="Arial"/>
          <w:sz w:val="24"/>
          <w:szCs w:val="24"/>
        </w:rPr>
        <w:t xml:space="preserve">egelung wie der deutschen Buchpreisbindung) </w:t>
      </w:r>
    </w:p>
    <w:p w:rsidR="0051312B" w:rsidRDefault="0051312B" w:rsidP="0051312B">
      <w:pPr>
        <w:pStyle w:val="Listenabsatz"/>
        <w:numPr>
          <w:ilvl w:val="0"/>
          <w:numId w:val="21"/>
        </w:numPr>
        <w:rPr>
          <w:rFonts w:ascii="Arial" w:hAnsi="Arial" w:cs="Arial"/>
          <w:sz w:val="24"/>
          <w:szCs w:val="24"/>
        </w:rPr>
      </w:pPr>
      <w:r>
        <w:rPr>
          <w:rFonts w:ascii="Arial" w:hAnsi="Arial" w:cs="Arial"/>
          <w:sz w:val="24"/>
          <w:szCs w:val="24"/>
        </w:rPr>
        <w:t>Aufeinander abgestimmte Verhaltensweisen</w:t>
      </w:r>
    </w:p>
    <w:p w:rsidR="0051312B" w:rsidRPr="007E5B68" w:rsidRDefault="0051312B" w:rsidP="0051312B">
      <w:pPr>
        <w:pStyle w:val="Listenabsatz"/>
        <w:numPr>
          <w:ilvl w:val="1"/>
          <w:numId w:val="21"/>
        </w:numPr>
        <w:rPr>
          <w:rFonts w:ascii="Arial" w:hAnsi="Arial" w:cs="Arial"/>
          <w:sz w:val="24"/>
          <w:szCs w:val="24"/>
        </w:rPr>
      </w:pPr>
      <w:r w:rsidRPr="007E5B68">
        <w:rPr>
          <w:rFonts w:ascii="Arial" w:hAnsi="Arial" w:cs="Arial"/>
          <w:sz w:val="24"/>
          <w:szCs w:val="24"/>
        </w:rPr>
        <w:t xml:space="preserve">Auffangtatbestand </w:t>
      </w:r>
    </w:p>
    <w:p w:rsidR="0051312B" w:rsidRPr="007E5B68" w:rsidRDefault="0051312B" w:rsidP="0051312B">
      <w:pPr>
        <w:pStyle w:val="Listenabsatz"/>
        <w:numPr>
          <w:ilvl w:val="1"/>
          <w:numId w:val="21"/>
        </w:numPr>
        <w:rPr>
          <w:rFonts w:ascii="Arial" w:hAnsi="Arial" w:cs="Arial"/>
          <w:sz w:val="24"/>
          <w:szCs w:val="24"/>
        </w:rPr>
      </w:pPr>
      <w:r w:rsidRPr="007E5B68">
        <w:rPr>
          <w:rFonts w:ascii="Arial" w:hAnsi="Arial" w:cs="Arial"/>
          <w:sz w:val="24"/>
          <w:szCs w:val="24"/>
        </w:rPr>
        <w:t xml:space="preserve">gemeinschaftlicher Wille und entsprechendes Marktverhalten </w:t>
      </w:r>
    </w:p>
    <w:p w:rsidR="0051312B" w:rsidRPr="007E5B68" w:rsidRDefault="0051312B" w:rsidP="0051312B">
      <w:pPr>
        <w:pStyle w:val="Listenabsatz"/>
        <w:numPr>
          <w:ilvl w:val="1"/>
          <w:numId w:val="21"/>
        </w:numPr>
        <w:rPr>
          <w:rFonts w:ascii="Arial" w:hAnsi="Arial" w:cs="Arial"/>
          <w:sz w:val="24"/>
          <w:szCs w:val="24"/>
        </w:rPr>
      </w:pPr>
      <w:r w:rsidRPr="007E5B68">
        <w:rPr>
          <w:rFonts w:ascii="Arial" w:hAnsi="Arial" w:cs="Arial"/>
          <w:sz w:val="24"/>
          <w:szCs w:val="24"/>
        </w:rPr>
        <w:t>Abgrenzung zum Parallelverhalten schwierig</w:t>
      </w:r>
    </w:p>
    <w:p w:rsidR="0051312B" w:rsidRDefault="0051312B" w:rsidP="0051312B">
      <w:pPr>
        <w:pStyle w:val="Listenabsatz"/>
        <w:numPr>
          <w:ilvl w:val="1"/>
          <w:numId w:val="21"/>
        </w:numPr>
        <w:rPr>
          <w:rFonts w:ascii="Arial" w:hAnsi="Arial" w:cs="Arial"/>
          <w:sz w:val="24"/>
          <w:szCs w:val="24"/>
        </w:rPr>
      </w:pPr>
      <w:r w:rsidRPr="007E5B68">
        <w:rPr>
          <w:rFonts w:ascii="Arial" w:hAnsi="Arial" w:cs="Arial"/>
          <w:sz w:val="24"/>
          <w:szCs w:val="24"/>
        </w:rPr>
        <w:t>Indizwirkung: Übermittlung von Informationen</w:t>
      </w:r>
    </w:p>
    <w:p w:rsidR="0051312B" w:rsidRDefault="0051312B" w:rsidP="0051312B">
      <w:pPr>
        <w:pStyle w:val="Listenabsatz"/>
        <w:numPr>
          <w:ilvl w:val="1"/>
          <w:numId w:val="21"/>
        </w:numPr>
        <w:rPr>
          <w:rFonts w:ascii="Arial" w:hAnsi="Arial" w:cs="Arial"/>
          <w:sz w:val="24"/>
          <w:szCs w:val="24"/>
        </w:rPr>
      </w:pPr>
      <w:r>
        <w:rPr>
          <w:rFonts w:ascii="Arial" w:hAnsi="Arial" w:cs="Arial"/>
          <w:sz w:val="24"/>
          <w:szCs w:val="24"/>
        </w:rPr>
        <w:t>Bsp.: gentlemen agrreements</w:t>
      </w:r>
    </w:p>
    <w:p w:rsidR="0051312B" w:rsidRDefault="0051312B" w:rsidP="0051312B">
      <w:pPr>
        <w:pStyle w:val="Listenabsatz"/>
        <w:numPr>
          <w:ilvl w:val="0"/>
          <w:numId w:val="21"/>
        </w:numPr>
        <w:rPr>
          <w:rFonts w:ascii="Arial" w:hAnsi="Arial" w:cs="Arial"/>
          <w:sz w:val="24"/>
          <w:szCs w:val="24"/>
        </w:rPr>
      </w:pPr>
      <w:r>
        <w:rPr>
          <w:rFonts w:ascii="Arial" w:hAnsi="Arial" w:cs="Arial"/>
          <w:sz w:val="24"/>
          <w:szCs w:val="24"/>
        </w:rPr>
        <w:t>Beschlüsse von Unternehmensvereinigungen</w:t>
      </w:r>
    </w:p>
    <w:p w:rsidR="0051312B" w:rsidRPr="008D6F2F" w:rsidRDefault="0051312B" w:rsidP="0051312B">
      <w:pPr>
        <w:pStyle w:val="Listenabsatz"/>
        <w:numPr>
          <w:ilvl w:val="1"/>
          <w:numId w:val="21"/>
        </w:numPr>
        <w:rPr>
          <w:rFonts w:ascii="Arial" w:hAnsi="Arial" w:cs="Arial"/>
          <w:sz w:val="24"/>
          <w:szCs w:val="24"/>
        </w:rPr>
      </w:pPr>
      <w:r w:rsidRPr="008D6F2F">
        <w:rPr>
          <w:rFonts w:ascii="Arial" w:hAnsi="Arial" w:cs="Arial"/>
          <w:sz w:val="24"/>
          <w:szCs w:val="24"/>
        </w:rPr>
        <w:t xml:space="preserve">unabhängig von Form und Wirksamkeit </w:t>
      </w:r>
    </w:p>
    <w:p w:rsidR="0051312B" w:rsidRPr="008D6F2F" w:rsidRDefault="0051312B" w:rsidP="0051312B">
      <w:pPr>
        <w:pStyle w:val="Listenabsatz"/>
        <w:numPr>
          <w:ilvl w:val="1"/>
          <w:numId w:val="21"/>
        </w:numPr>
        <w:rPr>
          <w:rFonts w:ascii="Arial" w:hAnsi="Arial" w:cs="Arial"/>
          <w:sz w:val="24"/>
          <w:szCs w:val="24"/>
        </w:rPr>
      </w:pPr>
      <w:r w:rsidRPr="008D6F2F">
        <w:rPr>
          <w:rFonts w:ascii="Arial" w:hAnsi="Arial" w:cs="Arial"/>
          <w:sz w:val="24"/>
          <w:szCs w:val="24"/>
        </w:rPr>
        <w:t xml:space="preserve">Auch durch unzuständiges Gremium </w:t>
      </w:r>
    </w:p>
    <w:p w:rsidR="0051312B" w:rsidRPr="008D6F2F" w:rsidRDefault="0051312B" w:rsidP="0051312B">
      <w:pPr>
        <w:pStyle w:val="Listenabsatz"/>
        <w:numPr>
          <w:ilvl w:val="1"/>
          <w:numId w:val="21"/>
        </w:numPr>
        <w:rPr>
          <w:rFonts w:ascii="Arial" w:hAnsi="Arial" w:cs="Arial"/>
          <w:sz w:val="24"/>
          <w:szCs w:val="24"/>
        </w:rPr>
      </w:pPr>
      <w:r w:rsidRPr="008D6F2F">
        <w:rPr>
          <w:rFonts w:ascii="Arial" w:hAnsi="Arial" w:cs="Arial"/>
          <w:sz w:val="24"/>
          <w:szCs w:val="24"/>
        </w:rPr>
        <w:t xml:space="preserve">Nicht: wenn Beschluss hoheitlich (durch Gesetz oder behördliche Entscheidung vorgegeben ist) </w:t>
      </w:r>
    </w:p>
    <w:p w:rsidR="0051312B" w:rsidRPr="008D6F2F" w:rsidRDefault="0051312B" w:rsidP="0051312B">
      <w:pPr>
        <w:pStyle w:val="Listenabsatz"/>
        <w:numPr>
          <w:ilvl w:val="1"/>
          <w:numId w:val="21"/>
        </w:numPr>
        <w:rPr>
          <w:rFonts w:ascii="Arial" w:hAnsi="Arial" w:cs="Arial"/>
          <w:sz w:val="24"/>
          <w:szCs w:val="24"/>
        </w:rPr>
      </w:pPr>
      <w:r w:rsidRPr="008D6F2F">
        <w:rPr>
          <w:rFonts w:ascii="Arial" w:hAnsi="Arial" w:cs="Arial"/>
          <w:sz w:val="24"/>
          <w:szCs w:val="24"/>
        </w:rPr>
        <w:t>Auch: Empfehlungen bei Eignung, Empfänger zur Einhaltung zu veranlassen (weil bspw. Nachteile drohen), ansonsten: zumindest abgestimmte Verhaltensweise</w:t>
      </w:r>
    </w:p>
    <w:p w:rsidR="0051312B" w:rsidRDefault="0051312B" w:rsidP="0051312B">
      <w:pPr>
        <w:pStyle w:val="Listenabsatz"/>
        <w:numPr>
          <w:ilvl w:val="0"/>
          <w:numId w:val="21"/>
        </w:numPr>
        <w:rPr>
          <w:rFonts w:ascii="Arial" w:hAnsi="Arial" w:cs="Arial"/>
          <w:sz w:val="24"/>
          <w:szCs w:val="24"/>
        </w:rPr>
      </w:pPr>
      <w:r w:rsidRPr="00EB2B93">
        <w:rPr>
          <w:rFonts w:ascii="Arial" w:hAnsi="Arial" w:cs="Arial"/>
          <w:sz w:val="24"/>
          <w:szCs w:val="24"/>
        </w:rPr>
        <w:t>Verhinderung, Einschränkung oder Verfälschung des Wettbewerbs auf dem Binnenmarkt</w:t>
      </w:r>
    </w:p>
    <w:p w:rsidR="0051312B" w:rsidRDefault="0051312B" w:rsidP="0051312B">
      <w:pPr>
        <w:pStyle w:val="Listenabsatz"/>
        <w:numPr>
          <w:ilvl w:val="1"/>
          <w:numId w:val="21"/>
        </w:numPr>
        <w:rPr>
          <w:rFonts w:ascii="Arial" w:hAnsi="Arial" w:cs="Arial"/>
          <w:sz w:val="24"/>
          <w:szCs w:val="24"/>
        </w:rPr>
      </w:pPr>
      <w:r>
        <w:rPr>
          <w:rFonts w:ascii="Arial" w:hAnsi="Arial" w:cs="Arial"/>
          <w:sz w:val="24"/>
          <w:szCs w:val="24"/>
        </w:rPr>
        <w:t>Binnenmarkt = Territorium der Mitgliedsstaaten</w:t>
      </w:r>
    </w:p>
    <w:p w:rsidR="0051312B" w:rsidRPr="007417D3" w:rsidRDefault="0051312B" w:rsidP="0051312B">
      <w:pPr>
        <w:pStyle w:val="Listenabsatz"/>
        <w:numPr>
          <w:ilvl w:val="1"/>
          <w:numId w:val="21"/>
        </w:numPr>
        <w:rPr>
          <w:rFonts w:ascii="Arial" w:hAnsi="Arial" w:cs="Arial"/>
          <w:sz w:val="24"/>
          <w:szCs w:val="24"/>
        </w:rPr>
      </w:pPr>
      <w:r w:rsidRPr="007417D3">
        <w:rPr>
          <w:rFonts w:ascii="Arial" w:hAnsi="Arial" w:cs="Arial"/>
          <w:sz w:val="24"/>
          <w:szCs w:val="24"/>
        </w:rPr>
        <w:t>Verhinderung</w:t>
      </w:r>
      <w:r>
        <w:rPr>
          <w:rFonts w:ascii="Arial" w:hAnsi="Arial" w:cs="Arial"/>
          <w:sz w:val="24"/>
          <w:szCs w:val="24"/>
        </w:rPr>
        <w:t xml:space="preserve"> =</w:t>
      </w:r>
      <w:r w:rsidRPr="007417D3">
        <w:rPr>
          <w:rFonts w:ascii="Arial" w:hAnsi="Arial" w:cs="Arial"/>
          <w:sz w:val="24"/>
          <w:szCs w:val="24"/>
        </w:rPr>
        <w:t xml:space="preserve"> Ausschaltung von Wettbewerb (</w:t>
      </w:r>
      <w:r>
        <w:rPr>
          <w:rFonts w:ascii="Arial" w:hAnsi="Arial" w:cs="Arial"/>
          <w:sz w:val="24"/>
          <w:szCs w:val="24"/>
        </w:rPr>
        <w:t>z. B.</w:t>
      </w:r>
      <w:r w:rsidRPr="007417D3">
        <w:rPr>
          <w:rFonts w:ascii="Arial" w:hAnsi="Arial" w:cs="Arial"/>
          <w:sz w:val="24"/>
          <w:szCs w:val="24"/>
        </w:rPr>
        <w:t xml:space="preserve"> Gebietsaufteilung) </w:t>
      </w:r>
    </w:p>
    <w:p w:rsidR="0051312B" w:rsidRPr="007417D3" w:rsidRDefault="0051312B" w:rsidP="0051312B">
      <w:pPr>
        <w:pStyle w:val="Listenabsatz"/>
        <w:numPr>
          <w:ilvl w:val="1"/>
          <w:numId w:val="21"/>
        </w:numPr>
        <w:rPr>
          <w:rFonts w:ascii="Arial" w:hAnsi="Arial" w:cs="Arial"/>
          <w:sz w:val="24"/>
          <w:szCs w:val="24"/>
        </w:rPr>
      </w:pPr>
      <w:r w:rsidRPr="007417D3">
        <w:rPr>
          <w:rFonts w:ascii="Arial" w:hAnsi="Arial" w:cs="Arial"/>
          <w:sz w:val="24"/>
          <w:szCs w:val="24"/>
        </w:rPr>
        <w:t>Einschränkung</w:t>
      </w:r>
      <w:r>
        <w:rPr>
          <w:rFonts w:ascii="Arial" w:hAnsi="Arial" w:cs="Arial"/>
          <w:sz w:val="24"/>
          <w:szCs w:val="24"/>
        </w:rPr>
        <w:t xml:space="preserve"> =</w:t>
      </w:r>
      <w:r w:rsidRPr="007417D3">
        <w:rPr>
          <w:rFonts w:ascii="Arial" w:hAnsi="Arial" w:cs="Arial"/>
          <w:sz w:val="24"/>
          <w:szCs w:val="24"/>
        </w:rPr>
        <w:t xml:space="preserve"> Begrenzung des Spielraums von Faktoren, die für Wettbewerb relevant sind (</w:t>
      </w:r>
      <w:r>
        <w:rPr>
          <w:rFonts w:ascii="Arial" w:hAnsi="Arial" w:cs="Arial"/>
          <w:sz w:val="24"/>
          <w:szCs w:val="24"/>
        </w:rPr>
        <w:t xml:space="preserve">z. B. </w:t>
      </w:r>
      <w:r w:rsidRPr="007417D3">
        <w:rPr>
          <w:rFonts w:ascii="Arial" w:hAnsi="Arial" w:cs="Arial"/>
          <w:sz w:val="24"/>
          <w:szCs w:val="24"/>
        </w:rPr>
        <w:t>Preis, Produktpalette, Produkteigenschaften, F&amp;E, Vertrieb</w:t>
      </w:r>
      <w:r>
        <w:rPr>
          <w:rFonts w:ascii="Arial" w:hAnsi="Arial" w:cs="Arial"/>
          <w:sz w:val="24"/>
          <w:szCs w:val="24"/>
        </w:rPr>
        <w:t xml:space="preserve">, </w:t>
      </w:r>
      <w:r w:rsidRPr="007417D3">
        <w:rPr>
          <w:rFonts w:ascii="Arial" w:hAnsi="Arial" w:cs="Arial"/>
          <w:sz w:val="24"/>
          <w:szCs w:val="24"/>
        </w:rPr>
        <w:t xml:space="preserve">Marketing) </w:t>
      </w:r>
    </w:p>
    <w:p w:rsidR="0051312B" w:rsidRPr="007417D3" w:rsidRDefault="0051312B" w:rsidP="0051312B">
      <w:pPr>
        <w:pStyle w:val="Listenabsatz"/>
        <w:numPr>
          <w:ilvl w:val="1"/>
          <w:numId w:val="21"/>
        </w:numPr>
        <w:rPr>
          <w:rFonts w:ascii="Arial" w:hAnsi="Arial" w:cs="Arial"/>
          <w:sz w:val="24"/>
          <w:szCs w:val="24"/>
        </w:rPr>
      </w:pPr>
      <w:r w:rsidRPr="007417D3">
        <w:rPr>
          <w:rFonts w:ascii="Arial" w:hAnsi="Arial" w:cs="Arial"/>
          <w:sz w:val="24"/>
          <w:szCs w:val="24"/>
        </w:rPr>
        <w:t>Verfälschung</w:t>
      </w:r>
      <w:r>
        <w:rPr>
          <w:rFonts w:ascii="Arial" w:hAnsi="Arial" w:cs="Arial"/>
          <w:sz w:val="24"/>
          <w:szCs w:val="24"/>
        </w:rPr>
        <w:t xml:space="preserve"> =</w:t>
      </w:r>
      <w:r w:rsidRPr="007417D3">
        <w:rPr>
          <w:rFonts w:ascii="Arial" w:hAnsi="Arial" w:cs="Arial"/>
          <w:sz w:val="24"/>
          <w:szCs w:val="24"/>
        </w:rPr>
        <w:t xml:space="preserve"> Gezielte Besser- oder Schlechterstellung eines Marktteilnehmers (Achtung: auf ursächlichen Zusammenhang achten)</w:t>
      </w:r>
    </w:p>
    <w:p w:rsidR="0051312B" w:rsidRDefault="0051312B" w:rsidP="0051312B">
      <w:pPr>
        <w:pStyle w:val="Listenabsatz"/>
        <w:numPr>
          <w:ilvl w:val="1"/>
          <w:numId w:val="21"/>
        </w:numPr>
        <w:rPr>
          <w:rFonts w:ascii="Arial" w:hAnsi="Arial" w:cs="Arial"/>
          <w:sz w:val="24"/>
          <w:szCs w:val="24"/>
        </w:rPr>
      </w:pPr>
      <w:r w:rsidRPr="007417D3">
        <w:rPr>
          <w:rFonts w:ascii="Arial" w:hAnsi="Arial" w:cs="Arial"/>
          <w:sz w:val="24"/>
          <w:szCs w:val="24"/>
        </w:rPr>
        <w:t xml:space="preserve"> Spürbarkeit der Wettbewerbsbeschränkung als ungeschriebenes Tatbestandsmerkmal: Rechtsgrundlage Bagatellbekanntmachung der Kommission Spürbarkeit nach der Bagatellbekanntmachung: </w:t>
      </w:r>
    </w:p>
    <w:p w:rsidR="0051312B" w:rsidRDefault="0051312B" w:rsidP="0051312B">
      <w:pPr>
        <w:pStyle w:val="Listenabsatz"/>
        <w:numPr>
          <w:ilvl w:val="2"/>
          <w:numId w:val="21"/>
        </w:numPr>
        <w:rPr>
          <w:rFonts w:ascii="Arial" w:hAnsi="Arial" w:cs="Arial"/>
          <w:sz w:val="24"/>
          <w:szCs w:val="24"/>
        </w:rPr>
      </w:pPr>
      <w:r w:rsidRPr="007417D3">
        <w:rPr>
          <w:rFonts w:ascii="Arial" w:hAnsi="Arial" w:cs="Arial"/>
          <w:sz w:val="24"/>
          <w:szCs w:val="24"/>
        </w:rPr>
        <w:t xml:space="preserve">10 % gemeinsame Marktanteil der Beteiligten bei konkurrierenden oder potenziell konkurrierenden Unternehmen </w:t>
      </w:r>
    </w:p>
    <w:p w:rsidR="0051312B" w:rsidRDefault="0051312B" w:rsidP="0051312B">
      <w:pPr>
        <w:pStyle w:val="Listenabsatz"/>
        <w:numPr>
          <w:ilvl w:val="2"/>
          <w:numId w:val="21"/>
        </w:numPr>
        <w:rPr>
          <w:rFonts w:ascii="Arial" w:hAnsi="Arial" w:cs="Arial"/>
          <w:sz w:val="24"/>
          <w:szCs w:val="24"/>
        </w:rPr>
      </w:pPr>
      <w:r w:rsidRPr="00543A49">
        <w:rPr>
          <w:rFonts w:ascii="Arial" w:hAnsi="Arial" w:cs="Arial"/>
          <w:sz w:val="24"/>
          <w:szCs w:val="24"/>
        </w:rPr>
        <w:t>15 % bei nicht konkurrierenden Unternehmen durch eines der Unternehmen</w:t>
      </w:r>
    </w:p>
    <w:p w:rsidR="0051312B" w:rsidRPr="000A2CD3" w:rsidRDefault="0051312B" w:rsidP="0051312B">
      <w:pPr>
        <w:rPr>
          <w:rFonts w:ascii="Arial" w:hAnsi="Arial" w:cs="Arial"/>
          <w:sz w:val="24"/>
          <w:szCs w:val="24"/>
        </w:rPr>
      </w:pPr>
    </w:p>
    <w:p w:rsidR="0051312B" w:rsidRDefault="0051312B" w:rsidP="0051312B">
      <w:pPr>
        <w:pStyle w:val="Listenabsatz"/>
        <w:numPr>
          <w:ilvl w:val="0"/>
          <w:numId w:val="21"/>
        </w:numPr>
        <w:rPr>
          <w:rFonts w:ascii="Arial" w:hAnsi="Arial" w:cs="Arial"/>
          <w:sz w:val="24"/>
          <w:szCs w:val="24"/>
        </w:rPr>
      </w:pPr>
      <w:r w:rsidRPr="000A2CD3">
        <w:rPr>
          <w:rFonts w:ascii="Arial" w:hAnsi="Arial" w:cs="Arial"/>
          <w:sz w:val="24"/>
          <w:szCs w:val="24"/>
        </w:rPr>
        <w:lastRenderedPageBreak/>
        <w:t>Bezwecken oder Bewirken der W</w:t>
      </w:r>
      <w:r>
        <w:rPr>
          <w:rFonts w:ascii="Arial" w:hAnsi="Arial" w:cs="Arial"/>
          <w:sz w:val="24"/>
          <w:szCs w:val="24"/>
        </w:rPr>
        <w:t>ettbewerbsbeschränkung</w:t>
      </w:r>
    </w:p>
    <w:p w:rsidR="0051312B" w:rsidRPr="008E1AAE" w:rsidRDefault="0051312B" w:rsidP="0051312B">
      <w:pPr>
        <w:pStyle w:val="Listenabsatz"/>
        <w:numPr>
          <w:ilvl w:val="1"/>
          <w:numId w:val="21"/>
        </w:numPr>
        <w:rPr>
          <w:rFonts w:ascii="Arial" w:hAnsi="Arial" w:cs="Arial"/>
          <w:sz w:val="24"/>
          <w:szCs w:val="24"/>
        </w:rPr>
      </w:pPr>
      <w:r w:rsidRPr="008E1AAE">
        <w:rPr>
          <w:rFonts w:ascii="Arial" w:hAnsi="Arial" w:cs="Arial"/>
          <w:sz w:val="24"/>
          <w:szCs w:val="24"/>
        </w:rPr>
        <w:t>Bezwecken</w:t>
      </w:r>
      <w:r>
        <w:rPr>
          <w:rFonts w:ascii="Arial" w:hAnsi="Arial" w:cs="Arial"/>
          <w:sz w:val="24"/>
          <w:szCs w:val="24"/>
        </w:rPr>
        <w:t xml:space="preserve"> =</w:t>
      </w:r>
      <w:r w:rsidRPr="008E1AAE">
        <w:rPr>
          <w:rFonts w:ascii="Arial" w:hAnsi="Arial" w:cs="Arial"/>
          <w:sz w:val="24"/>
          <w:szCs w:val="24"/>
        </w:rPr>
        <w:t xml:space="preserve"> Ziel/Inhalt des Zusammenwirkens ist auf Wettbewerbsbeschränkung gerichtet</w:t>
      </w:r>
    </w:p>
    <w:p w:rsidR="0051312B" w:rsidRPr="000A2CD3" w:rsidRDefault="0051312B" w:rsidP="0051312B">
      <w:pPr>
        <w:pStyle w:val="Listenabsatz"/>
        <w:numPr>
          <w:ilvl w:val="1"/>
          <w:numId w:val="21"/>
        </w:numPr>
        <w:rPr>
          <w:rFonts w:ascii="Arial" w:hAnsi="Arial" w:cs="Arial"/>
          <w:sz w:val="24"/>
          <w:szCs w:val="24"/>
        </w:rPr>
      </w:pPr>
      <w:r w:rsidRPr="008E1AAE">
        <w:rPr>
          <w:rFonts w:ascii="Arial" w:hAnsi="Arial" w:cs="Arial"/>
          <w:sz w:val="24"/>
          <w:szCs w:val="24"/>
        </w:rPr>
        <w:t>Bewirken</w:t>
      </w:r>
      <w:r>
        <w:rPr>
          <w:rFonts w:ascii="Arial" w:hAnsi="Arial" w:cs="Arial"/>
          <w:sz w:val="24"/>
          <w:szCs w:val="24"/>
        </w:rPr>
        <w:t xml:space="preserve"> =</w:t>
      </w:r>
      <w:r w:rsidRPr="008E1AAE">
        <w:rPr>
          <w:rFonts w:ascii="Arial" w:hAnsi="Arial" w:cs="Arial"/>
          <w:sz w:val="24"/>
          <w:szCs w:val="24"/>
        </w:rPr>
        <w:t xml:space="preserve"> Wettbewerbsbeschränkung ist absehbare Folge des Zusammenwirkens (Vergleich tatsächlicher und hypothetischer Marktverhältnisse)</w:t>
      </w:r>
    </w:p>
    <w:p w:rsidR="0051312B" w:rsidRPr="006A1102" w:rsidRDefault="0051312B" w:rsidP="0051312B">
      <w:pPr>
        <w:pStyle w:val="Listenabsatz"/>
        <w:numPr>
          <w:ilvl w:val="0"/>
          <w:numId w:val="21"/>
        </w:numPr>
        <w:rPr>
          <w:rFonts w:ascii="Arial" w:hAnsi="Arial" w:cs="Arial"/>
          <w:sz w:val="24"/>
          <w:szCs w:val="24"/>
        </w:rPr>
      </w:pPr>
      <w:r w:rsidRPr="006A1102">
        <w:rPr>
          <w:rFonts w:ascii="Arial" w:hAnsi="Arial" w:cs="Arial"/>
          <w:sz w:val="24"/>
          <w:szCs w:val="24"/>
        </w:rPr>
        <w:t xml:space="preserve">Beispiele in Art. 101 I, 2. Hs </w:t>
      </w:r>
    </w:p>
    <w:p w:rsidR="0051312B" w:rsidRPr="006A1102" w:rsidRDefault="0051312B" w:rsidP="0051312B">
      <w:pPr>
        <w:pStyle w:val="Listenabsatz"/>
        <w:numPr>
          <w:ilvl w:val="1"/>
          <w:numId w:val="21"/>
        </w:numPr>
        <w:rPr>
          <w:rFonts w:ascii="Arial" w:hAnsi="Arial" w:cs="Arial"/>
          <w:sz w:val="24"/>
          <w:szCs w:val="24"/>
        </w:rPr>
      </w:pPr>
      <w:r w:rsidRPr="006A1102">
        <w:rPr>
          <w:rFonts w:ascii="Arial" w:hAnsi="Arial" w:cs="Arial"/>
          <w:sz w:val="24"/>
          <w:szCs w:val="24"/>
        </w:rPr>
        <w:t>Verbotene Festsetzung von Preisen o</w:t>
      </w:r>
      <w:r>
        <w:rPr>
          <w:rFonts w:ascii="Arial" w:hAnsi="Arial" w:cs="Arial"/>
          <w:sz w:val="24"/>
          <w:szCs w:val="24"/>
        </w:rPr>
        <w:t>der</w:t>
      </w:r>
      <w:r w:rsidRPr="006A1102">
        <w:rPr>
          <w:rFonts w:ascii="Arial" w:hAnsi="Arial" w:cs="Arial"/>
          <w:sz w:val="24"/>
          <w:szCs w:val="24"/>
        </w:rPr>
        <w:t xml:space="preserve"> sonst</w:t>
      </w:r>
      <w:r>
        <w:rPr>
          <w:rFonts w:ascii="Arial" w:hAnsi="Arial" w:cs="Arial"/>
          <w:sz w:val="24"/>
          <w:szCs w:val="24"/>
        </w:rPr>
        <w:t>igen</w:t>
      </w:r>
      <w:r w:rsidRPr="006A1102">
        <w:rPr>
          <w:rFonts w:ascii="Arial" w:hAnsi="Arial" w:cs="Arial"/>
          <w:sz w:val="24"/>
          <w:szCs w:val="24"/>
        </w:rPr>
        <w:t xml:space="preserve"> Geschäftsbedingungen (lit. a) </w:t>
      </w:r>
    </w:p>
    <w:p w:rsidR="0051312B" w:rsidRPr="006A1102" w:rsidRDefault="0051312B" w:rsidP="0051312B">
      <w:pPr>
        <w:pStyle w:val="Listenabsatz"/>
        <w:numPr>
          <w:ilvl w:val="2"/>
          <w:numId w:val="21"/>
        </w:numPr>
        <w:rPr>
          <w:rFonts w:ascii="Arial" w:hAnsi="Arial" w:cs="Arial"/>
          <w:sz w:val="24"/>
          <w:szCs w:val="24"/>
        </w:rPr>
      </w:pPr>
      <w:r w:rsidRPr="006A1102">
        <w:rPr>
          <w:rFonts w:ascii="Arial" w:hAnsi="Arial" w:cs="Arial"/>
          <w:sz w:val="24"/>
          <w:szCs w:val="24"/>
        </w:rPr>
        <w:t xml:space="preserve">unmittelbare Preisabreden </w:t>
      </w:r>
    </w:p>
    <w:p w:rsidR="0051312B" w:rsidRPr="006A1102" w:rsidRDefault="0051312B" w:rsidP="0051312B">
      <w:pPr>
        <w:pStyle w:val="Listenabsatz"/>
        <w:numPr>
          <w:ilvl w:val="2"/>
          <w:numId w:val="21"/>
        </w:numPr>
        <w:rPr>
          <w:rFonts w:ascii="Arial" w:hAnsi="Arial" w:cs="Arial"/>
          <w:sz w:val="24"/>
          <w:szCs w:val="24"/>
        </w:rPr>
      </w:pPr>
      <w:r w:rsidRPr="006A1102">
        <w:rPr>
          <w:rFonts w:ascii="Arial" w:hAnsi="Arial" w:cs="Arial"/>
          <w:sz w:val="24"/>
          <w:szCs w:val="24"/>
        </w:rPr>
        <w:t>Preisbeeinflussende mittelbare Preisabreden (Preisober</w:t>
      </w:r>
      <w:r>
        <w:rPr>
          <w:rFonts w:ascii="Arial" w:hAnsi="Arial" w:cs="Arial"/>
          <w:sz w:val="24"/>
          <w:szCs w:val="24"/>
        </w:rPr>
        <w:t>-/</w:t>
      </w:r>
      <w:r w:rsidRPr="006A1102">
        <w:rPr>
          <w:rFonts w:ascii="Arial" w:hAnsi="Arial" w:cs="Arial"/>
          <w:sz w:val="24"/>
          <w:szCs w:val="24"/>
        </w:rPr>
        <w:t xml:space="preserve"> </w:t>
      </w:r>
      <w:r>
        <w:rPr>
          <w:rFonts w:ascii="Arial" w:hAnsi="Arial" w:cs="Arial"/>
          <w:sz w:val="24"/>
          <w:szCs w:val="24"/>
        </w:rPr>
        <w:t>-</w:t>
      </w:r>
      <w:r w:rsidRPr="006A1102">
        <w:rPr>
          <w:rFonts w:ascii="Arial" w:hAnsi="Arial" w:cs="Arial"/>
          <w:sz w:val="24"/>
          <w:szCs w:val="24"/>
        </w:rPr>
        <w:t xml:space="preserve">untergrenzen, Zielpreise, Submissionsabsprachen, Rabatte) </w:t>
      </w:r>
    </w:p>
    <w:p w:rsidR="0051312B" w:rsidRPr="006A1102" w:rsidRDefault="0051312B" w:rsidP="0051312B">
      <w:pPr>
        <w:pStyle w:val="Listenabsatz"/>
        <w:numPr>
          <w:ilvl w:val="2"/>
          <w:numId w:val="21"/>
        </w:numPr>
        <w:rPr>
          <w:rFonts w:ascii="Arial" w:hAnsi="Arial" w:cs="Arial"/>
          <w:sz w:val="24"/>
          <w:szCs w:val="24"/>
        </w:rPr>
      </w:pPr>
      <w:r w:rsidRPr="006A1102">
        <w:rPr>
          <w:rFonts w:ascii="Arial" w:hAnsi="Arial" w:cs="Arial"/>
          <w:sz w:val="24"/>
          <w:szCs w:val="24"/>
        </w:rPr>
        <w:t>Preisbindungen zu Lasten von Vertriebspartnern sind durch Art. 4 a) der Vertikal</w:t>
      </w:r>
      <w:r>
        <w:rPr>
          <w:rFonts w:ascii="Arial" w:hAnsi="Arial" w:cs="Arial"/>
          <w:sz w:val="24"/>
          <w:szCs w:val="24"/>
        </w:rPr>
        <w:t>g</w:t>
      </w:r>
      <w:r w:rsidRPr="006A1102">
        <w:rPr>
          <w:rFonts w:ascii="Arial" w:hAnsi="Arial" w:cs="Arial"/>
          <w:sz w:val="24"/>
          <w:szCs w:val="24"/>
        </w:rPr>
        <w:t xml:space="preserve">ruppenfreistellungsverordnung (GVO) in den meisten Fällen zugelassen </w:t>
      </w:r>
    </w:p>
    <w:p w:rsidR="0051312B" w:rsidRPr="006A1102" w:rsidRDefault="0051312B" w:rsidP="0051312B">
      <w:pPr>
        <w:pStyle w:val="Listenabsatz"/>
        <w:numPr>
          <w:ilvl w:val="2"/>
          <w:numId w:val="21"/>
        </w:numPr>
        <w:rPr>
          <w:rFonts w:ascii="Arial" w:hAnsi="Arial" w:cs="Arial"/>
          <w:sz w:val="24"/>
          <w:szCs w:val="24"/>
        </w:rPr>
      </w:pPr>
      <w:r w:rsidRPr="006A1102">
        <w:rPr>
          <w:rFonts w:ascii="Arial" w:hAnsi="Arial" w:cs="Arial"/>
          <w:sz w:val="24"/>
          <w:szCs w:val="24"/>
        </w:rPr>
        <w:t>Kommission subsummiert unter lit.a z.</w:t>
      </w:r>
      <w:r>
        <w:rPr>
          <w:rFonts w:ascii="Arial" w:hAnsi="Arial" w:cs="Arial"/>
          <w:sz w:val="24"/>
          <w:szCs w:val="24"/>
        </w:rPr>
        <w:t xml:space="preserve"> </w:t>
      </w:r>
      <w:r w:rsidRPr="006A1102">
        <w:rPr>
          <w:rFonts w:ascii="Arial" w:hAnsi="Arial" w:cs="Arial"/>
          <w:sz w:val="24"/>
          <w:szCs w:val="24"/>
        </w:rPr>
        <w:t>B. auch Absprachen über Öffnungszeiten</w:t>
      </w:r>
    </w:p>
    <w:p w:rsidR="0051312B" w:rsidRPr="00A17305" w:rsidRDefault="0051312B" w:rsidP="0051312B">
      <w:pPr>
        <w:pStyle w:val="Listenabsatz"/>
        <w:numPr>
          <w:ilvl w:val="1"/>
          <w:numId w:val="21"/>
        </w:numPr>
        <w:rPr>
          <w:rFonts w:ascii="Arial" w:hAnsi="Arial" w:cs="Arial"/>
          <w:sz w:val="24"/>
          <w:szCs w:val="24"/>
        </w:rPr>
      </w:pPr>
      <w:r w:rsidRPr="00A17305">
        <w:rPr>
          <w:rFonts w:ascii="Arial" w:hAnsi="Arial" w:cs="Arial"/>
          <w:sz w:val="24"/>
          <w:szCs w:val="24"/>
        </w:rPr>
        <w:t xml:space="preserve">Einschränkung oder Kontrolle der Erzeugung, des Absatzes, der technischen Entwicklung oder der Investitionen (lit. b) </w:t>
      </w:r>
    </w:p>
    <w:p w:rsidR="0051312B" w:rsidRPr="00A17305" w:rsidRDefault="0051312B" w:rsidP="0051312B">
      <w:pPr>
        <w:pStyle w:val="Listenabsatz"/>
        <w:numPr>
          <w:ilvl w:val="2"/>
          <w:numId w:val="21"/>
        </w:numPr>
        <w:rPr>
          <w:rFonts w:ascii="Arial" w:hAnsi="Arial" w:cs="Arial"/>
          <w:sz w:val="24"/>
          <w:szCs w:val="24"/>
        </w:rPr>
      </w:pPr>
      <w:r w:rsidRPr="00A17305">
        <w:rPr>
          <w:rFonts w:ascii="Arial" w:hAnsi="Arial" w:cs="Arial"/>
          <w:sz w:val="24"/>
          <w:szCs w:val="24"/>
        </w:rPr>
        <w:t>z.</w:t>
      </w:r>
      <w:r>
        <w:rPr>
          <w:rFonts w:ascii="Arial" w:hAnsi="Arial" w:cs="Arial"/>
          <w:sz w:val="24"/>
          <w:szCs w:val="24"/>
        </w:rPr>
        <w:t xml:space="preserve"> </w:t>
      </w:r>
      <w:r w:rsidRPr="00A17305">
        <w:rPr>
          <w:rFonts w:ascii="Arial" w:hAnsi="Arial" w:cs="Arial"/>
          <w:sz w:val="24"/>
          <w:szCs w:val="24"/>
        </w:rPr>
        <w:t>B. Abreden über Produktionsstandorten, Bezugspflichten, Produktnormen</w:t>
      </w:r>
      <w:r>
        <w:rPr>
          <w:rFonts w:ascii="Arial" w:hAnsi="Arial" w:cs="Arial"/>
          <w:sz w:val="24"/>
          <w:szCs w:val="24"/>
        </w:rPr>
        <w:t>,</w:t>
      </w:r>
      <w:r w:rsidRPr="00A17305">
        <w:rPr>
          <w:rFonts w:ascii="Arial" w:hAnsi="Arial" w:cs="Arial"/>
          <w:sz w:val="24"/>
          <w:szCs w:val="24"/>
        </w:rPr>
        <w:t xml:space="preserve"> Produkttypen</w:t>
      </w:r>
      <w:r>
        <w:rPr>
          <w:rFonts w:ascii="Arial" w:hAnsi="Arial" w:cs="Arial"/>
          <w:sz w:val="24"/>
          <w:szCs w:val="24"/>
        </w:rPr>
        <w:t>,</w:t>
      </w:r>
      <w:r w:rsidRPr="00A17305">
        <w:rPr>
          <w:rFonts w:ascii="Arial" w:hAnsi="Arial" w:cs="Arial"/>
          <w:sz w:val="24"/>
          <w:szCs w:val="24"/>
        </w:rPr>
        <w:t xml:space="preserve"> Entwicklung neuer Produkte </w:t>
      </w:r>
    </w:p>
    <w:p w:rsidR="0051312B" w:rsidRPr="00A17305" w:rsidRDefault="0051312B" w:rsidP="0051312B">
      <w:pPr>
        <w:pStyle w:val="Listenabsatz"/>
        <w:numPr>
          <w:ilvl w:val="1"/>
          <w:numId w:val="21"/>
        </w:numPr>
        <w:rPr>
          <w:rFonts w:ascii="Arial" w:hAnsi="Arial" w:cs="Arial"/>
          <w:sz w:val="24"/>
          <w:szCs w:val="24"/>
        </w:rPr>
      </w:pPr>
      <w:r w:rsidRPr="00A17305">
        <w:rPr>
          <w:rFonts w:ascii="Arial" w:hAnsi="Arial" w:cs="Arial"/>
          <w:sz w:val="24"/>
          <w:szCs w:val="24"/>
        </w:rPr>
        <w:t xml:space="preserve">Aufteilung der Märkte oder Versorgungsquellen (lit. c) </w:t>
      </w:r>
    </w:p>
    <w:p w:rsidR="0051312B" w:rsidRPr="00742678" w:rsidRDefault="0051312B" w:rsidP="0051312B">
      <w:pPr>
        <w:pStyle w:val="Listenabsatz"/>
        <w:numPr>
          <w:ilvl w:val="2"/>
          <w:numId w:val="21"/>
        </w:numPr>
        <w:rPr>
          <w:rFonts w:ascii="Arial" w:hAnsi="Arial" w:cs="Arial"/>
          <w:sz w:val="24"/>
          <w:szCs w:val="24"/>
        </w:rPr>
      </w:pPr>
      <w:r w:rsidRPr="00A17305">
        <w:rPr>
          <w:rFonts w:ascii="Arial" w:hAnsi="Arial" w:cs="Arial"/>
          <w:sz w:val="24"/>
          <w:szCs w:val="24"/>
        </w:rPr>
        <w:t>Unmittelbare und mittelbare Marktaufteilung</w:t>
      </w:r>
    </w:p>
    <w:p w:rsidR="0051312B" w:rsidRDefault="0051312B" w:rsidP="0051312B">
      <w:pPr>
        <w:pStyle w:val="Listenabsatz"/>
        <w:numPr>
          <w:ilvl w:val="1"/>
          <w:numId w:val="21"/>
        </w:numPr>
        <w:rPr>
          <w:rFonts w:ascii="Arial" w:hAnsi="Arial" w:cs="Arial"/>
          <w:sz w:val="24"/>
          <w:szCs w:val="24"/>
        </w:rPr>
      </w:pPr>
      <w:r w:rsidRPr="00742678">
        <w:rPr>
          <w:rFonts w:ascii="Arial" w:hAnsi="Arial" w:cs="Arial"/>
          <w:sz w:val="24"/>
          <w:szCs w:val="24"/>
        </w:rPr>
        <w:t>Benachteiligende Diskriminierung durch untersch</w:t>
      </w:r>
      <w:r>
        <w:rPr>
          <w:rFonts w:ascii="Arial" w:hAnsi="Arial" w:cs="Arial"/>
          <w:sz w:val="24"/>
          <w:szCs w:val="24"/>
        </w:rPr>
        <w:t>.</w:t>
      </w:r>
      <w:r w:rsidRPr="00742678">
        <w:rPr>
          <w:rFonts w:ascii="Arial" w:hAnsi="Arial" w:cs="Arial"/>
          <w:sz w:val="24"/>
          <w:szCs w:val="24"/>
        </w:rPr>
        <w:t xml:space="preserve"> Bedingungen (lit. d)</w:t>
      </w:r>
    </w:p>
    <w:p w:rsidR="0051312B" w:rsidRPr="00A17305" w:rsidRDefault="0051312B" w:rsidP="0051312B">
      <w:pPr>
        <w:pStyle w:val="Listenabsatz"/>
        <w:numPr>
          <w:ilvl w:val="2"/>
          <w:numId w:val="21"/>
        </w:numPr>
        <w:rPr>
          <w:rFonts w:ascii="Arial" w:hAnsi="Arial" w:cs="Arial"/>
          <w:sz w:val="24"/>
          <w:szCs w:val="24"/>
        </w:rPr>
      </w:pPr>
      <w:r w:rsidRPr="00A17305">
        <w:rPr>
          <w:rFonts w:ascii="Arial" w:hAnsi="Arial" w:cs="Arial"/>
          <w:sz w:val="24"/>
          <w:szCs w:val="24"/>
        </w:rPr>
        <w:t xml:space="preserve">Diskriminierung enthalten in Vereinbarung und (nicht durch einseitiges Verhalten =&gt; sonst Art. 102) </w:t>
      </w:r>
    </w:p>
    <w:p w:rsidR="0051312B" w:rsidRPr="00A17305" w:rsidRDefault="0051312B" w:rsidP="0051312B">
      <w:pPr>
        <w:pStyle w:val="Listenabsatz"/>
        <w:numPr>
          <w:ilvl w:val="2"/>
          <w:numId w:val="21"/>
        </w:numPr>
        <w:rPr>
          <w:rFonts w:ascii="Arial" w:hAnsi="Arial" w:cs="Arial"/>
          <w:sz w:val="24"/>
          <w:szCs w:val="24"/>
        </w:rPr>
      </w:pPr>
      <w:r w:rsidRPr="00A17305">
        <w:rPr>
          <w:rFonts w:ascii="Arial" w:hAnsi="Arial" w:cs="Arial"/>
          <w:sz w:val="24"/>
          <w:szCs w:val="24"/>
        </w:rPr>
        <w:t xml:space="preserve">auch koordiniertes Parallelverhalten </w:t>
      </w:r>
    </w:p>
    <w:p w:rsidR="0051312B" w:rsidRPr="00A17305" w:rsidRDefault="0051312B" w:rsidP="0051312B">
      <w:pPr>
        <w:pStyle w:val="Listenabsatz"/>
        <w:numPr>
          <w:ilvl w:val="1"/>
          <w:numId w:val="21"/>
        </w:numPr>
        <w:rPr>
          <w:rFonts w:ascii="Arial" w:hAnsi="Arial" w:cs="Arial"/>
          <w:sz w:val="24"/>
          <w:szCs w:val="24"/>
        </w:rPr>
      </w:pPr>
      <w:r w:rsidRPr="00A17305">
        <w:rPr>
          <w:rFonts w:ascii="Arial" w:hAnsi="Arial" w:cs="Arial"/>
          <w:sz w:val="24"/>
          <w:szCs w:val="24"/>
        </w:rPr>
        <w:t xml:space="preserve">Kopplungsverbot für Absatzgeschäfte gegenüber Dritten (lit. e) </w:t>
      </w:r>
    </w:p>
    <w:p w:rsidR="0051312B" w:rsidRPr="00A17305" w:rsidRDefault="0051312B" w:rsidP="0051312B">
      <w:pPr>
        <w:pStyle w:val="Listenabsatz"/>
        <w:numPr>
          <w:ilvl w:val="2"/>
          <w:numId w:val="21"/>
        </w:numPr>
        <w:rPr>
          <w:rFonts w:ascii="Arial" w:hAnsi="Arial" w:cs="Arial"/>
          <w:sz w:val="24"/>
          <w:szCs w:val="24"/>
        </w:rPr>
      </w:pPr>
      <w:r w:rsidRPr="00A17305">
        <w:rPr>
          <w:rFonts w:ascii="Arial" w:hAnsi="Arial" w:cs="Arial"/>
          <w:sz w:val="24"/>
          <w:szCs w:val="24"/>
        </w:rPr>
        <w:t>Kopplungen von Produkten/Dienstleistungen auf versch</w:t>
      </w:r>
      <w:r>
        <w:rPr>
          <w:rFonts w:ascii="Arial" w:hAnsi="Arial" w:cs="Arial"/>
          <w:sz w:val="24"/>
          <w:szCs w:val="24"/>
        </w:rPr>
        <w:t>.</w:t>
      </w:r>
      <w:r w:rsidRPr="00A17305">
        <w:rPr>
          <w:rFonts w:ascii="Arial" w:hAnsi="Arial" w:cs="Arial"/>
          <w:sz w:val="24"/>
          <w:szCs w:val="24"/>
        </w:rPr>
        <w:t xml:space="preserve"> Märkten</w:t>
      </w:r>
    </w:p>
    <w:p w:rsidR="0051312B" w:rsidRDefault="0051312B" w:rsidP="0051312B">
      <w:pPr>
        <w:pStyle w:val="Listenabsatz"/>
        <w:numPr>
          <w:ilvl w:val="2"/>
          <w:numId w:val="21"/>
        </w:numPr>
        <w:rPr>
          <w:rFonts w:ascii="Arial" w:hAnsi="Arial" w:cs="Arial"/>
          <w:sz w:val="24"/>
          <w:szCs w:val="24"/>
        </w:rPr>
      </w:pPr>
      <w:r w:rsidRPr="00A17305">
        <w:rPr>
          <w:rFonts w:ascii="Arial" w:hAnsi="Arial" w:cs="Arial"/>
          <w:sz w:val="24"/>
          <w:szCs w:val="24"/>
        </w:rPr>
        <w:t>Kopplung muss Teil einer Vereinbarung oder abgestimmten Verhaltensweise sein (sonst: Art. 102)</w:t>
      </w:r>
    </w:p>
    <w:p w:rsidR="0051312B" w:rsidRPr="003B3DCF" w:rsidRDefault="0051312B" w:rsidP="0051312B">
      <w:pPr>
        <w:pStyle w:val="Listenabsatz"/>
        <w:numPr>
          <w:ilvl w:val="0"/>
          <w:numId w:val="21"/>
        </w:numPr>
        <w:rPr>
          <w:rFonts w:ascii="Arial" w:hAnsi="Arial" w:cs="Arial"/>
          <w:sz w:val="24"/>
          <w:szCs w:val="24"/>
        </w:rPr>
      </w:pPr>
      <w:r w:rsidRPr="003B3DCF">
        <w:rPr>
          <w:rFonts w:ascii="Arial" w:hAnsi="Arial" w:cs="Arial"/>
          <w:sz w:val="24"/>
          <w:szCs w:val="24"/>
        </w:rPr>
        <w:t>Eignung, den Handel zwischen den Mitgliedstaaten spürbar zu beeinträchtigen</w:t>
      </w:r>
    </w:p>
    <w:p w:rsidR="0051312B" w:rsidRDefault="0051312B" w:rsidP="0051312B">
      <w:pPr>
        <w:pStyle w:val="Listenabsatz"/>
        <w:numPr>
          <w:ilvl w:val="1"/>
          <w:numId w:val="21"/>
        </w:numPr>
        <w:rPr>
          <w:rFonts w:ascii="Arial" w:hAnsi="Arial" w:cs="Arial"/>
          <w:sz w:val="24"/>
          <w:szCs w:val="24"/>
        </w:rPr>
      </w:pPr>
      <w:r w:rsidRPr="003B3DCF">
        <w:rPr>
          <w:rFonts w:ascii="Arial" w:hAnsi="Arial" w:cs="Arial"/>
          <w:sz w:val="24"/>
          <w:szCs w:val="24"/>
        </w:rPr>
        <w:t>Beeinträchtigung</w:t>
      </w:r>
    </w:p>
    <w:p w:rsidR="0051312B" w:rsidRDefault="0051312B" w:rsidP="0051312B">
      <w:pPr>
        <w:pStyle w:val="Listenabsatz"/>
        <w:numPr>
          <w:ilvl w:val="2"/>
          <w:numId w:val="21"/>
        </w:numPr>
        <w:rPr>
          <w:rFonts w:ascii="Arial" w:hAnsi="Arial" w:cs="Arial"/>
          <w:sz w:val="24"/>
          <w:szCs w:val="24"/>
        </w:rPr>
      </w:pPr>
      <w:r w:rsidRPr="003B3DCF">
        <w:rPr>
          <w:rFonts w:ascii="Arial" w:hAnsi="Arial" w:cs="Arial"/>
          <w:sz w:val="24"/>
          <w:szCs w:val="24"/>
        </w:rPr>
        <w:t>unmittelbar oder mittelbar</w:t>
      </w:r>
    </w:p>
    <w:p w:rsidR="0051312B" w:rsidRDefault="0051312B" w:rsidP="0051312B">
      <w:pPr>
        <w:pStyle w:val="Listenabsatz"/>
        <w:numPr>
          <w:ilvl w:val="2"/>
          <w:numId w:val="21"/>
        </w:numPr>
        <w:rPr>
          <w:rFonts w:ascii="Arial" w:hAnsi="Arial" w:cs="Arial"/>
          <w:sz w:val="24"/>
          <w:szCs w:val="24"/>
        </w:rPr>
      </w:pPr>
      <w:r w:rsidRPr="003B3DCF">
        <w:rPr>
          <w:rFonts w:ascii="Arial" w:hAnsi="Arial" w:cs="Arial"/>
          <w:sz w:val="24"/>
          <w:szCs w:val="24"/>
        </w:rPr>
        <w:t>tatsächlich oder potentiel</w:t>
      </w:r>
      <w:r>
        <w:rPr>
          <w:rFonts w:ascii="Arial" w:hAnsi="Arial" w:cs="Arial"/>
          <w:sz w:val="24"/>
          <w:szCs w:val="24"/>
        </w:rPr>
        <w:t>l</w:t>
      </w:r>
    </w:p>
    <w:p w:rsidR="0051312B" w:rsidRPr="003B3DCF" w:rsidRDefault="0051312B" w:rsidP="0051312B">
      <w:pPr>
        <w:pStyle w:val="Listenabsatz"/>
        <w:numPr>
          <w:ilvl w:val="2"/>
          <w:numId w:val="21"/>
        </w:numPr>
        <w:rPr>
          <w:rFonts w:ascii="Arial" w:hAnsi="Arial" w:cs="Arial"/>
          <w:sz w:val="24"/>
          <w:szCs w:val="24"/>
        </w:rPr>
      </w:pPr>
      <w:r w:rsidRPr="003B3DCF">
        <w:rPr>
          <w:rFonts w:ascii="Arial" w:hAnsi="Arial" w:cs="Arial"/>
          <w:sz w:val="24"/>
          <w:szCs w:val="24"/>
        </w:rPr>
        <w:t>Verkehr von Waren, Dienstleistungen oder Errichtung von Niederlassungen</w:t>
      </w:r>
    </w:p>
    <w:p w:rsidR="0051312B" w:rsidRPr="003B3DCF" w:rsidRDefault="0051312B" w:rsidP="0051312B">
      <w:pPr>
        <w:pStyle w:val="Listenabsatz"/>
        <w:numPr>
          <w:ilvl w:val="1"/>
          <w:numId w:val="21"/>
        </w:numPr>
        <w:rPr>
          <w:rFonts w:ascii="Arial" w:hAnsi="Arial" w:cs="Arial"/>
          <w:sz w:val="24"/>
          <w:szCs w:val="24"/>
        </w:rPr>
      </w:pPr>
      <w:r w:rsidRPr="003B3DCF">
        <w:rPr>
          <w:rFonts w:ascii="Arial" w:hAnsi="Arial" w:cs="Arial"/>
          <w:sz w:val="24"/>
          <w:szCs w:val="24"/>
        </w:rPr>
        <w:t>Abgrenzung zu rein innerstaatlichen Fällen oder Fällen</w:t>
      </w:r>
      <w:r>
        <w:rPr>
          <w:rFonts w:ascii="Arial" w:hAnsi="Arial" w:cs="Arial"/>
          <w:sz w:val="24"/>
          <w:szCs w:val="24"/>
        </w:rPr>
        <w:t xml:space="preserve"> über </w:t>
      </w:r>
      <w:r w:rsidRPr="003B3DCF">
        <w:rPr>
          <w:rFonts w:ascii="Arial" w:hAnsi="Arial" w:cs="Arial"/>
          <w:sz w:val="24"/>
          <w:szCs w:val="24"/>
        </w:rPr>
        <w:t>Handel mit Drittstaaten (nicht Art. 101 AEUV, sondern nationales Kartellrecht)</w:t>
      </w:r>
    </w:p>
    <w:p w:rsidR="0051312B" w:rsidRDefault="0051312B" w:rsidP="0051312B">
      <w:pPr>
        <w:pStyle w:val="Listenabsatz"/>
        <w:numPr>
          <w:ilvl w:val="1"/>
          <w:numId w:val="21"/>
        </w:numPr>
        <w:rPr>
          <w:rFonts w:ascii="Arial" w:hAnsi="Arial" w:cs="Arial"/>
          <w:sz w:val="24"/>
          <w:szCs w:val="24"/>
        </w:rPr>
      </w:pPr>
      <w:r w:rsidRPr="003B3DCF">
        <w:rPr>
          <w:rFonts w:ascii="Arial" w:hAnsi="Arial" w:cs="Arial"/>
          <w:sz w:val="24"/>
          <w:szCs w:val="24"/>
        </w:rPr>
        <w:t>Handelsbeeinträchtigung muss spürbar sein</w:t>
      </w:r>
    </w:p>
    <w:p w:rsidR="0051312B" w:rsidRDefault="0051312B" w:rsidP="0051312B">
      <w:pPr>
        <w:pStyle w:val="Listenabsatz"/>
        <w:numPr>
          <w:ilvl w:val="0"/>
          <w:numId w:val="21"/>
        </w:numPr>
        <w:rPr>
          <w:rFonts w:ascii="Arial" w:hAnsi="Arial" w:cs="Arial"/>
          <w:sz w:val="24"/>
          <w:szCs w:val="24"/>
        </w:rPr>
      </w:pPr>
      <w:r>
        <w:rPr>
          <w:rFonts w:ascii="Arial" w:hAnsi="Arial" w:cs="Arial"/>
          <w:sz w:val="24"/>
          <w:szCs w:val="24"/>
        </w:rPr>
        <w:t>Legalausnahmen nach Art. 101 III</w:t>
      </w:r>
    </w:p>
    <w:p w:rsidR="0051312B" w:rsidRPr="00F7742E" w:rsidRDefault="0051312B" w:rsidP="0051312B">
      <w:pPr>
        <w:pStyle w:val="Listenabsatz"/>
        <w:numPr>
          <w:ilvl w:val="1"/>
          <w:numId w:val="21"/>
        </w:numPr>
        <w:rPr>
          <w:rFonts w:ascii="Arial" w:hAnsi="Arial" w:cs="Arial"/>
          <w:sz w:val="24"/>
          <w:szCs w:val="24"/>
        </w:rPr>
      </w:pPr>
      <w:r w:rsidRPr="00F7742E">
        <w:rPr>
          <w:rFonts w:ascii="Arial" w:hAnsi="Arial" w:cs="Arial"/>
          <w:sz w:val="24"/>
          <w:szCs w:val="24"/>
        </w:rPr>
        <w:t xml:space="preserve">Verbesserung der Warenerzeugung oder -verteilung oder Förderung des technischen oder wirtschaftlichen Fortschritts durch die an sich verbotene Maßnahme </w:t>
      </w:r>
    </w:p>
    <w:p w:rsidR="0051312B" w:rsidRPr="00F7742E" w:rsidRDefault="0051312B" w:rsidP="0051312B">
      <w:pPr>
        <w:pStyle w:val="Listenabsatz"/>
        <w:numPr>
          <w:ilvl w:val="2"/>
          <w:numId w:val="21"/>
        </w:numPr>
        <w:rPr>
          <w:rFonts w:ascii="Arial" w:hAnsi="Arial" w:cs="Arial"/>
          <w:sz w:val="24"/>
          <w:szCs w:val="24"/>
        </w:rPr>
      </w:pPr>
      <w:r w:rsidRPr="00F7742E">
        <w:rPr>
          <w:rFonts w:ascii="Arial" w:hAnsi="Arial" w:cs="Arial"/>
          <w:sz w:val="24"/>
          <w:szCs w:val="24"/>
        </w:rPr>
        <w:t xml:space="preserve">Effizienzgewinn </w:t>
      </w:r>
    </w:p>
    <w:p w:rsidR="0051312B" w:rsidRPr="00F7742E" w:rsidRDefault="0051312B" w:rsidP="0051312B">
      <w:pPr>
        <w:pStyle w:val="Listenabsatz"/>
        <w:numPr>
          <w:ilvl w:val="1"/>
          <w:numId w:val="21"/>
        </w:numPr>
        <w:rPr>
          <w:rFonts w:ascii="Arial" w:hAnsi="Arial" w:cs="Arial"/>
          <w:sz w:val="24"/>
          <w:szCs w:val="24"/>
        </w:rPr>
      </w:pPr>
      <w:r w:rsidRPr="00F7742E">
        <w:rPr>
          <w:rFonts w:ascii="Arial" w:hAnsi="Arial" w:cs="Arial"/>
          <w:sz w:val="24"/>
          <w:szCs w:val="24"/>
        </w:rPr>
        <w:t xml:space="preserve">angemessene Beteiligung der Verbraucher am entstehenden Gewinn </w:t>
      </w:r>
    </w:p>
    <w:p w:rsidR="0051312B" w:rsidRPr="00F7742E" w:rsidRDefault="0051312B" w:rsidP="0051312B">
      <w:pPr>
        <w:pStyle w:val="Listenabsatz"/>
        <w:numPr>
          <w:ilvl w:val="2"/>
          <w:numId w:val="21"/>
        </w:numPr>
        <w:rPr>
          <w:rFonts w:ascii="Arial" w:hAnsi="Arial" w:cs="Arial"/>
          <w:sz w:val="24"/>
          <w:szCs w:val="24"/>
        </w:rPr>
      </w:pPr>
      <w:r w:rsidRPr="00F7742E">
        <w:rPr>
          <w:rFonts w:ascii="Arial" w:hAnsi="Arial" w:cs="Arial"/>
          <w:sz w:val="24"/>
          <w:szCs w:val="24"/>
        </w:rPr>
        <w:lastRenderedPageBreak/>
        <w:t>weiter Verbraucherbegriff, eher Kunden und damit auch Unternehmer</w:t>
      </w:r>
    </w:p>
    <w:p w:rsidR="0051312B" w:rsidRPr="00F7742E" w:rsidRDefault="0051312B" w:rsidP="0051312B">
      <w:pPr>
        <w:pStyle w:val="Listenabsatz"/>
        <w:numPr>
          <w:ilvl w:val="2"/>
          <w:numId w:val="21"/>
        </w:numPr>
        <w:rPr>
          <w:rFonts w:ascii="Arial" w:hAnsi="Arial" w:cs="Arial"/>
          <w:sz w:val="24"/>
          <w:szCs w:val="24"/>
        </w:rPr>
      </w:pPr>
      <w:r w:rsidRPr="00F7742E">
        <w:rPr>
          <w:rFonts w:ascii="Arial" w:hAnsi="Arial" w:cs="Arial"/>
          <w:sz w:val="24"/>
          <w:szCs w:val="24"/>
        </w:rPr>
        <w:t xml:space="preserve">angemessen ist Beteiligung, wenn Wettbewerbsbeschränkung kompensiert wird </w:t>
      </w:r>
    </w:p>
    <w:p w:rsidR="0051312B" w:rsidRPr="00F7742E" w:rsidRDefault="0051312B" w:rsidP="0051312B">
      <w:pPr>
        <w:pStyle w:val="Listenabsatz"/>
        <w:numPr>
          <w:ilvl w:val="1"/>
          <w:numId w:val="21"/>
        </w:numPr>
        <w:rPr>
          <w:rFonts w:ascii="Arial" w:hAnsi="Arial" w:cs="Arial"/>
          <w:sz w:val="24"/>
          <w:szCs w:val="24"/>
        </w:rPr>
      </w:pPr>
      <w:r w:rsidRPr="00F7742E">
        <w:rPr>
          <w:rFonts w:ascii="Arial" w:hAnsi="Arial" w:cs="Arial"/>
          <w:sz w:val="24"/>
          <w:szCs w:val="24"/>
        </w:rPr>
        <w:t>Beschränkungen gehen nicht über das für diese Ziele unerlässliche Maß hinaus UND</w:t>
      </w:r>
    </w:p>
    <w:p w:rsidR="0051312B" w:rsidRPr="00F7742E" w:rsidRDefault="0051312B" w:rsidP="0051312B">
      <w:pPr>
        <w:pStyle w:val="Listenabsatz"/>
        <w:ind w:left="1440"/>
        <w:rPr>
          <w:rFonts w:ascii="Arial" w:hAnsi="Arial" w:cs="Arial"/>
          <w:sz w:val="24"/>
          <w:szCs w:val="24"/>
        </w:rPr>
      </w:pPr>
      <w:r w:rsidRPr="00F7742E">
        <w:rPr>
          <w:rFonts w:ascii="Arial" w:hAnsi="Arial" w:cs="Arial"/>
          <w:sz w:val="24"/>
          <w:szCs w:val="24"/>
        </w:rPr>
        <w:t xml:space="preserve">Beschränkungen eröffnen nicht die Möglichkeit, für einen wesentlichen Teil der betreffenden Waren den Wettbewerb auszuschalten </w:t>
      </w:r>
    </w:p>
    <w:p w:rsidR="0051312B" w:rsidRPr="00F7742E" w:rsidRDefault="0051312B" w:rsidP="0051312B">
      <w:pPr>
        <w:pStyle w:val="Listenabsatz"/>
        <w:numPr>
          <w:ilvl w:val="2"/>
          <w:numId w:val="21"/>
        </w:numPr>
        <w:rPr>
          <w:rFonts w:ascii="Arial" w:hAnsi="Arial" w:cs="Arial"/>
          <w:sz w:val="24"/>
          <w:szCs w:val="24"/>
        </w:rPr>
      </w:pPr>
      <w:r w:rsidRPr="00F7742E">
        <w:rPr>
          <w:rFonts w:ascii="Arial" w:hAnsi="Arial" w:cs="Arial"/>
          <w:sz w:val="24"/>
          <w:szCs w:val="24"/>
        </w:rPr>
        <w:t>wird ab Marktanteil von 80 % vermutet</w:t>
      </w:r>
    </w:p>
    <w:p w:rsidR="0051312B" w:rsidRDefault="0051312B" w:rsidP="0051312B">
      <w:pPr>
        <w:pStyle w:val="Listenabsatz"/>
        <w:numPr>
          <w:ilvl w:val="1"/>
          <w:numId w:val="21"/>
        </w:numPr>
        <w:rPr>
          <w:rFonts w:ascii="Arial" w:hAnsi="Arial" w:cs="Arial"/>
          <w:sz w:val="24"/>
          <w:szCs w:val="24"/>
        </w:rPr>
      </w:pPr>
      <w:r w:rsidRPr="00F7742E">
        <w:rPr>
          <w:rFonts w:ascii="Arial" w:hAnsi="Arial" w:cs="Arial"/>
          <w:sz w:val="24"/>
          <w:szCs w:val="24"/>
        </w:rPr>
        <w:t xml:space="preserve">Nicht unter die Ausnahme fällt der sog. Maverick-Effekt </w:t>
      </w:r>
      <w:r w:rsidRPr="00F7742E">
        <w:rPr>
          <w:rFonts w:ascii="Arial" w:hAnsi="Arial" w:cs="Arial"/>
          <w:sz w:val="24"/>
          <w:szCs w:val="24"/>
        </w:rPr>
        <w:sym w:font="Wingdings" w:char="F0E0"/>
      </w:r>
      <w:r w:rsidRPr="00F7742E">
        <w:rPr>
          <w:rFonts w:ascii="Arial" w:hAnsi="Arial" w:cs="Arial"/>
          <w:sz w:val="24"/>
          <w:szCs w:val="24"/>
        </w:rPr>
        <w:t xml:space="preserve"> Errichtung von Marktzutritt</w:t>
      </w:r>
      <w:r>
        <w:rPr>
          <w:rFonts w:ascii="Arial" w:hAnsi="Arial" w:cs="Arial"/>
          <w:sz w:val="24"/>
          <w:szCs w:val="24"/>
        </w:rPr>
        <w:t>s</w:t>
      </w:r>
      <w:r w:rsidRPr="00F7742E">
        <w:rPr>
          <w:rFonts w:ascii="Arial" w:hAnsi="Arial" w:cs="Arial"/>
          <w:sz w:val="24"/>
          <w:szCs w:val="24"/>
        </w:rPr>
        <w:t>schranken und Lähmung eines Störenfrieds</w:t>
      </w:r>
    </w:p>
    <w:p w:rsidR="0051312B" w:rsidRDefault="0051312B" w:rsidP="0051312B">
      <w:pPr>
        <w:pStyle w:val="Listenabsatz"/>
        <w:numPr>
          <w:ilvl w:val="0"/>
          <w:numId w:val="21"/>
        </w:numPr>
        <w:rPr>
          <w:rFonts w:ascii="Arial" w:hAnsi="Arial" w:cs="Arial"/>
          <w:sz w:val="24"/>
          <w:szCs w:val="24"/>
        </w:rPr>
      </w:pPr>
      <w:r>
        <w:rPr>
          <w:rFonts w:ascii="Arial" w:hAnsi="Arial" w:cs="Arial"/>
          <w:sz w:val="24"/>
          <w:szCs w:val="24"/>
        </w:rPr>
        <w:t>Legalausnahmen nach GVO</w:t>
      </w:r>
    </w:p>
    <w:p w:rsidR="0051312B" w:rsidRDefault="0051312B" w:rsidP="0051312B">
      <w:pPr>
        <w:pStyle w:val="Listenabsatz"/>
        <w:numPr>
          <w:ilvl w:val="1"/>
          <w:numId w:val="21"/>
        </w:numPr>
        <w:rPr>
          <w:rFonts w:ascii="Arial" w:hAnsi="Arial" w:cs="Arial"/>
          <w:sz w:val="24"/>
          <w:szCs w:val="24"/>
        </w:rPr>
      </w:pPr>
      <w:r>
        <w:rPr>
          <w:rFonts w:ascii="Arial" w:hAnsi="Arial" w:cs="Arial"/>
          <w:sz w:val="24"/>
          <w:szCs w:val="24"/>
        </w:rPr>
        <w:t>Zweck:</w:t>
      </w:r>
      <w:r w:rsidRPr="00B53BBB">
        <w:rPr>
          <w:rFonts w:ascii="Arial" w:hAnsi="Arial" w:cs="Arial"/>
          <w:sz w:val="24"/>
          <w:szCs w:val="24"/>
        </w:rPr>
        <w:t xml:space="preserve"> Zusammenwirken von Unternehmen erlauben, selbst wenn die Voraussetzungen von Art. 101 I erfüllt sin</w:t>
      </w:r>
      <w:r>
        <w:rPr>
          <w:rFonts w:ascii="Arial" w:hAnsi="Arial" w:cs="Arial"/>
          <w:sz w:val="24"/>
          <w:szCs w:val="24"/>
        </w:rPr>
        <w:t>d</w:t>
      </w:r>
    </w:p>
    <w:p w:rsidR="0051312B" w:rsidRPr="00B53BBB" w:rsidRDefault="0051312B" w:rsidP="0051312B">
      <w:pPr>
        <w:pStyle w:val="Listenabsatz"/>
        <w:numPr>
          <w:ilvl w:val="1"/>
          <w:numId w:val="21"/>
        </w:numPr>
        <w:rPr>
          <w:rFonts w:ascii="Arial" w:hAnsi="Arial" w:cs="Arial"/>
          <w:sz w:val="24"/>
          <w:szCs w:val="24"/>
        </w:rPr>
      </w:pPr>
      <w:r w:rsidRPr="00B53BBB">
        <w:rPr>
          <w:rFonts w:ascii="Arial" w:hAnsi="Arial" w:cs="Arial"/>
          <w:sz w:val="24"/>
          <w:szCs w:val="24"/>
        </w:rPr>
        <w:t xml:space="preserve">GVO enthalten für bestimmte Vertragstypen </w:t>
      </w:r>
    </w:p>
    <w:p w:rsidR="0051312B" w:rsidRPr="00B53BBB" w:rsidRDefault="0051312B" w:rsidP="0051312B">
      <w:pPr>
        <w:pStyle w:val="Listenabsatz"/>
        <w:numPr>
          <w:ilvl w:val="2"/>
          <w:numId w:val="21"/>
        </w:numPr>
        <w:rPr>
          <w:rFonts w:ascii="Arial" w:hAnsi="Arial" w:cs="Arial"/>
          <w:sz w:val="24"/>
          <w:szCs w:val="24"/>
        </w:rPr>
      </w:pPr>
      <w:r w:rsidRPr="00B53BBB">
        <w:rPr>
          <w:rFonts w:ascii="Arial" w:hAnsi="Arial" w:cs="Arial"/>
          <w:sz w:val="24"/>
          <w:szCs w:val="24"/>
        </w:rPr>
        <w:t xml:space="preserve">Zulässige Fälle von Zusammenwirken (weiße Liste) </w:t>
      </w:r>
    </w:p>
    <w:p w:rsidR="0051312B" w:rsidRPr="00B53BBB" w:rsidRDefault="0051312B" w:rsidP="0051312B">
      <w:pPr>
        <w:pStyle w:val="Listenabsatz"/>
        <w:numPr>
          <w:ilvl w:val="2"/>
          <w:numId w:val="21"/>
        </w:numPr>
        <w:rPr>
          <w:rFonts w:ascii="Arial" w:hAnsi="Arial" w:cs="Arial"/>
          <w:sz w:val="24"/>
          <w:szCs w:val="24"/>
        </w:rPr>
      </w:pPr>
      <w:r w:rsidRPr="00B53BBB">
        <w:rPr>
          <w:rFonts w:ascii="Arial" w:hAnsi="Arial" w:cs="Arial"/>
          <w:sz w:val="24"/>
          <w:szCs w:val="24"/>
        </w:rPr>
        <w:t xml:space="preserve">Unzulässige Fälle von Zusammenwirken (schwarze Liste) </w:t>
      </w:r>
    </w:p>
    <w:p w:rsidR="0051312B" w:rsidRPr="00B53BBB" w:rsidRDefault="0051312B" w:rsidP="0051312B">
      <w:pPr>
        <w:pStyle w:val="Listenabsatz"/>
        <w:numPr>
          <w:ilvl w:val="2"/>
          <w:numId w:val="21"/>
        </w:numPr>
        <w:rPr>
          <w:rFonts w:ascii="Arial" w:hAnsi="Arial" w:cs="Arial"/>
          <w:sz w:val="24"/>
          <w:szCs w:val="24"/>
        </w:rPr>
      </w:pPr>
      <w:r w:rsidRPr="00B53BBB">
        <w:rPr>
          <w:rFonts w:ascii="Arial" w:hAnsi="Arial" w:cs="Arial"/>
          <w:sz w:val="24"/>
          <w:szCs w:val="24"/>
        </w:rPr>
        <w:t>Fälle von Zusammenwirkungen, die eine Freistellung des Restvertrags erlauben (graue Liste)</w:t>
      </w:r>
    </w:p>
    <w:p w:rsidR="0051312B" w:rsidRPr="004B2B8B" w:rsidRDefault="0051312B" w:rsidP="0051312B">
      <w:pPr>
        <w:pStyle w:val="Listenabsatz"/>
        <w:numPr>
          <w:ilvl w:val="1"/>
          <w:numId w:val="21"/>
        </w:numPr>
        <w:rPr>
          <w:rFonts w:ascii="Arial" w:hAnsi="Arial" w:cs="Arial"/>
          <w:sz w:val="24"/>
          <w:szCs w:val="24"/>
        </w:rPr>
      </w:pPr>
      <w:r w:rsidRPr="00B53BBB">
        <w:rPr>
          <w:rFonts w:ascii="Arial" w:hAnsi="Arial" w:cs="Arial"/>
          <w:sz w:val="24"/>
          <w:szCs w:val="24"/>
        </w:rPr>
        <w:t>Beispiele</w:t>
      </w:r>
      <w:r>
        <w:rPr>
          <w:rFonts w:ascii="Arial" w:hAnsi="Arial" w:cs="Arial"/>
          <w:sz w:val="24"/>
          <w:szCs w:val="24"/>
        </w:rPr>
        <w:t xml:space="preserve">: </w:t>
      </w:r>
      <w:r w:rsidRPr="00B53BBB">
        <w:rPr>
          <w:rFonts w:ascii="Arial" w:hAnsi="Arial" w:cs="Arial"/>
          <w:sz w:val="24"/>
          <w:szCs w:val="24"/>
        </w:rPr>
        <w:t>Kfz-GVO</w:t>
      </w:r>
      <w:r>
        <w:rPr>
          <w:rFonts w:ascii="Arial" w:hAnsi="Arial" w:cs="Arial"/>
          <w:sz w:val="24"/>
          <w:szCs w:val="24"/>
        </w:rPr>
        <w:t xml:space="preserve">, </w:t>
      </w:r>
      <w:r w:rsidRPr="00B53BBB">
        <w:rPr>
          <w:rFonts w:ascii="Arial" w:hAnsi="Arial" w:cs="Arial"/>
          <w:sz w:val="24"/>
          <w:szCs w:val="24"/>
        </w:rPr>
        <w:t>Vertikal-GVO</w:t>
      </w:r>
      <w:r>
        <w:rPr>
          <w:rFonts w:ascii="Arial" w:hAnsi="Arial" w:cs="Arial"/>
          <w:sz w:val="24"/>
          <w:szCs w:val="24"/>
        </w:rPr>
        <w:t>, FuE-GVO</w:t>
      </w:r>
    </w:p>
    <w:p w:rsidR="0051312B" w:rsidRDefault="0051312B" w:rsidP="0051312B">
      <w:pPr>
        <w:pStyle w:val="Listenabsatz"/>
        <w:numPr>
          <w:ilvl w:val="0"/>
          <w:numId w:val="21"/>
        </w:numPr>
        <w:rPr>
          <w:rFonts w:ascii="Arial" w:hAnsi="Arial" w:cs="Arial"/>
          <w:sz w:val="24"/>
          <w:szCs w:val="24"/>
        </w:rPr>
      </w:pPr>
      <w:r>
        <w:rPr>
          <w:rFonts w:ascii="Arial" w:hAnsi="Arial" w:cs="Arial"/>
          <w:sz w:val="24"/>
          <w:szCs w:val="24"/>
        </w:rPr>
        <w:t>Vertikal-GVO Nr. 330/2004</w:t>
      </w:r>
    </w:p>
    <w:p w:rsidR="0051312B" w:rsidRPr="004B2B8B" w:rsidRDefault="0051312B" w:rsidP="0051312B">
      <w:pPr>
        <w:pStyle w:val="Listenabsatz"/>
        <w:numPr>
          <w:ilvl w:val="1"/>
          <w:numId w:val="21"/>
        </w:numPr>
        <w:rPr>
          <w:rFonts w:ascii="Arial" w:hAnsi="Arial" w:cs="Arial"/>
          <w:sz w:val="24"/>
          <w:szCs w:val="24"/>
        </w:rPr>
      </w:pPr>
      <w:r w:rsidRPr="004B2B8B">
        <w:rPr>
          <w:rFonts w:ascii="Arial" w:hAnsi="Arial" w:cs="Arial"/>
          <w:sz w:val="24"/>
          <w:szCs w:val="24"/>
        </w:rPr>
        <w:t>Anwendungsbereich bzw. erlaubtes Verhalten (Art. 2 Vertikal GVO)</w:t>
      </w:r>
    </w:p>
    <w:p w:rsidR="0051312B" w:rsidRPr="004B2B8B" w:rsidRDefault="0051312B" w:rsidP="0051312B">
      <w:pPr>
        <w:pStyle w:val="Listenabsatz"/>
        <w:numPr>
          <w:ilvl w:val="2"/>
          <w:numId w:val="21"/>
        </w:numPr>
        <w:rPr>
          <w:rFonts w:ascii="Arial" w:hAnsi="Arial" w:cs="Arial"/>
          <w:sz w:val="24"/>
          <w:szCs w:val="24"/>
        </w:rPr>
      </w:pPr>
      <w:r w:rsidRPr="004B2B8B">
        <w:rPr>
          <w:rFonts w:ascii="Arial" w:hAnsi="Arial" w:cs="Arial"/>
          <w:sz w:val="24"/>
          <w:szCs w:val="24"/>
        </w:rPr>
        <w:t xml:space="preserve">Vereinbarung oder abgestimmte Verhaltensweise von mind. </w:t>
      </w:r>
      <w:r>
        <w:rPr>
          <w:rFonts w:ascii="Arial" w:hAnsi="Arial" w:cs="Arial"/>
          <w:sz w:val="24"/>
          <w:szCs w:val="24"/>
        </w:rPr>
        <w:t>2</w:t>
      </w:r>
      <w:r w:rsidRPr="004B2B8B">
        <w:rPr>
          <w:rFonts w:ascii="Arial" w:hAnsi="Arial" w:cs="Arial"/>
          <w:sz w:val="24"/>
          <w:szCs w:val="24"/>
        </w:rPr>
        <w:t xml:space="preserve"> Unternehmen durch kaufähnlichen Vertrag mit Lieferung von einer in die nächste Absatzstufe (Vertikalverhältnis), auch in selektiven Vertriebssystemen </w:t>
      </w:r>
    </w:p>
    <w:p w:rsidR="0051312B" w:rsidRPr="00472A80" w:rsidRDefault="0051312B" w:rsidP="0051312B">
      <w:pPr>
        <w:pStyle w:val="Listenabsatz"/>
        <w:numPr>
          <w:ilvl w:val="2"/>
          <w:numId w:val="21"/>
        </w:numPr>
        <w:rPr>
          <w:rFonts w:ascii="Arial" w:hAnsi="Arial" w:cs="Arial"/>
          <w:sz w:val="24"/>
          <w:szCs w:val="24"/>
        </w:rPr>
      </w:pPr>
      <w:r w:rsidRPr="004B2B8B">
        <w:rPr>
          <w:rFonts w:ascii="Arial" w:hAnsi="Arial" w:cs="Arial"/>
          <w:sz w:val="24"/>
          <w:szCs w:val="24"/>
        </w:rPr>
        <w:t>Anbieter und Abnehmer dürfen nicht mehr als 30 % Umsatz a</w:t>
      </w:r>
      <w:r>
        <w:rPr>
          <w:rFonts w:ascii="Arial" w:hAnsi="Arial" w:cs="Arial"/>
          <w:sz w:val="24"/>
          <w:szCs w:val="24"/>
        </w:rPr>
        <w:t>m</w:t>
      </w:r>
      <w:r w:rsidRPr="004B2B8B">
        <w:rPr>
          <w:rFonts w:ascii="Arial" w:hAnsi="Arial" w:cs="Arial"/>
          <w:sz w:val="24"/>
          <w:szCs w:val="24"/>
        </w:rPr>
        <w:t xml:space="preserve"> relevanten Markt haben (Art. 3 GVO)</w:t>
      </w:r>
    </w:p>
    <w:p w:rsidR="0051312B" w:rsidRPr="004B2B8B" w:rsidRDefault="0051312B" w:rsidP="0051312B">
      <w:pPr>
        <w:pStyle w:val="Listenabsatz"/>
        <w:numPr>
          <w:ilvl w:val="1"/>
          <w:numId w:val="21"/>
        </w:numPr>
        <w:rPr>
          <w:rFonts w:ascii="Arial" w:hAnsi="Arial" w:cs="Arial"/>
          <w:sz w:val="24"/>
          <w:szCs w:val="24"/>
        </w:rPr>
      </w:pPr>
      <w:r w:rsidRPr="004B2B8B">
        <w:rPr>
          <w:rFonts w:ascii="Arial" w:hAnsi="Arial" w:cs="Arial"/>
          <w:sz w:val="24"/>
          <w:szCs w:val="24"/>
        </w:rPr>
        <w:t xml:space="preserve">Vereinbarungen mit folgenden Klauseln zählen zur schwarzen Liste und verstoßen gegen Art. 101 AEUV (sind verboten), Art. 4 Vertikal GVO </w:t>
      </w:r>
    </w:p>
    <w:p w:rsidR="0051312B" w:rsidRPr="004B2B8B" w:rsidRDefault="0051312B" w:rsidP="0051312B">
      <w:pPr>
        <w:pStyle w:val="Listenabsatz"/>
        <w:numPr>
          <w:ilvl w:val="2"/>
          <w:numId w:val="21"/>
        </w:numPr>
        <w:rPr>
          <w:rFonts w:ascii="Arial" w:hAnsi="Arial" w:cs="Arial"/>
          <w:sz w:val="24"/>
          <w:szCs w:val="24"/>
        </w:rPr>
      </w:pPr>
      <w:r w:rsidRPr="004B2B8B">
        <w:rPr>
          <w:rFonts w:ascii="Arial" w:hAnsi="Arial" w:cs="Arial"/>
          <w:sz w:val="24"/>
          <w:szCs w:val="24"/>
        </w:rPr>
        <w:t xml:space="preserve">Kundenbindung über Zeitraum </w:t>
      </w:r>
      <w:r>
        <w:rPr>
          <w:rFonts w:ascii="Arial" w:hAnsi="Arial" w:cs="Arial"/>
          <w:sz w:val="24"/>
          <w:szCs w:val="24"/>
        </w:rPr>
        <w:t>&gt;</w:t>
      </w:r>
      <w:r w:rsidRPr="004B2B8B">
        <w:rPr>
          <w:rFonts w:ascii="Arial" w:hAnsi="Arial" w:cs="Arial"/>
          <w:sz w:val="24"/>
          <w:szCs w:val="24"/>
        </w:rPr>
        <w:t xml:space="preserve"> 5 Jahren</w:t>
      </w:r>
    </w:p>
    <w:p w:rsidR="0051312B" w:rsidRPr="004B2B8B" w:rsidRDefault="0051312B" w:rsidP="0051312B">
      <w:pPr>
        <w:pStyle w:val="Listenabsatz"/>
        <w:numPr>
          <w:ilvl w:val="2"/>
          <w:numId w:val="21"/>
        </w:numPr>
        <w:rPr>
          <w:rFonts w:ascii="Arial" w:hAnsi="Arial" w:cs="Arial"/>
          <w:sz w:val="24"/>
          <w:szCs w:val="24"/>
        </w:rPr>
      </w:pPr>
      <w:r w:rsidRPr="004B2B8B">
        <w:rPr>
          <w:rFonts w:ascii="Arial" w:hAnsi="Arial" w:cs="Arial"/>
          <w:sz w:val="24"/>
          <w:szCs w:val="24"/>
        </w:rPr>
        <w:t xml:space="preserve">Preisbindungsverbot mit Ausnahmen </w:t>
      </w:r>
    </w:p>
    <w:p w:rsidR="0051312B" w:rsidRPr="004B2B8B" w:rsidRDefault="0051312B" w:rsidP="0051312B">
      <w:pPr>
        <w:pStyle w:val="Listenabsatz"/>
        <w:numPr>
          <w:ilvl w:val="2"/>
          <w:numId w:val="21"/>
        </w:numPr>
        <w:rPr>
          <w:rFonts w:ascii="Arial" w:hAnsi="Arial" w:cs="Arial"/>
          <w:sz w:val="24"/>
          <w:szCs w:val="24"/>
        </w:rPr>
      </w:pPr>
      <w:r w:rsidRPr="004B2B8B">
        <w:rPr>
          <w:rFonts w:ascii="Arial" w:hAnsi="Arial" w:cs="Arial"/>
          <w:sz w:val="24"/>
          <w:szCs w:val="24"/>
        </w:rPr>
        <w:t xml:space="preserve">Gebiets- und Kundenkreisbeschränkungen </w:t>
      </w:r>
    </w:p>
    <w:p w:rsidR="0051312B" w:rsidRDefault="0051312B" w:rsidP="0051312B">
      <w:pPr>
        <w:pStyle w:val="Listenabsatz"/>
        <w:numPr>
          <w:ilvl w:val="2"/>
          <w:numId w:val="21"/>
        </w:numPr>
        <w:rPr>
          <w:rFonts w:ascii="Arial" w:hAnsi="Arial" w:cs="Arial"/>
          <w:sz w:val="24"/>
          <w:szCs w:val="24"/>
        </w:rPr>
      </w:pPr>
      <w:r w:rsidRPr="004B2B8B">
        <w:rPr>
          <w:rFonts w:ascii="Arial" w:hAnsi="Arial" w:cs="Arial"/>
          <w:sz w:val="24"/>
          <w:szCs w:val="24"/>
        </w:rPr>
        <w:t>Endverbraucher-Verkaufsbeschränkungen in selektiven Vertriebssystemen</w:t>
      </w:r>
    </w:p>
    <w:p w:rsidR="0051312B" w:rsidRDefault="0051312B" w:rsidP="0051312B">
      <w:pPr>
        <w:pStyle w:val="Listenabsatz"/>
        <w:numPr>
          <w:ilvl w:val="2"/>
          <w:numId w:val="21"/>
        </w:numPr>
        <w:rPr>
          <w:rFonts w:ascii="Arial" w:hAnsi="Arial" w:cs="Arial"/>
          <w:sz w:val="24"/>
          <w:szCs w:val="24"/>
        </w:rPr>
      </w:pPr>
      <w:r w:rsidRPr="004B2B8B">
        <w:rPr>
          <w:rFonts w:ascii="Arial" w:hAnsi="Arial" w:cs="Arial"/>
          <w:sz w:val="24"/>
          <w:szCs w:val="24"/>
        </w:rPr>
        <w:t>Beschränkungen von Querlieferungen in selektiven Vertriebssystemen</w:t>
      </w:r>
    </w:p>
    <w:p w:rsidR="0051312B" w:rsidRDefault="0051312B" w:rsidP="0051312B">
      <w:pPr>
        <w:pStyle w:val="Listenabsatz"/>
        <w:numPr>
          <w:ilvl w:val="2"/>
          <w:numId w:val="21"/>
        </w:numPr>
        <w:rPr>
          <w:rFonts w:ascii="Arial" w:hAnsi="Arial" w:cs="Arial"/>
          <w:sz w:val="24"/>
          <w:szCs w:val="24"/>
        </w:rPr>
      </w:pPr>
      <w:r w:rsidRPr="004B2B8B">
        <w:rPr>
          <w:rFonts w:ascii="Arial" w:hAnsi="Arial" w:cs="Arial"/>
          <w:sz w:val="24"/>
          <w:szCs w:val="24"/>
        </w:rPr>
        <w:t>Beschränkungen des Verkaufs von Ersatzteilen</w:t>
      </w:r>
    </w:p>
    <w:p w:rsidR="0051312B" w:rsidRPr="00A612B7" w:rsidRDefault="0051312B" w:rsidP="0051312B">
      <w:pPr>
        <w:rPr>
          <w:rFonts w:ascii="Arial" w:hAnsi="Arial" w:cs="Arial"/>
          <w:sz w:val="24"/>
          <w:szCs w:val="24"/>
        </w:rPr>
      </w:pPr>
      <w:r>
        <w:rPr>
          <w:rFonts w:ascii="Arial" w:hAnsi="Arial" w:cs="Arial"/>
          <w:sz w:val="24"/>
          <w:szCs w:val="24"/>
        </w:rPr>
        <w:br w:type="page"/>
      </w:r>
    </w:p>
    <w:p w:rsidR="0051312B" w:rsidRPr="007D36E0" w:rsidRDefault="0051312B" w:rsidP="0051312B">
      <w:pPr>
        <w:rPr>
          <w:rFonts w:ascii="Arial" w:hAnsi="Arial" w:cs="Arial"/>
          <w:color w:val="FF0000"/>
          <w:sz w:val="24"/>
          <w:szCs w:val="24"/>
          <w:u w:val="single"/>
        </w:rPr>
      </w:pPr>
      <w:r w:rsidRPr="007D36E0">
        <w:rPr>
          <w:rFonts w:ascii="Arial" w:hAnsi="Arial" w:cs="Arial"/>
          <w:color w:val="FF0000"/>
          <w:sz w:val="24"/>
          <w:szCs w:val="24"/>
          <w:u w:val="single"/>
        </w:rPr>
        <w:lastRenderedPageBreak/>
        <w:t>Falllösungen:</w:t>
      </w:r>
    </w:p>
    <w:p w:rsidR="0051312B" w:rsidRPr="0014401A" w:rsidRDefault="0051312B" w:rsidP="0051312B">
      <w:pPr>
        <w:rPr>
          <w:rFonts w:ascii="Arial" w:hAnsi="Arial" w:cs="Arial"/>
          <w:color w:val="FF0000"/>
          <w:sz w:val="24"/>
          <w:szCs w:val="24"/>
        </w:rPr>
      </w:pPr>
      <w:r w:rsidRPr="0014401A">
        <w:rPr>
          <w:rFonts w:ascii="Arial" w:hAnsi="Arial" w:cs="Arial"/>
          <w:color w:val="FF0000"/>
          <w:sz w:val="24"/>
          <w:szCs w:val="24"/>
        </w:rPr>
        <w:t>Hinweis auf AEUV: wenn mehrere (mind. 2) Unternehmen involviert sind</w:t>
      </w:r>
    </w:p>
    <w:p w:rsidR="0051312B" w:rsidRPr="0014401A" w:rsidRDefault="0051312B" w:rsidP="0051312B">
      <w:pPr>
        <w:pStyle w:val="Listenabsatz"/>
        <w:numPr>
          <w:ilvl w:val="0"/>
          <w:numId w:val="22"/>
        </w:numPr>
        <w:rPr>
          <w:rFonts w:ascii="Arial" w:hAnsi="Arial" w:cs="Arial"/>
          <w:color w:val="FF0000"/>
          <w:sz w:val="24"/>
          <w:szCs w:val="24"/>
        </w:rPr>
      </w:pPr>
      <w:r w:rsidRPr="0014401A">
        <w:rPr>
          <w:rFonts w:ascii="Arial" w:hAnsi="Arial" w:cs="Arial"/>
          <w:color w:val="FF0000"/>
          <w:sz w:val="24"/>
          <w:szCs w:val="24"/>
        </w:rPr>
        <w:t>Ist AEUV auf Land X anwendbar?</w:t>
      </w:r>
    </w:p>
    <w:p w:rsidR="0051312B" w:rsidRPr="0014401A" w:rsidRDefault="0051312B" w:rsidP="0051312B">
      <w:pPr>
        <w:pStyle w:val="Listenabsatz"/>
        <w:numPr>
          <w:ilvl w:val="1"/>
          <w:numId w:val="22"/>
        </w:numPr>
        <w:rPr>
          <w:rFonts w:ascii="Arial" w:hAnsi="Arial" w:cs="Arial"/>
          <w:color w:val="FF0000"/>
          <w:sz w:val="24"/>
          <w:szCs w:val="24"/>
        </w:rPr>
      </w:pPr>
      <w:r w:rsidRPr="0014401A">
        <w:rPr>
          <w:rFonts w:ascii="Arial" w:hAnsi="Arial" w:cs="Arial"/>
          <w:color w:val="FF0000"/>
          <w:sz w:val="24"/>
          <w:szCs w:val="24"/>
        </w:rPr>
        <w:t>AEUV = Arbeitsweise der Europäischen Union</w:t>
      </w:r>
    </w:p>
    <w:p w:rsidR="0051312B" w:rsidRPr="0014401A" w:rsidRDefault="0051312B" w:rsidP="0051312B">
      <w:pPr>
        <w:pStyle w:val="Listenabsatz"/>
        <w:numPr>
          <w:ilvl w:val="1"/>
          <w:numId w:val="22"/>
        </w:numPr>
        <w:rPr>
          <w:rFonts w:ascii="Arial" w:hAnsi="Arial" w:cs="Arial"/>
          <w:color w:val="FF0000"/>
          <w:sz w:val="24"/>
          <w:szCs w:val="24"/>
        </w:rPr>
      </w:pPr>
      <w:r w:rsidRPr="0014401A">
        <w:rPr>
          <w:rFonts w:ascii="Arial" w:hAnsi="Arial" w:cs="Arial"/>
          <w:color w:val="FF0000"/>
          <w:sz w:val="24"/>
          <w:szCs w:val="24"/>
        </w:rPr>
        <w:t>Anwendbar auf alle Mitgliedsstaaten</w:t>
      </w:r>
    </w:p>
    <w:p w:rsidR="0051312B" w:rsidRPr="0014401A" w:rsidRDefault="0051312B" w:rsidP="0051312B">
      <w:pPr>
        <w:pStyle w:val="Listenabsatz"/>
        <w:numPr>
          <w:ilvl w:val="1"/>
          <w:numId w:val="22"/>
        </w:numPr>
        <w:rPr>
          <w:rFonts w:ascii="Arial" w:hAnsi="Arial" w:cs="Arial"/>
          <w:color w:val="FF0000"/>
          <w:sz w:val="24"/>
          <w:szCs w:val="24"/>
        </w:rPr>
      </w:pPr>
      <w:r w:rsidRPr="0014401A">
        <w:rPr>
          <w:rFonts w:ascii="Arial" w:hAnsi="Arial" w:cs="Arial"/>
          <w:color w:val="FF0000"/>
          <w:sz w:val="24"/>
          <w:szCs w:val="24"/>
        </w:rPr>
        <w:t>Prüfen, ob Land Mitgliedsstaat ist</w:t>
      </w:r>
    </w:p>
    <w:p w:rsidR="0051312B" w:rsidRPr="0014401A" w:rsidRDefault="0051312B" w:rsidP="0051312B">
      <w:pPr>
        <w:pStyle w:val="Listenabsatz"/>
        <w:numPr>
          <w:ilvl w:val="1"/>
          <w:numId w:val="22"/>
        </w:numPr>
        <w:rPr>
          <w:rFonts w:ascii="Arial" w:hAnsi="Arial" w:cs="Arial"/>
          <w:color w:val="FF0000"/>
          <w:sz w:val="24"/>
          <w:szCs w:val="24"/>
        </w:rPr>
      </w:pPr>
      <w:r w:rsidRPr="0014401A">
        <w:rPr>
          <w:rFonts w:ascii="Arial" w:hAnsi="Arial" w:cs="Arial"/>
          <w:color w:val="FF0000"/>
          <w:sz w:val="24"/>
          <w:szCs w:val="24"/>
        </w:rPr>
        <w:t>Rechtsfolge: direkt und unmittelbar anwendbar</w:t>
      </w:r>
    </w:p>
    <w:p w:rsidR="0051312B" w:rsidRPr="0014401A" w:rsidRDefault="0051312B" w:rsidP="0051312B">
      <w:pPr>
        <w:pStyle w:val="Listenabsatz"/>
        <w:numPr>
          <w:ilvl w:val="0"/>
          <w:numId w:val="22"/>
        </w:numPr>
        <w:rPr>
          <w:rFonts w:ascii="Arial" w:hAnsi="Arial" w:cs="Arial"/>
          <w:color w:val="FF0000"/>
          <w:sz w:val="24"/>
          <w:szCs w:val="24"/>
        </w:rPr>
      </w:pPr>
      <w:r w:rsidRPr="0014401A">
        <w:rPr>
          <w:rFonts w:ascii="Arial" w:hAnsi="Arial" w:cs="Arial"/>
          <w:color w:val="FF0000"/>
          <w:sz w:val="24"/>
          <w:szCs w:val="24"/>
        </w:rPr>
        <w:t>Grundsatz der Privatautonomie – Ausnahmen</w:t>
      </w:r>
    </w:p>
    <w:p w:rsidR="0051312B" w:rsidRPr="0014401A" w:rsidRDefault="0051312B" w:rsidP="0051312B">
      <w:pPr>
        <w:pStyle w:val="Listenabsatz"/>
        <w:numPr>
          <w:ilvl w:val="1"/>
          <w:numId w:val="22"/>
        </w:numPr>
        <w:rPr>
          <w:rFonts w:ascii="Arial" w:hAnsi="Arial" w:cs="Arial"/>
          <w:color w:val="FF0000"/>
          <w:sz w:val="24"/>
          <w:szCs w:val="24"/>
        </w:rPr>
      </w:pPr>
      <w:r w:rsidRPr="0014401A">
        <w:rPr>
          <w:rFonts w:ascii="Arial" w:hAnsi="Arial" w:cs="Arial"/>
          <w:color w:val="FF0000"/>
          <w:sz w:val="24"/>
          <w:szCs w:val="24"/>
        </w:rPr>
        <w:t>Grundsatz</w:t>
      </w:r>
    </w:p>
    <w:p w:rsidR="0051312B" w:rsidRPr="0014401A" w:rsidRDefault="0051312B" w:rsidP="0051312B">
      <w:pPr>
        <w:pStyle w:val="Listenabsatz"/>
        <w:numPr>
          <w:ilvl w:val="2"/>
          <w:numId w:val="22"/>
        </w:numPr>
        <w:rPr>
          <w:rFonts w:ascii="Arial" w:hAnsi="Arial" w:cs="Arial"/>
          <w:color w:val="FF0000"/>
          <w:sz w:val="24"/>
          <w:szCs w:val="24"/>
        </w:rPr>
      </w:pPr>
      <w:r w:rsidRPr="0014401A">
        <w:rPr>
          <w:rFonts w:ascii="Arial" w:hAnsi="Arial" w:cs="Arial"/>
          <w:color w:val="FF0000"/>
          <w:sz w:val="24"/>
          <w:szCs w:val="24"/>
        </w:rPr>
        <w:t>Vertragsfreiheit</w:t>
      </w:r>
    </w:p>
    <w:p w:rsidR="0051312B" w:rsidRPr="0014401A" w:rsidRDefault="0051312B" w:rsidP="0051312B">
      <w:pPr>
        <w:pStyle w:val="Listenabsatz"/>
        <w:numPr>
          <w:ilvl w:val="2"/>
          <w:numId w:val="22"/>
        </w:numPr>
        <w:rPr>
          <w:rFonts w:ascii="Arial" w:hAnsi="Arial" w:cs="Arial"/>
          <w:color w:val="FF0000"/>
          <w:sz w:val="24"/>
          <w:szCs w:val="24"/>
        </w:rPr>
      </w:pPr>
      <w:r w:rsidRPr="0014401A">
        <w:rPr>
          <w:rFonts w:ascii="Arial" w:hAnsi="Arial" w:cs="Arial"/>
          <w:color w:val="FF0000"/>
          <w:sz w:val="24"/>
          <w:szCs w:val="24"/>
        </w:rPr>
        <w:t>alles ist erlaubt, solange es nicht verboten ist</w:t>
      </w:r>
    </w:p>
    <w:p w:rsidR="0051312B" w:rsidRPr="0014401A" w:rsidRDefault="0051312B" w:rsidP="0051312B">
      <w:pPr>
        <w:pStyle w:val="Listenabsatz"/>
        <w:numPr>
          <w:ilvl w:val="1"/>
          <w:numId w:val="22"/>
        </w:numPr>
        <w:rPr>
          <w:rFonts w:ascii="Arial" w:hAnsi="Arial" w:cs="Arial"/>
          <w:color w:val="FF0000"/>
          <w:sz w:val="24"/>
          <w:szCs w:val="24"/>
        </w:rPr>
      </w:pPr>
      <w:r w:rsidRPr="0014401A">
        <w:rPr>
          <w:rFonts w:ascii="Arial" w:hAnsi="Arial" w:cs="Arial"/>
          <w:color w:val="FF0000"/>
          <w:sz w:val="24"/>
          <w:szCs w:val="24"/>
        </w:rPr>
        <w:t>Mangel an Ernsthaftigkeit (§118)</w:t>
      </w:r>
    </w:p>
    <w:p w:rsidR="0051312B" w:rsidRPr="0014401A" w:rsidRDefault="0051312B" w:rsidP="0051312B">
      <w:pPr>
        <w:pStyle w:val="Listenabsatz"/>
        <w:numPr>
          <w:ilvl w:val="1"/>
          <w:numId w:val="22"/>
        </w:numPr>
        <w:rPr>
          <w:rFonts w:ascii="Arial" w:hAnsi="Arial" w:cs="Arial"/>
          <w:color w:val="FF0000"/>
          <w:sz w:val="24"/>
          <w:szCs w:val="24"/>
        </w:rPr>
      </w:pPr>
      <w:r w:rsidRPr="0014401A">
        <w:rPr>
          <w:rFonts w:ascii="Arial" w:hAnsi="Arial" w:cs="Arial"/>
          <w:color w:val="FF0000"/>
          <w:sz w:val="24"/>
          <w:szCs w:val="24"/>
        </w:rPr>
        <w:t xml:space="preserve">Anfechtung nach §142 </w:t>
      </w:r>
      <w:r w:rsidRPr="0014401A">
        <w:rPr>
          <w:rFonts w:ascii="Arial" w:hAnsi="Arial" w:cs="Arial"/>
          <w:color w:val="FF0000"/>
          <w:sz w:val="24"/>
          <w:szCs w:val="24"/>
        </w:rPr>
        <w:sym w:font="Wingdings" w:char="F0E0"/>
      </w:r>
      <w:r w:rsidRPr="0014401A">
        <w:rPr>
          <w:rFonts w:ascii="Arial" w:hAnsi="Arial" w:cs="Arial"/>
          <w:color w:val="FF0000"/>
          <w:sz w:val="24"/>
          <w:szCs w:val="24"/>
        </w:rPr>
        <w:t xml:space="preserve"> Irrtum (§119) &amp; Täuschung und Drohung (§123)</w:t>
      </w:r>
    </w:p>
    <w:p w:rsidR="0051312B" w:rsidRPr="0014401A" w:rsidRDefault="0051312B" w:rsidP="0051312B">
      <w:pPr>
        <w:pStyle w:val="Listenabsatz"/>
        <w:numPr>
          <w:ilvl w:val="1"/>
          <w:numId w:val="22"/>
        </w:numPr>
        <w:rPr>
          <w:rFonts w:ascii="Arial" w:hAnsi="Arial" w:cs="Arial"/>
          <w:color w:val="FF0000"/>
          <w:sz w:val="24"/>
          <w:szCs w:val="24"/>
        </w:rPr>
      </w:pPr>
      <w:r w:rsidRPr="0014401A">
        <w:rPr>
          <w:rFonts w:ascii="Arial" w:hAnsi="Arial" w:cs="Arial"/>
          <w:color w:val="FF0000"/>
          <w:sz w:val="24"/>
          <w:szCs w:val="24"/>
        </w:rPr>
        <w:t>Gesetzliches Verbot (§134)</w:t>
      </w:r>
    </w:p>
    <w:p w:rsidR="0051312B" w:rsidRPr="0014401A" w:rsidRDefault="0051312B" w:rsidP="0051312B">
      <w:pPr>
        <w:pStyle w:val="Listenabsatz"/>
        <w:numPr>
          <w:ilvl w:val="1"/>
          <w:numId w:val="22"/>
        </w:numPr>
        <w:rPr>
          <w:rFonts w:ascii="Arial" w:hAnsi="Arial" w:cs="Arial"/>
          <w:color w:val="FF0000"/>
          <w:sz w:val="24"/>
          <w:szCs w:val="24"/>
        </w:rPr>
      </w:pPr>
      <w:r w:rsidRPr="0014401A">
        <w:rPr>
          <w:rFonts w:ascii="Arial" w:hAnsi="Arial" w:cs="Arial"/>
          <w:color w:val="FF0000"/>
          <w:sz w:val="24"/>
          <w:szCs w:val="24"/>
        </w:rPr>
        <w:t>Sittenwidrigkeit (§138)</w:t>
      </w:r>
    </w:p>
    <w:p w:rsidR="0051312B" w:rsidRPr="0014401A" w:rsidRDefault="0051312B" w:rsidP="0051312B">
      <w:pPr>
        <w:pStyle w:val="Listenabsatz"/>
        <w:numPr>
          <w:ilvl w:val="0"/>
          <w:numId w:val="22"/>
        </w:numPr>
        <w:rPr>
          <w:rFonts w:ascii="Arial" w:hAnsi="Arial" w:cs="Arial"/>
          <w:color w:val="FF0000"/>
          <w:sz w:val="24"/>
          <w:szCs w:val="24"/>
        </w:rPr>
      </w:pPr>
      <w:r w:rsidRPr="0014401A">
        <w:rPr>
          <w:rFonts w:ascii="Arial" w:hAnsi="Arial" w:cs="Arial"/>
          <w:color w:val="FF0000"/>
          <w:sz w:val="24"/>
          <w:szCs w:val="24"/>
        </w:rPr>
        <w:t>Horizontale oder vertikale Vereinbarung</w:t>
      </w:r>
    </w:p>
    <w:p w:rsidR="0051312B" w:rsidRPr="0014401A" w:rsidRDefault="0051312B" w:rsidP="0051312B">
      <w:pPr>
        <w:pStyle w:val="Listenabsatz"/>
        <w:numPr>
          <w:ilvl w:val="1"/>
          <w:numId w:val="22"/>
        </w:numPr>
        <w:rPr>
          <w:rFonts w:ascii="Arial" w:hAnsi="Arial" w:cs="Arial"/>
          <w:color w:val="FF0000"/>
          <w:sz w:val="24"/>
          <w:szCs w:val="24"/>
        </w:rPr>
      </w:pPr>
      <w:r w:rsidRPr="0014401A">
        <w:rPr>
          <w:rFonts w:ascii="Arial" w:hAnsi="Arial" w:cs="Arial"/>
          <w:color w:val="FF0000"/>
          <w:sz w:val="24"/>
          <w:szCs w:val="24"/>
        </w:rPr>
        <w:t>Horizontal: gleiche Stufe der Wertschöpfungskette (direkte Konkurrenz)</w:t>
      </w:r>
    </w:p>
    <w:p w:rsidR="0051312B" w:rsidRPr="0014401A" w:rsidRDefault="0051312B" w:rsidP="0051312B">
      <w:pPr>
        <w:pStyle w:val="Listenabsatz"/>
        <w:numPr>
          <w:ilvl w:val="1"/>
          <w:numId w:val="22"/>
        </w:numPr>
        <w:rPr>
          <w:rFonts w:ascii="Arial" w:hAnsi="Arial" w:cs="Arial"/>
          <w:color w:val="FF0000"/>
          <w:sz w:val="24"/>
          <w:szCs w:val="24"/>
        </w:rPr>
      </w:pPr>
      <w:r w:rsidRPr="0014401A">
        <w:rPr>
          <w:rFonts w:ascii="Arial" w:hAnsi="Arial" w:cs="Arial"/>
          <w:color w:val="FF0000"/>
          <w:sz w:val="24"/>
          <w:szCs w:val="24"/>
        </w:rPr>
        <w:t xml:space="preserve">Vertikal: unterschiedliche Stufen der Wertschöpfungskette </w:t>
      </w:r>
      <w:r w:rsidRPr="0014401A">
        <w:rPr>
          <w:rFonts w:ascii="Arial" w:hAnsi="Arial" w:cs="Arial"/>
          <w:color w:val="FF0000"/>
          <w:sz w:val="24"/>
          <w:szCs w:val="24"/>
        </w:rPr>
        <w:sym w:font="Wingdings" w:char="F0E0"/>
      </w:r>
      <w:r w:rsidRPr="0014401A">
        <w:rPr>
          <w:rFonts w:ascii="Arial" w:hAnsi="Arial" w:cs="Arial"/>
          <w:color w:val="FF0000"/>
          <w:sz w:val="24"/>
          <w:szCs w:val="24"/>
        </w:rPr>
        <w:t xml:space="preserve"> Definition siehe Vertikal-GVO Art. 1 Abs. 1a</w:t>
      </w:r>
    </w:p>
    <w:p w:rsidR="0051312B" w:rsidRPr="0014401A" w:rsidRDefault="0051312B" w:rsidP="0051312B">
      <w:pPr>
        <w:pStyle w:val="Listenabsatz"/>
        <w:numPr>
          <w:ilvl w:val="0"/>
          <w:numId w:val="22"/>
        </w:numPr>
        <w:rPr>
          <w:rFonts w:ascii="Arial" w:hAnsi="Arial" w:cs="Arial"/>
          <w:color w:val="FF0000"/>
          <w:sz w:val="24"/>
          <w:szCs w:val="24"/>
        </w:rPr>
      </w:pPr>
      <w:r w:rsidRPr="0014401A">
        <w:rPr>
          <w:rFonts w:ascii="Arial" w:hAnsi="Arial" w:cs="Arial"/>
          <w:color w:val="FF0000"/>
          <w:sz w:val="24"/>
          <w:szCs w:val="24"/>
        </w:rPr>
        <w:t>Inwiefern wird der Wettbewerb beeinträchtigt?</w:t>
      </w:r>
    </w:p>
    <w:p w:rsidR="0051312B" w:rsidRPr="0014401A" w:rsidRDefault="0051312B" w:rsidP="0051312B">
      <w:pPr>
        <w:pStyle w:val="Listenabsatz"/>
        <w:numPr>
          <w:ilvl w:val="1"/>
          <w:numId w:val="22"/>
        </w:numPr>
        <w:rPr>
          <w:rFonts w:ascii="Arial" w:hAnsi="Arial" w:cs="Arial"/>
          <w:color w:val="FF0000"/>
          <w:sz w:val="24"/>
          <w:szCs w:val="24"/>
        </w:rPr>
      </w:pPr>
      <w:r w:rsidRPr="0014401A">
        <w:rPr>
          <w:rFonts w:ascii="Arial" w:hAnsi="Arial" w:cs="Arial"/>
          <w:color w:val="FF0000"/>
          <w:sz w:val="24"/>
          <w:szCs w:val="24"/>
        </w:rPr>
        <w:t xml:space="preserve">Verhinderung, Einschränkung oder Verfälschung (Art. 101 Abs. 1) </w:t>
      </w:r>
      <w:r w:rsidRPr="0014401A">
        <w:rPr>
          <w:rFonts w:ascii="Arial" w:hAnsi="Arial" w:cs="Arial"/>
          <w:color w:val="FF0000"/>
          <w:sz w:val="24"/>
          <w:szCs w:val="24"/>
        </w:rPr>
        <w:sym w:font="Wingdings" w:char="F0E0"/>
      </w:r>
      <w:r w:rsidRPr="0014401A">
        <w:rPr>
          <w:rFonts w:ascii="Arial" w:hAnsi="Arial" w:cs="Arial"/>
          <w:color w:val="FF0000"/>
          <w:sz w:val="24"/>
          <w:szCs w:val="24"/>
        </w:rPr>
        <w:t>Beispiel</w:t>
      </w:r>
      <w:r>
        <w:rPr>
          <w:rFonts w:ascii="Arial" w:hAnsi="Arial" w:cs="Arial"/>
          <w:color w:val="FF0000"/>
          <w:sz w:val="24"/>
          <w:szCs w:val="24"/>
        </w:rPr>
        <w:t>e</w:t>
      </w:r>
      <w:r w:rsidRPr="0014401A">
        <w:rPr>
          <w:rFonts w:ascii="Arial" w:hAnsi="Arial" w:cs="Arial"/>
          <w:color w:val="FF0000"/>
          <w:sz w:val="24"/>
          <w:szCs w:val="24"/>
        </w:rPr>
        <w:t xml:space="preserve"> a-e anwendbar?</w:t>
      </w:r>
    </w:p>
    <w:p w:rsidR="0051312B" w:rsidRPr="0014401A" w:rsidRDefault="0051312B" w:rsidP="0051312B">
      <w:pPr>
        <w:pStyle w:val="Listenabsatz"/>
        <w:numPr>
          <w:ilvl w:val="1"/>
          <w:numId w:val="22"/>
        </w:numPr>
        <w:rPr>
          <w:rFonts w:ascii="Arial" w:hAnsi="Arial" w:cs="Arial"/>
          <w:color w:val="FF0000"/>
          <w:sz w:val="24"/>
          <w:szCs w:val="24"/>
        </w:rPr>
      </w:pPr>
      <w:r w:rsidRPr="0014401A">
        <w:rPr>
          <w:rFonts w:ascii="Arial" w:hAnsi="Arial" w:cs="Arial"/>
          <w:color w:val="FF0000"/>
          <w:sz w:val="24"/>
          <w:szCs w:val="24"/>
        </w:rPr>
        <w:t>Benachteiligung der Konkurrenz? Wie genau?</w:t>
      </w:r>
    </w:p>
    <w:p w:rsidR="0051312B" w:rsidRPr="0014401A" w:rsidRDefault="0051312B" w:rsidP="0051312B">
      <w:pPr>
        <w:pStyle w:val="Listenabsatz"/>
        <w:numPr>
          <w:ilvl w:val="1"/>
          <w:numId w:val="22"/>
        </w:numPr>
        <w:rPr>
          <w:rFonts w:ascii="Arial" w:hAnsi="Arial" w:cs="Arial"/>
          <w:color w:val="FF0000"/>
          <w:sz w:val="24"/>
          <w:szCs w:val="24"/>
        </w:rPr>
      </w:pPr>
      <w:r w:rsidRPr="0014401A">
        <w:rPr>
          <w:rFonts w:ascii="Arial" w:hAnsi="Arial" w:cs="Arial"/>
          <w:color w:val="FF0000"/>
          <w:sz w:val="24"/>
          <w:szCs w:val="24"/>
        </w:rPr>
        <w:t>Verdrängung aus Wettbewerb?</w:t>
      </w:r>
    </w:p>
    <w:p w:rsidR="0051312B" w:rsidRPr="0014401A" w:rsidRDefault="0051312B" w:rsidP="0051312B">
      <w:pPr>
        <w:pStyle w:val="Listenabsatz"/>
        <w:numPr>
          <w:ilvl w:val="0"/>
          <w:numId w:val="22"/>
        </w:numPr>
        <w:rPr>
          <w:rFonts w:ascii="Arial" w:hAnsi="Arial" w:cs="Arial"/>
          <w:color w:val="FF0000"/>
          <w:sz w:val="24"/>
          <w:szCs w:val="24"/>
        </w:rPr>
      </w:pPr>
      <w:r w:rsidRPr="0014401A">
        <w:rPr>
          <w:rFonts w:ascii="Arial" w:hAnsi="Arial" w:cs="Arial"/>
          <w:color w:val="FF0000"/>
          <w:sz w:val="24"/>
          <w:szCs w:val="24"/>
        </w:rPr>
        <w:t>Kann ein Unternehmen argumentieren, nicht die Absicht zu haben, den Wettbewerb zu beeinträchtigen?</w:t>
      </w:r>
    </w:p>
    <w:p w:rsidR="0051312B" w:rsidRPr="0014401A" w:rsidRDefault="0051312B" w:rsidP="0051312B">
      <w:pPr>
        <w:pStyle w:val="Listenabsatz"/>
        <w:numPr>
          <w:ilvl w:val="1"/>
          <w:numId w:val="22"/>
        </w:numPr>
        <w:rPr>
          <w:rFonts w:ascii="Arial" w:hAnsi="Arial" w:cs="Arial"/>
          <w:color w:val="FF0000"/>
          <w:sz w:val="24"/>
          <w:szCs w:val="24"/>
        </w:rPr>
      </w:pPr>
      <w:r w:rsidRPr="0014401A">
        <w:rPr>
          <w:rFonts w:ascii="Arial" w:hAnsi="Arial" w:cs="Arial"/>
          <w:color w:val="FF0000"/>
          <w:sz w:val="24"/>
          <w:szCs w:val="24"/>
        </w:rPr>
        <w:t>NEIN; Wort „bewirken“ (Art. 101 Abs. 1, AEUV)</w:t>
      </w:r>
    </w:p>
    <w:p w:rsidR="0051312B" w:rsidRPr="0014401A" w:rsidRDefault="0051312B" w:rsidP="0051312B">
      <w:pPr>
        <w:pStyle w:val="Listenabsatz"/>
        <w:numPr>
          <w:ilvl w:val="1"/>
          <w:numId w:val="22"/>
        </w:numPr>
        <w:rPr>
          <w:rFonts w:ascii="Arial" w:hAnsi="Arial" w:cs="Arial"/>
          <w:color w:val="FF0000"/>
          <w:sz w:val="24"/>
          <w:szCs w:val="24"/>
        </w:rPr>
      </w:pPr>
      <w:r w:rsidRPr="0014401A">
        <w:rPr>
          <w:rFonts w:ascii="Arial" w:hAnsi="Arial" w:cs="Arial"/>
          <w:color w:val="FF0000"/>
          <w:sz w:val="24"/>
          <w:szCs w:val="24"/>
        </w:rPr>
        <w:t>Reine Wirkung reicht aus, Intention muss nicht vorhanden sein</w:t>
      </w:r>
    </w:p>
    <w:p w:rsidR="0051312B" w:rsidRPr="0014401A" w:rsidRDefault="0051312B" w:rsidP="0051312B">
      <w:pPr>
        <w:pStyle w:val="Listenabsatz"/>
        <w:numPr>
          <w:ilvl w:val="0"/>
          <w:numId w:val="22"/>
        </w:numPr>
        <w:rPr>
          <w:rFonts w:ascii="Arial" w:hAnsi="Arial" w:cs="Arial"/>
          <w:color w:val="FF0000"/>
          <w:sz w:val="24"/>
          <w:szCs w:val="24"/>
        </w:rPr>
      </w:pPr>
      <w:r w:rsidRPr="0014401A">
        <w:rPr>
          <w:rFonts w:ascii="Arial" w:hAnsi="Arial" w:cs="Arial"/>
          <w:color w:val="FF0000"/>
          <w:sz w:val="24"/>
          <w:szCs w:val="24"/>
        </w:rPr>
        <w:t>Ganz nichtig (§134 BGB) oder teilnichtig (§139 BGB)?</w:t>
      </w:r>
    </w:p>
    <w:p w:rsidR="0051312B" w:rsidRPr="0014401A" w:rsidRDefault="0051312B" w:rsidP="0051312B">
      <w:pPr>
        <w:pStyle w:val="Listenabsatz"/>
        <w:numPr>
          <w:ilvl w:val="1"/>
          <w:numId w:val="22"/>
        </w:numPr>
        <w:rPr>
          <w:rFonts w:ascii="Arial" w:hAnsi="Arial" w:cs="Arial"/>
          <w:color w:val="FF0000"/>
          <w:sz w:val="24"/>
          <w:szCs w:val="24"/>
        </w:rPr>
      </w:pPr>
      <w:r w:rsidRPr="0014401A">
        <w:rPr>
          <w:rFonts w:ascii="Arial" w:hAnsi="Arial" w:cs="Arial"/>
          <w:color w:val="FF0000"/>
          <w:sz w:val="24"/>
          <w:szCs w:val="24"/>
        </w:rPr>
        <w:t>§134: insgesamt nichtig wenn</w:t>
      </w:r>
    </w:p>
    <w:p w:rsidR="0051312B" w:rsidRPr="0014401A" w:rsidRDefault="0051312B" w:rsidP="0051312B">
      <w:pPr>
        <w:pStyle w:val="Listenabsatz"/>
        <w:numPr>
          <w:ilvl w:val="2"/>
          <w:numId w:val="22"/>
        </w:numPr>
        <w:rPr>
          <w:rFonts w:ascii="Arial" w:hAnsi="Arial" w:cs="Arial"/>
          <w:color w:val="FF0000"/>
          <w:sz w:val="24"/>
          <w:szCs w:val="24"/>
        </w:rPr>
      </w:pPr>
      <w:r w:rsidRPr="0014401A">
        <w:rPr>
          <w:rFonts w:ascii="Arial" w:hAnsi="Arial" w:cs="Arial"/>
          <w:color w:val="FF0000"/>
          <w:sz w:val="24"/>
          <w:szCs w:val="24"/>
        </w:rPr>
        <w:t>Rechtsgeschäft auch ohne den nicht richtigen Teil nicht vorgenommen worden wäre</w:t>
      </w:r>
    </w:p>
    <w:p w:rsidR="0051312B" w:rsidRPr="0014401A" w:rsidRDefault="0051312B" w:rsidP="0051312B">
      <w:pPr>
        <w:pStyle w:val="Listenabsatz"/>
        <w:numPr>
          <w:ilvl w:val="1"/>
          <w:numId w:val="22"/>
        </w:numPr>
        <w:rPr>
          <w:rFonts w:ascii="Arial" w:hAnsi="Arial" w:cs="Arial"/>
          <w:color w:val="FF0000"/>
          <w:sz w:val="24"/>
          <w:szCs w:val="24"/>
        </w:rPr>
      </w:pPr>
      <w:r w:rsidRPr="0014401A">
        <w:rPr>
          <w:rFonts w:ascii="Arial" w:hAnsi="Arial" w:cs="Arial"/>
          <w:color w:val="FF0000"/>
          <w:sz w:val="24"/>
          <w:szCs w:val="24"/>
        </w:rPr>
        <w:t>§139: teilnichtig wenn</w:t>
      </w:r>
    </w:p>
    <w:p w:rsidR="0051312B" w:rsidRPr="0014401A" w:rsidRDefault="0051312B" w:rsidP="0051312B">
      <w:pPr>
        <w:pStyle w:val="Listenabsatz"/>
        <w:numPr>
          <w:ilvl w:val="2"/>
          <w:numId w:val="22"/>
        </w:numPr>
        <w:rPr>
          <w:rFonts w:ascii="Arial" w:hAnsi="Arial" w:cs="Arial"/>
          <w:color w:val="FF0000"/>
          <w:sz w:val="24"/>
          <w:szCs w:val="24"/>
        </w:rPr>
      </w:pPr>
      <w:r w:rsidRPr="0014401A">
        <w:rPr>
          <w:rFonts w:ascii="Arial" w:hAnsi="Arial" w:cs="Arial"/>
          <w:color w:val="FF0000"/>
          <w:sz w:val="24"/>
          <w:szCs w:val="24"/>
        </w:rPr>
        <w:t>Rechtsgeschäft auch ohne den nicht richtigen Teil vorgenommen worden wäre</w:t>
      </w:r>
    </w:p>
    <w:p w:rsidR="0051312B" w:rsidRDefault="0051312B" w:rsidP="0051312B">
      <w:pPr>
        <w:rPr>
          <w:color w:val="FF0000"/>
          <w:sz w:val="24"/>
          <w:szCs w:val="24"/>
        </w:rPr>
      </w:pPr>
      <w:r>
        <w:rPr>
          <w:color w:val="FF0000"/>
          <w:sz w:val="24"/>
          <w:szCs w:val="24"/>
        </w:rPr>
        <w:br w:type="page"/>
      </w:r>
    </w:p>
    <w:p w:rsidR="0051312B" w:rsidRDefault="0051312B" w:rsidP="00FD03C3">
      <w:pPr>
        <w:pStyle w:val="berschrift1"/>
      </w:pPr>
      <w:r w:rsidRPr="008E1FDA">
        <w:lastRenderedPageBreak/>
        <w:t>W</w:t>
      </w:r>
      <w:r>
        <w:t xml:space="preserve">ettbewerbsrecht 2 </w:t>
      </w:r>
      <w:r w:rsidRPr="00375836">
        <w:t>– Art. 102 AEUV</w:t>
      </w:r>
    </w:p>
    <w:p w:rsidR="0051312B" w:rsidRDefault="0051312B" w:rsidP="0051312B">
      <w:pPr>
        <w:pStyle w:val="Listenabsatz"/>
        <w:numPr>
          <w:ilvl w:val="0"/>
          <w:numId w:val="23"/>
        </w:numPr>
        <w:rPr>
          <w:rFonts w:ascii="Arial" w:hAnsi="Arial" w:cs="Arial"/>
          <w:sz w:val="24"/>
          <w:szCs w:val="24"/>
        </w:rPr>
      </w:pPr>
      <w:r>
        <w:rPr>
          <w:rFonts w:ascii="Arial" w:hAnsi="Arial" w:cs="Arial"/>
          <w:sz w:val="24"/>
          <w:szCs w:val="24"/>
        </w:rPr>
        <w:t>Normzweck</w:t>
      </w:r>
    </w:p>
    <w:p w:rsidR="0051312B" w:rsidRPr="00E54EC3" w:rsidRDefault="0051312B" w:rsidP="0051312B">
      <w:pPr>
        <w:pStyle w:val="Listenabsatz"/>
        <w:numPr>
          <w:ilvl w:val="1"/>
          <w:numId w:val="23"/>
        </w:numPr>
        <w:rPr>
          <w:rFonts w:ascii="Arial" w:hAnsi="Arial" w:cs="Arial"/>
          <w:sz w:val="24"/>
          <w:szCs w:val="24"/>
        </w:rPr>
      </w:pPr>
      <w:r w:rsidRPr="00E54EC3">
        <w:rPr>
          <w:rFonts w:ascii="Arial" w:hAnsi="Arial" w:cs="Arial"/>
          <w:sz w:val="24"/>
          <w:szCs w:val="24"/>
        </w:rPr>
        <w:t xml:space="preserve">Verhaltensspielraum von Unternehmen in marktbeherrschender Stellung wird kontrolliert </w:t>
      </w:r>
    </w:p>
    <w:p w:rsidR="0051312B" w:rsidRPr="00E54EC3" w:rsidRDefault="0051312B" w:rsidP="0051312B">
      <w:pPr>
        <w:pStyle w:val="Listenabsatz"/>
        <w:numPr>
          <w:ilvl w:val="1"/>
          <w:numId w:val="23"/>
        </w:numPr>
        <w:rPr>
          <w:rFonts w:ascii="Arial" w:hAnsi="Arial" w:cs="Arial"/>
          <w:sz w:val="24"/>
          <w:szCs w:val="24"/>
        </w:rPr>
      </w:pPr>
      <w:r w:rsidRPr="00E54EC3">
        <w:rPr>
          <w:rFonts w:ascii="Arial" w:hAnsi="Arial" w:cs="Arial"/>
          <w:sz w:val="24"/>
          <w:szCs w:val="24"/>
        </w:rPr>
        <w:t xml:space="preserve">Verhinderung von Monopolstrukturen und damit zu hoher Preise </w:t>
      </w:r>
    </w:p>
    <w:p w:rsidR="0051312B" w:rsidRPr="00E54EC3" w:rsidRDefault="0051312B" w:rsidP="0051312B">
      <w:pPr>
        <w:pStyle w:val="Listenabsatz"/>
        <w:numPr>
          <w:ilvl w:val="1"/>
          <w:numId w:val="23"/>
        </w:numPr>
        <w:rPr>
          <w:rFonts w:ascii="Arial" w:hAnsi="Arial" w:cs="Arial"/>
          <w:sz w:val="24"/>
          <w:szCs w:val="24"/>
        </w:rPr>
      </w:pPr>
      <w:r w:rsidRPr="00E54EC3">
        <w:rPr>
          <w:rFonts w:ascii="Arial" w:hAnsi="Arial" w:cs="Arial"/>
          <w:sz w:val="24"/>
          <w:szCs w:val="24"/>
        </w:rPr>
        <w:t xml:space="preserve">Verbraucher wird geschützt </w:t>
      </w:r>
    </w:p>
    <w:p w:rsidR="0051312B" w:rsidRDefault="0051312B" w:rsidP="0051312B">
      <w:pPr>
        <w:pStyle w:val="Listenabsatz"/>
        <w:numPr>
          <w:ilvl w:val="1"/>
          <w:numId w:val="23"/>
        </w:numPr>
        <w:rPr>
          <w:rFonts w:ascii="Arial" w:hAnsi="Arial" w:cs="Arial"/>
          <w:sz w:val="24"/>
          <w:szCs w:val="24"/>
        </w:rPr>
      </w:pPr>
      <w:r w:rsidRPr="00E54EC3">
        <w:rPr>
          <w:rFonts w:ascii="Arial" w:hAnsi="Arial" w:cs="Arial"/>
          <w:sz w:val="24"/>
          <w:szCs w:val="24"/>
        </w:rPr>
        <w:t>Gesamtwirtschaftliche Effizienz wird gesteigert</w:t>
      </w:r>
    </w:p>
    <w:p w:rsidR="0051312B" w:rsidRDefault="0051312B" w:rsidP="0051312B">
      <w:pPr>
        <w:pStyle w:val="Listenabsatz"/>
        <w:numPr>
          <w:ilvl w:val="0"/>
          <w:numId w:val="23"/>
        </w:numPr>
        <w:rPr>
          <w:rFonts w:ascii="Arial" w:hAnsi="Arial" w:cs="Arial"/>
          <w:sz w:val="24"/>
          <w:szCs w:val="24"/>
        </w:rPr>
      </w:pPr>
      <w:r>
        <w:rPr>
          <w:rFonts w:ascii="Arial" w:hAnsi="Arial" w:cs="Arial"/>
          <w:sz w:val="24"/>
          <w:szCs w:val="24"/>
        </w:rPr>
        <w:t>Missbrauch einer marktbeherrschenden Stellung</w:t>
      </w:r>
    </w:p>
    <w:p w:rsidR="0051312B" w:rsidRPr="005E21A9" w:rsidRDefault="0051312B" w:rsidP="0051312B">
      <w:pPr>
        <w:pStyle w:val="Listenabsatz"/>
        <w:numPr>
          <w:ilvl w:val="1"/>
          <w:numId w:val="23"/>
        </w:numPr>
        <w:rPr>
          <w:rFonts w:ascii="Arial" w:hAnsi="Arial" w:cs="Arial"/>
          <w:sz w:val="24"/>
          <w:szCs w:val="24"/>
        </w:rPr>
      </w:pPr>
      <w:r w:rsidRPr="005E21A9">
        <w:rPr>
          <w:rFonts w:ascii="Arial" w:hAnsi="Arial" w:cs="Arial"/>
          <w:sz w:val="24"/>
          <w:szCs w:val="24"/>
        </w:rPr>
        <w:t xml:space="preserve">Unternehmen muss in marktbeherrschender Stellung sein </w:t>
      </w:r>
    </w:p>
    <w:p w:rsidR="0051312B" w:rsidRPr="005E21A9" w:rsidRDefault="0051312B" w:rsidP="0051312B">
      <w:pPr>
        <w:pStyle w:val="Listenabsatz"/>
        <w:numPr>
          <w:ilvl w:val="1"/>
          <w:numId w:val="23"/>
        </w:numPr>
        <w:rPr>
          <w:rFonts w:ascii="Arial" w:hAnsi="Arial" w:cs="Arial"/>
          <w:sz w:val="24"/>
          <w:szCs w:val="24"/>
        </w:rPr>
      </w:pPr>
      <w:r w:rsidRPr="005E21A9">
        <w:rPr>
          <w:rFonts w:ascii="Arial" w:hAnsi="Arial" w:cs="Arial"/>
          <w:sz w:val="24"/>
          <w:szCs w:val="24"/>
        </w:rPr>
        <w:t xml:space="preserve">Wettbewerber können sich nicht unabhängig und frei verhalten </w:t>
      </w:r>
    </w:p>
    <w:p w:rsidR="0051312B" w:rsidRPr="005E21A9" w:rsidRDefault="0051312B" w:rsidP="0051312B">
      <w:pPr>
        <w:pStyle w:val="Listenabsatz"/>
        <w:numPr>
          <w:ilvl w:val="1"/>
          <w:numId w:val="23"/>
        </w:numPr>
        <w:rPr>
          <w:rFonts w:ascii="Arial" w:hAnsi="Arial" w:cs="Arial"/>
          <w:sz w:val="24"/>
          <w:szCs w:val="24"/>
        </w:rPr>
      </w:pPr>
      <w:r w:rsidRPr="005E21A9">
        <w:rPr>
          <w:rFonts w:ascii="Arial" w:hAnsi="Arial" w:cs="Arial"/>
          <w:sz w:val="24"/>
          <w:szCs w:val="24"/>
        </w:rPr>
        <w:t>Abhängig vom relevanten Markt und Stärke des Unternehmens in diesem Markt</w:t>
      </w:r>
      <w:r>
        <w:rPr>
          <w:rFonts w:ascii="Arial" w:hAnsi="Arial" w:cs="Arial"/>
          <w:sz w:val="24"/>
          <w:szCs w:val="24"/>
        </w:rPr>
        <w:t xml:space="preserve"> </w:t>
      </w:r>
      <w:r w:rsidRPr="005E21A9">
        <w:rPr>
          <w:rFonts w:ascii="Arial" w:hAnsi="Arial" w:cs="Arial"/>
          <w:sz w:val="24"/>
          <w:szCs w:val="24"/>
        </w:rPr>
        <w:sym w:font="Wingdings" w:char="F0E0"/>
      </w:r>
      <w:r>
        <w:rPr>
          <w:rFonts w:ascii="Arial" w:hAnsi="Arial" w:cs="Arial"/>
          <w:sz w:val="24"/>
          <w:szCs w:val="24"/>
        </w:rPr>
        <w:t xml:space="preserve"> exakte Definition des Marktes</w:t>
      </w:r>
    </w:p>
    <w:p w:rsidR="0051312B" w:rsidRDefault="0051312B" w:rsidP="0051312B">
      <w:pPr>
        <w:pStyle w:val="Listenabsatz"/>
        <w:numPr>
          <w:ilvl w:val="1"/>
          <w:numId w:val="23"/>
        </w:numPr>
        <w:rPr>
          <w:rFonts w:ascii="Arial" w:hAnsi="Arial" w:cs="Arial"/>
          <w:sz w:val="24"/>
          <w:szCs w:val="24"/>
        </w:rPr>
      </w:pPr>
      <w:r w:rsidRPr="005E21A9">
        <w:rPr>
          <w:rFonts w:ascii="Arial" w:hAnsi="Arial" w:cs="Arial"/>
          <w:sz w:val="24"/>
          <w:szCs w:val="24"/>
        </w:rPr>
        <w:t>Relevanter Markt = Produktmarkt, räumlicher Markt, zeitlicher Markt</w:t>
      </w:r>
    </w:p>
    <w:p w:rsidR="0051312B" w:rsidRDefault="0051312B" w:rsidP="0051312B">
      <w:pPr>
        <w:pStyle w:val="Listenabsatz"/>
        <w:numPr>
          <w:ilvl w:val="2"/>
          <w:numId w:val="23"/>
        </w:numPr>
        <w:rPr>
          <w:rFonts w:ascii="Arial" w:hAnsi="Arial" w:cs="Arial"/>
          <w:sz w:val="24"/>
          <w:szCs w:val="24"/>
        </w:rPr>
      </w:pPr>
      <w:r>
        <w:rPr>
          <w:rFonts w:ascii="Arial" w:hAnsi="Arial" w:cs="Arial"/>
          <w:sz w:val="24"/>
          <w:szCs w:val="24"/>
        </w:rPr>
        <w:t>Produktmarkt</w:t>
      </w:r>
    </w:p>
    <w:p w:rsidR="0051312B" w:rsidRPr="00617E0B" w:rsidRDefault="0051312B" w:rsidP="0051312B">
      <w:pPr>
        <w:pStyle w:val="Listenabsatz"/>
        <w:numPr>
          <w:ilvl w:val="3"/>
          <w:numId w:val="23"/>
        </w:numPr>
        <w:rPr>
          <w:rFonts w:ascii="Arial" w:hAnsi="Arial" w:cs="Arial"/>
          <w:sz w:val="24"/>
          <w:szCs w:val="24"/>
        </w:rPr>
      </w:pPr>
      <w:r w:rsidRPr="00617E0B">
        <w:rPr>
          <w:rFonts w:ascii="Arial" w:hAnsi="Arial" w:cs="Arial"/>
          <w:sz w:val="24"/>
          <w:szCs w:val="24"/>
        </w:rPr>
        <w:t xml:space="preserve">Sachlich relevant ist </w:t>
      </w:r>
      <w:r>
        <w:rPr>
          <w:rFonts w:ascii="Arial" w:hAnsi="Arial" w:cs="Arial"/>
          <w:sz w:val="24"/>
          <w:szCs w:val="24"/>
        </w:rPr>
        <w:t xml:space="preserve">ein </w:t>
      </w:r>
      <w:r w:rsidRPr="00617E0B">
        <w:rPr>
          <w:rFonts w:ascii="Arial" w:hAnsi="Arial" w:cs="Arial"/>
          <w:sz w:val="24"/>
          <w:szCs w:val="24"/>
        </w:rPr>
        <w:t xml:space="preserve">Markt für diejenigen Produkte, die hinreichend austauschbar sind </w:t>
      </w:r>
    </w:p>
    <w:p w:rsidR="0051312B" w:rsidRDefault="0051312B" w:rsidP="0051312B">
      <w:pPr>
        <w:pStyle w:val="Listenabsatz"/>
        <w:numPr>
          <w:ilvl w:val="3"/>
          <w:numId w:val="23"/>
        </w:numPr>
        <w:rPr>
          <w:rFonts w:ascii="Arial" w:hAnsi="Arial" w:cs="Arial"/>
          <w:sz w:val="24"/>
          <w:szCs w:val="24"/>
        </w:rPr>
      </w:pPr>
      <w:r>
        <w:rPr>
          <w:rFonts w:ascii="Arial" w:hAnsi="Arial" w:cs="Arial"/>
          <w:sz w:val="24"/>
          <w:szCs w:val="24"/>
        </w:rPr>
        <w:t xml:space="preserve">z. </w:t>
      </w:r>
      <w:r w:rsidRPr="00617E0B">
        <w:rPr>
          <w:rFonts w:ascii="Arial" w:hAnsi="Arial" w:cs="Arial"/>
          <w:sz w:val="24"/>
          <w:szCs w:val="24"/>
        </w:rPr>
        <w:t>B</w:t>
      </w:r>
      <w:r>
        <w:rPr>
          <w:rFonts w:ascii="Arial" w:hAnsi="Arial" w:cs="Arial"/>
          <w:sz w:val="24"/>
          <w:szCs w:val="24"/>
        </w:rPr>
        <w:t>.</w:t>
      </w:r>
      <w:r w:rsidRPr="00617E0B">
        <w:rPr>
          <w:rFonts w:ascii="Arial" w:hAnsi="Arial" w:cs="Arial"/>
          <w:sz w:val="24"/>
          <w:szCs w:val="24"/>
        </w:rPr>
        <w:t xml:space="preserve"> verschiedene Vitamine </w:t>
      </w:r>
      <w:r>
        <w:rPr>
          <w:rFonts w:ascii="Arial" w:hAnsi="Arial" w:cs="Arial"/>
          <w:sz w:val="24"/>
          <w:szCs w:val="24"/>
        </w:rPr>
        <w:t>=</w:t>
      </w:r>
      <w:r w:rsidRPr="00617E0B">
        <w:rPr>
          <w:rFonts w:ascii="Arial" w:hAnsi="Arial" w:cs="Arial"/>
          <w:sz w:val="24"/>
          <w:szCs w:val="24"/>
        </w:rPr>
        <w:t xml:space="preserve"> eigene Produktmärkte</w:t>
      </w:r>
    </w:p>
    <w:p w:rsidR="0051312B" w:rsidRPr="0051312B" w:rsidRDefault="0051312B" w:rsidP="0051312B">
      <w:pPr>
        <w:pStyle w:val="Listenabsatz"/>
        <w:numPr>
          <w:ilvl w:val="3"/>
          <w:numId w:val="23"/>
        </w:numPr>
        <w:rPr>
          <w:rFonts w:ascii="Arial" w:hAnsi="Arial" w:cs="Arial"/>
          <w:sz w:val="24"/>
          <w:szCs w:val="24"/>
          <w:lang w:val="en-GB"/>
        </w:rPr>
      </w:pPr>
      <w:r w:rsidRPr="0051312B">
        <w:rPr>
          <w:rFonts w:ascii="Arial" w:hAnsi="Arial" w:cs="Arial"/>
          <w:sz w:val="24"/>
          <w:szCs w:val="24"/>
          <w:lang w:val="en-GB"/>
        </w:rPr>
        <w:t xml:space="preserve">Small substantial non-transitory increase in price test (SSNIP-Test) </w:t>
      </w:r>
    </w:p>
    <w:p w:rsidR="0051312B" w:rsidRPr="00AC4200" w:rsidRDefault="0051312B" w:rsidP="0051312B">
      <w:pPr>
        <w:pStyle w:val="Listenabsatz"/>
        <w:numPr>
          <w:ilvl w:val="4"/>
          <w:numId w:val="23"/>
        </w:numPr>
        <w:rPr>
          <w:rFonts w:ascii="Arial" w:hAnsi="Arial" w:cs="Arial"/>
          <w:sz w:val="24"/>
          <w:szCs w:val="24"/>
        </w:rPr>
      </w:pPr>
      <w:r w:rsidRPr="00AC4200">
        <w:rPr>
          <w:rFonts w:ascii="Arial" w:hAnsi="Arial" w:cs="Arial"/>
          <w:sz w:val="24"/>
          <w:szCs w:val="24"/>
        </w:rPr>
        <w:t>Grundlage: Verhalten des Konsumenten bei geringfügiger</w:t>
      </w:r>
      <w:r>
        <w:rPr>
          <w:rFonts w:ascii="Arial" w:hAnsi="Arial" w:cs="Arial"/>
          <w:sz w:val="24"/>
          <w:szCs w:val="24"/>
        </w:rPr>
        <w:t xml:space="preserve"> </w:t>
      </w:r>
      <w:r w:rsidRPr="00AC4200">
        <w:rPr>
          <w:rFonts w:ascii="Arial" w:hAnsi="Arial" w:cs="Arial"/>
          <w:sz w:val="24"/>
          <w:szCs w:val="24"/>
        </w:rPr>
        <w:t xml:space="preserve">Preiserhöhung </w:t>
      </w:r>
      <w:r>
        <w:rPr>
          <w:rFonts w:ascii="Arial" w:hAnsi="Arial" w:cs="Arial"/>
          <w:sz w:val="24"/>
          <w:szCs w:val="24"/>
        </w:rPr>
        <w:t>(z. B. 5%)</w:t>
      </w:r>
    </w:p>
    <w:p w:rsidR="0051312B" w:rsidRDefault="0051312B" w:rsidP="0051312B">
      <w:pPr>
        <w:pStyle w:val="Listenabsatz"/>
        <w:numPr>
          <w:ilvl w:val="4"/>
          <w:numId w:val="23"/>
        </w:numPr>
        <w:rPr>
          <w:rFonts w:ascii="Arial" w:hAnsi="Arial" w:cs="Arial"/>
          <w:sz w:val="24"/>
          <w:szCs w:val="24"/>
        </w:rPr>
      </w:pPr>
      <w:r w:rsidRPr="00AC4200">
        <w:rPr>
          <w:rFonts w:ascii="Arial" w:hAnsi="Arial" w:cs="Arial"/>
          <w:sz w:val="24"/>
          <w:szCs w:val="24"/>
        </w:rPr>
        <w:t>alle Produkte, auf die Konsument ausweichen würde, zählen zum selben Produktmarkt</w:t>
      </w:r>
    </w:p>
    <w:p w:rsidR="0051312B" w:rsidRDefault="0051312B" w:rsidP="0051312B">
      <w:pPr>
        <w:pStyle w:val="Listenabsatz"/>
        <w:numPr>
          <w:ilvl w:val="2"/>
          <w:numId w:val="23"/>
        </w:numPr>
        <w:rPr>
          <w:rFonts w:ascii="Arial" w:hAnsi="Arial" w:cs="Arial"/>
          <w:sz w:val="24"/>
          <w:szCs w:val="24"/>
        </w:rPr>
      </w:pPr>
      <w:r>
        <w:rPr>
          <w:rFonts w:ascii="Arial" w:hAnsi="Arial" w:cs="Arial"/>
          <w:sz w:val="24"/>
          <w:szCs w:val="24"/>
        </w:rPr>
        <w:t>räumlicher Markt</w:t>
      </w:r>
    </w:p>
    <w:p w:rsidR="0051312B" w:rsidRDefault="0051312B" w:rsidP="0051312B">
      <w:pPr>
        <w:pStyle w:val="Listenabsatz"/>
        <w:numPr>
          <w:ilvl w:val="3"/>
          <w:numId w:val="23"/>
        </w:numPr>
        <w:rPr>
          <w:rFonts w:ascii="Arial" w:hAnsi="Arial" w:cs="Arial"/>
          <w:sz w:val="24"/>
          <w:szCs w:val="24"/>
        </w:rPr>
      </w:pPr>
      <w:r>
        <w:rPr>
          <w:rFonts w:ascii="Arial" w:hAnsi="Arial" w:cs="Arial"/>
          <w:sz w:val="24"/>
          <w:szCs w:val="24"/>
        </w:rPr>
        <w:t>Angebot von</w:t>
      </w:r>
      <w:r w:rsidRPr="004561BC">
        <w:rPr>
          <w:rFonts w:ascii="Arial" w:hAnsi="Arial" w:cs="Arial"/>
          <w:sz w:val="24"/>
          <w:szCs w:val="24"/>
        </w:rPr>
        <w:t xml:space="preserve"> Produkte</w:t>
      </w:r>
      <w:r>
        <w:rPr>
          <w:rFonts w:ascii="Arial" w:hAnsi="Arial" w:cs="Arial"/>
          <w:sz w:val="24"/>
          <w:szCs w:val="24"/>
        </w:rPr>
        <w:t>n</w:t>
      </w:r>
      <w:r w:rsidRPr="004561BC">
        <w:rPr>
          <w:rFonts w:ascii="Arial" w:hAnsi="Arial" w:cs="Arial"/>
          <w:sz w:val="24"/>
          <w:szCs w:val="24"/>
        </w:rPr>
        <w:t xml:space="preserve"> und Dienstleistungen</w:t>
      </w:r>
    </w:p>
    <w:p w:rsidR="0051312B" w:rsidRDefault="0051312B" w:rsidP="0051312B">
      <w:pPr>
        <w:pStyle w:val="Listenabsatz"/>
        <w:numPr>
          <w:ilvl w:val="3"/>
          <w:numId w:val="23"/>
        </w:numPr>
        <w:rPr>
          <w:rFonts w:ascii="Arial" w:hAnsi="Arial" w:cs="Arial"/>
          <w:sz w:val="24"/>
          <w:szCs w:val="24"/>
        </w:rPr>
      </w:pPr>
      <w:r w:rsidRPr="004561BC">
        <w:rPr>
          <w:rFonts w:ascii="Arial" w:hAnsi="Arial" w:cs="Arial"/>
          <w:sz w:val="24"/>
          <w:szCs w:val="24"/>
        </w:rPr>
        <w:t>Wettbewerbsbedingungen hinreichend homogen sind</w:t>
      </w:r>
    </w:p>
    <w:p w:rsidR="0051312B" w:rsidRPr="004561BC" w:rsidRDefault="0051312B" w:rsidP="0051312B">
      <w:pPr>
        <w:pStyle w:val="Listenabsatz"/>
        <w:numPr>
          <w:ilvl w:val="3"/>
          <w:numId w:val="23"/>
        </w:numPr>
        <w:rPr>
          <w:rFonts w:ascii="Arial" w:hAnsi="Arial" w:cs="Arial"/>
          <w:sz w:val="24"/>
          <w:szCs w:val="24"/>
        </w:rPr>
      </w:pPr>
      <w:r>
        <w:rPr>
          <w:rFonts w:ascii="Arial" w:hAnsi="Arial" w:cs="Arial"/>
          <w:sz w:val="24"/>
          <w:szCs w:val="24"/>
        </w:rPr>
        <w:t xml:space="preserve">Hinreichende Unterscheidung </w:t>
      </w:r>
      <w:r w:rsidRPr="004561BC">
        <w:rPr>
          <w:rFonts w:ascii="Arial" w:hAnsi="Arial" w:cs="Arial"/>
          <w:sz w:val="24"/>
          <w:szCs w:val="24"/>
        </w:rPr>
        <w:t>von</w:t>
      </w:r>
      <w:r>
        <w:rPr>
          <w:rFonts w:ascii="Arial" w:hAnsi="Arial" w:cs="Arial"/>
          <w:sz w:val="24"/>
          <w:szCs w:val="24"/>
        </w:rPr>
        <w:t xml:space="preserve"> </w:t>
      </w:r>
      <w:r w:rsidRPr="004561BC">
        <w:rPr>
          <w:rFonts w:ascii="Arial" w:hAnsi="Arial" w:cs="Arial"/>
          <w:sz w:val="24"/>
          <w:szCs w:val="24"/>
        </w:rPr>
        <w:t>benachbarten Gebieten</w:t>
      </w:r>
    </w:p>
    <w:p w:rsidR="0051312B" w:rsidRPr="004561BC" w:rsidRDefault="0051312B" w:rsidP="0051312B">
      <w:pPr>
        <w:pStyle w:val="Listenabsatz"/>
        <w:numPr>
          <w:ilvl w:val="3"/>
          <w:numId w:val="23"/>
        </w:numPr>
        <w:rPr>
          <w:rFonts w:ascii="Arial" w:hAnsi="Arial" w:cs="Arial"/>
          <w:sz w:val="24"/>
          <w:szCs w:val="24"/>
        </w:rPr>
      </w:pPr>
      <w:r w:rsidRPr="004561BC">
        <w:rPr>
          <w:rFonts w:ascii="Arial" w:hAnsi="Arial" w:cs="Arial"/>
          <w:sz w:val="24"/>
          <w:szCs w:val="24"/>
        </w:rPr>
        <w:t xml:space="preserve">Binnenmarkt, wenn Gebiet eines MS oder wesentliche Teile eines MS betroffen sind </w:t>
      </w:r>
    </w:p>
    <w:p w:rsidR="0051312B" w:rsidRDefault="0051312B" w:rsidP="0051312B">
      <w:pPr>
        <w:pStyle w:val="Listenabsatz"/>
        <w:numPr>
          <w:ilvl w:val="3"/>
          <w:numId w:val="23"/>
        </w:numPr>
        <w:rPr>
          <w:rFonts w:ascii="Arial" w:hAnsi="Arial" w:cs="Arial"/>
          <w:sz w:val="24"/>
          <w:szCs w:val="24"/>
        </w:rPr>
      </w:pPr>
      <w:r w:rsidRPr="004561BC">
        <w:rPr>
          <w:rFonts w:ascii="Arial" w:hAnsi="Arial" w:cs="Arial"/>
          <w:sz w:val="24"/>
          <w:szCs w:val="24"/>
        </w:rPr>
        <w:t>Auch einzelner Verkehrsnotenpunkt kann räumlich relevanter Markt sein</w:t>
      </w:r>
    </w:p>
    <w:p w:rsidR="0051312B" w:rsidRDefault="0051312B" w:rsidP="0051312B">
      <w:pPr>
        <w:pStyle w:val="Listenabsatz"/>
        <w:numPr>
          <w:ilvl w:val="2"/>
          <w:numId w:val="23"/>
        </w:numPr>
        <w:rPr>
          <w:rFonts w:ascii="Arial" w:hAnsi="Arial" w:cs="Arial"/>
          <w:sz w:val="24"/>
          <w:szCs w:val="24"/>
        </w:rPr>
      </w:pPr>
      <w:r>
        <w:rPr>
          <w:rFonts w:ascii="Arial" w:hAnsi="Arial" w:cs="Arial"/>
          <w:sz w:val="24"/>
          <w:szCs w:val="24"/>
        </w:rPr>
        <w:t>zeitlicher Markt</w:t>
      </w:r>
    </w:p>
    <w:p w:rsidR="0051312B" w:rsidRPr="00A87565" w:rsidRDefault="0051312B" w:rsidP="0051312B">
      <w:pPr>
        <w:pStyle w:val="Listenabsatz"/>
        <w:numPr>
          <w:ilvl w:val="3"/>
          <w:numId w:val="23"/>
        </w:numPr>
        <w:rPr>
          <w:rFonts w:ascii="Arial" w:hAnsi="Arial" w:cs="Arial"/>
          <w:sz w:val="24"/>
          <w:szCs w:val="24"/>
        </w:rPr>
      </w:pPr>
      <w:r w:rsidRPr="00A87565">
        <w:rPr>
          <w:rFonts w:ascii="Arial" w:hAnsi="Arial" w:cs="Arial"/>
          <w:sz w:val="24"/>
          <w:szCs w:val="24"/>
        </w:rPr>
        <w:t xml:space="preserve">wenn Produkte/Dienstleistungen nur für einen bestimmten Zeitraum miteinander austauschbar sind </w:t>
      </w:r>
    </w:p>
    <w:p w:rsidR="0051312B" w:rsidRDefault="0051312B" w:rsidP="0051312B">
      <w:pPr>
        <w:pStyle w:val="Listenabsatz"/>
        <w:numPr>
          <w:ilvl w:val="3"/>
          <w:numId w:val="23"/>
        </w:numPr>
        <w:rPr>
          <w:rFonts w:ascii="Arial" w:hAnsi="Arial" w:cs="Arial"/>
          <w:sz w:val="24"/>
          <w:szCs w:val="24"/>
        </w:rPr>
      </w:pPr>
      <w:r w:rsidRPr="00A87565">
        <w:rPr>
          <w:rFonts w:ascii="Arial" w:hAnsi="Arial" w:cs="Arial"/>
          <w:sz w:val="24"/>
          <w:szCs w:val="24"/>
        </w:rPr>
        <w:t>B</w:t>
      </w:r>
      <w:r>
        <w:rPr>
          <w:rFonts w:ascii="Arial" w:hAnsi="Arial" w:cs="Arial"/>
          <w:sz w:val="24"/>
          <w:szCs w:val="24"/>
        </w:rPr>
        <w:t>sp.</w:t>
      </w:r>
      <w:r w:rsidRPr="00A87565">
        <w:rPr>
          <w:rFonts w:ascii="Arial" w:hAnsi="Arial" w:cs="Arial"/>
          <w:sz w:val="24"/>
          <w:szCs w:val="24"/>
        </w:rPr>
        <w:t>: Ticketverkauf bei Sportereignissen</w:t>
      </w:r>
    </w:p>
    <w:p w:rsidR="0051312B" w:rsidRDefault="0051312B" w:rsidP="0051312B">
      <w:pPr>
        <w:pStyle w:val="Listenabsatz"/>
        <w:numPr>
          <w:ilvl w:val="0"/>
          <w:numId w:val="23"/>
        </w:numPr>
        <w:rPr>
          <w:rFonts w:ascii="Arial" w:hAnsi="Arial" w:cs="Arial"/>
          <w:sz w:val="24"/>
          <w:szCs w:val="24"/>
        </w:rPr>
      </w:pPr>
      <w:r>
        <w:rPr>
          <w:rFonts w:ascii="Arial" w:hAnsi="Arial" w:cs="Arial"/>
          <w:sz w:val="24"/>
          <w:szCs w:val="24"/>
        </w:rPr>
        <w:t>Feststellung einer marktbeherrschenden Stellung</w:t>
      </w:r>
    </w:p>
    <w:p w:rsidR="0051312B" w:rsidRPr="001E31DD" w:rsidRDefault="0051312B" w:rsidP="0051312B">
      <w:pPr>
        <w:pStyle w:val="Listenabsatz"/>
        <w:numPr>
          <w:ilvl w:val="1"/>
          <w:numId w:val="23"/>
        </w:numPr>
        <w:rPr>
          <w:rFonts w:ascii="Arial" w:hAnsi="Arial" w:cs="Arial"/>
          <w:sz w:val="24"/>
          <w:szCs w:val="24"/>
        </w:rPr>
      </w:pPr>
      <w:r>
        <w:rPr>
          <w:rFonts w:ascii="Arial" w:hAnsi="Arial" w:cs="Arial"/>
          <w:sz w:val="24"/>
          <w:szCs w:val="24"/>
        </w:rPr>
        <w:t xml:space="preserve">Berücksichtigung </w:t>
      </w:r>
      <w:r w:rsidRPr="001E31DD">
        <w:rPr>
          <w:rFonts w:ascii="Arial" w:hAnsi="Arial" w:cs="Arial"/>
          <w:sz w:val="24"/>
          <w:szCs w:val="24"/>
        </w:rPr>
        <w:t>mehrere</w:t>
      </w:r>
      <w:r>
        <w:rPr>
          <w:rFonts w:ascii="Arial" w:hAnsi="Arial" w:cs="Arial"/>
          <w:sz w:val="24"/>
          <w:szCs w:val="24"/>
        </w:rPr>
        <w:t>r</w:t>
      </w:r>
      <w:r w:rsidRPr="001E31DD">
        <w:rPr>
          <w:rFonts w:ascii="Arial" w:hAnsi="Arial" w:cs="Arial"/>
          <w:sz w:val="24"/>
          <w:szCs w:val="24"/>
        </w:rPr>
        <w:t xml:space="preserve"> Faktoren </w:t>
      </w:r>
    </w:p>
    <w:p w:rsidR="0051312B" w:rsidRPr="001E31DD" w:rsidRDefault="0051312B" w:rsidP="0051312B">
      <w:pPr>
        <w:pStyle w:val="Listenabsatz"/>
        <w:numPr>
          <w:ilvl w:val="2"/>
          <w:numId w:val="23"/>
        </w:numPr>
        <w:rPr>
          <w:rFonts w:ascii="Arial" w:hAnsi="Arial" w:cs="Arial"/>
          <w:sz w:val="24"/>
          <w:szCs w:val="24"/>
        </w:rPr>
      </w:pPr>
      <w:r w:rsidRPr="001E31DD">
        <w:rPr>
          <w:rFonts w:ascii="Arial" w:hAnsi="Arial" w:cs="Arial"/>
          <w:sz w:val="24"/>
          <w:szCs w:val="24"/>
        </w:rPr>
        <w:t>Relative Marktanteile des betroffenen Unternehmens (&gt; 70 %) und seiner Konkurrenten</w:t>
      </w:r>
    </w:p>
    <w:p w:rsidR="0051312B" w:rsidRPr="004B02A3" w:rsidRDefault="0051312B" w:rsidP="0051312B">
      <w:pPr>
        <w:pStyle w:val="Listenabsatz"/>
        <w:numPr>
          <w:ilvl w:val="2"/>
          <w:numId w:val="23"/>
        </w:numPr>
        <w:rPr>
          <w:rFonts w:ascii="Arial" w:hAnsi="Arial" w:cs="Arial"/>
          <w:sz w:val="24"/>
          <w:szCs w:val="24"/>
        </w:rPr>
      </w:pPr>
      <w:r w:rsidRPr="001E31DD">
        <w:rPr>
          <w:rFonts w:ascii="Arial" w:hAnsi="Arial" w:cs="Arial"/>
          <w:sz w:val="24"/>
          <w:szCs w:val="24"/>
        </w:rPr>
        <w:t>keine marktbeherrschende Stellung bei &lt; 25 %</w:t>
      </w:r>
    </w:p>
    <w:p w:rsidR="0051312B" w:rsidRPr="001E31DD" w:rsidRDefault="0051312B" w:rsidP="0051312B">
      <w:pPr>
        <w:pStyle w:val="Listenabsatz"/>
        <w:numPr>
          <w:ilvl w:val="2"/>
          <w:numId w:val="23"/>
        </w:numPr>
        <w:rPr>
          <w:rFonts w:ascii="Arial" w:hAnsi="Arial" w:cs="Arial"/>
          <w:sz w:val="24"/>
          <w:szCs w:val="24"/>
        </w:rPr>
      </w:pPr>
      <w:r w:rsidRPr="001E31DD">
        <w:rPr>
          <w:rFonts w:ascii="Arial" w:hAnsi="Arial" w:cs="Arial"/>
          <w:sz w:val="24"/>
          <w:szCs w:val="24"/>
        </w:rPr>
        <w:t xml:space="preserve">Zwischen 25 und 70 </w:t>
      </w:r>
      <w:r>
        <w:rPr>
          <w:rFonts w:ascii="Arial" w:hAnsi="Arial" w:cs="Arial"/>
          <w:sz w:val="24"/>
          <w:szCs w:val="24"/>
        </w:rPr>
        <w:t>%:</w:t>
      </w:r>
      <w:r w:rsidRPr="001E31DD">
        <w:rPr>
          <w:rFonts w:ascii="Arial" w:hAnsi="Arial" w:cs="Arial"/>
          <w:sz w:val="24"/>
          <w:szCs w:val="24"/>
        </w:rPr>
        <w:t xml:space="preserve"> weitere Faktoren </w:t>
      </w:r>
      <w:r>
        <w:rPr>
          <w:rFonts w:ascii="Arial" w:hAnsi="Arial" w:cs="Arial"/>
          <w:sz w:val="24"/>
          <w:szCs w:val="24"/>
        </w:rPr>
        <w:t>notwendig</w:t>
      </w:r>
    </w:p>
    <w:p w:rsidR="0051312B" w:rsidRPr="001E31DD" w:rsidRDefault="0051312B" w:rsidP="0051312B">
      <w:pPr>
        <w:pStyle w:val="Listenabsatz"/>
        <w:numPr>
          <w:ilvl w:val="3"/>
          <w:numId w:val="23"/>
        </w:numPr>
        <w:rPr>
          <w:rFonts w:ascii="Arial" w:hAnsi="Arial" w:cs="Arial"/>
          <w:sz w:val="24"/>
          <w:szCs w:val="24"/>
        </w:rPr>
      </w:pPr>
      <w:r w:rsidRPr="001E31DD">
        <w:rPr>
          <w:rFonts w:ascii="Arial" w:hAnsi="Arial" w:cs="Arial"/>
          <w:sz w:val="24"/>
          <w:szCs w:val="24"/>
        </w:rPr>
        <w:t>Finanzielle Ausstattung</w:t>
      </w:r>
    </w:p>
    <w:p w:rsidR="0051312B" w:rsidRPr="001E31DD" w:rsidRDefault="0051312B" w:rsidP="0051312B">
      <w:pPr>
        <w:pStyle w:val="Listenabsatz"/>
        <w:numPr>
          <w:ilvl w:val="3"/>
          <w:numId w:val="23"/>
        </w:numPr>
        <w:rPr>
          <w:rFonts w:ascii="Arial" w:hAnsi="Arial" w:cs="Arial"/>
          <w:sz w:val="24"/>
          <w:szCs w:val="24"/>
        </w:rPr>
      </w:pPr>
      <w:r w:rsidRPr="001E31DD">
        <w:rPr>
          <w:rFonts w:ascii="Arial" w:hAnsi="Arial" w:cs="Arial"/>
          <w:sz w:val="24"/>
          <w:szCs w:val="24"/>
        </w:rPr>
        <w:t>Wirtschaftlicher und technischer Vorsprung</w:t>
      </w:r>
    </w:p>
    <w:p w:rsidR="0051312B" w:rsidRPr="001E31DD" w:rsidRDefault="0051312B" w:rsidP="0051312B">
      <w:pPr>
        <w:pStyle w:val="Listenabsatz"/>
        <w:numPr>
          <w:ilvl w:val="3"/>
          <w:numId w:val="23"/>
        </w:numPr>
        <w:rPr>
          <w:rFonts w:ascii="Arial" w:hAnsi="Arial" w:cs="Arial"/>
          <w:sz w:val="24"/>
          <w:szCs w:val="24"/>
        </w:rPr>
      </w:pPr>
      <w:r w:rsidRPr="001E31DD">
        <w:rPr>
          <w:rFonts w:ascii="Arial" w:hAnsi="Arial" w:cs="Arial"/>
          <w:sz w:val="24"/>
          <w:szCs w:val="24"/>
        </w:rPr>
        <w:t xml:space="preserve">Nachfragemarkt </w:t>
      </w:r>
    </w:p>
    <w:p w:rsidR="0051312B" w:rsidRPr="001E31DD" w:rsidRDefault="0051312B" w:rsidP="0051312B">
      <w:pPr>
        <w:pStyle w:val="Listenabsatz"/>
        <w:numPr>
          <w:ilvl w:val="3"/>
          <w:numId w:val="23"/>
        </w:numPr>
        <w:rPr>
          <w:rFonts w:ascii="Arial" w:hAnsi="Arial" w:cs="Arial"/>
          <w:sz w:val="24"/>
          <w:szCs w:val="24"/>
        </w:rPr>
      </w:pPr>
      <w:r w:rsidRPr="001E31DD">
        <w:rPr>
          <w:rFonts w:ascii="Arial" w:hAnsi="Arial" w:cs="Arial"/>
          <w:sz w:val="24"/>
          <w:szCs w:val="24"/>
        </w:rPr>
        <w:t xml:space="preserve">Andere Aspekte, z.B. Markteintrittsschranken </w:t>
      </w:r>
    </w:p>
    <w:p w:rsidR="0051312B" w:rsidRDefault="0051312B" w:rsidP="0051312B">
      <w:pPr>
        <w:pStyle w:val="Listenabsatz"/>
        <w:numPr>
          <w:ilvl w:val="1"/>
          <w:numId w:val="23"/>
        </w:numPr>
        <w:rPr>
          <w:rFonts w:ascii="Arial" w:hAnsi="Arial" w:cs="Arial"/>
          <w:sz w:val="24"/>
          <w:szCs w:val="24"/>
        </w:rPr>
      </w:pPr>
      <w:r w:rsidRPr="001E31DD">
        <w:rPr>
          <w:rFonts w:ascii="Arial" w:hAnsi="Arial" w:cs="Arial"/>
          <w:sz w:val="24"/>
          <w:szCs w:val="24"/>
        </w:rPr>
        <w:lastRenderedPageBreak/>
        <w:t>Unternehmen mit gesetzlichen oder natürlichen Monopolen sind automatisch in einer marktbeherrschenden Stellung</w:t>
      </w:r>
    </w:p>
    <w:p w:rsidR="0051312B" w:rsidRDefault="0051312B" w:rsidP="0051312B">
      <w:pPr>
        <w:pStyle w:val="Listenabsatz"/>
        <w:numPr>
          <w:ilvl w:val="0"/>
          <w:numId w:val="23"/>
        </w:numPr>
        <w:rPr>
          <w:rFonts w:ascii="Arial" w:hAnsi="Arial" w:cs="Arial"/>
          <w:sz w:val="24"/>
          <w:szCs w:val="24"/>
        </w:rPr>
      </w:pPr>
      <w:r>
        <w:rPr>
          <w:rFonts w:ascii="Arial" w:hAnsi="Arial" w:cs="Arial"/>
          <w:sz w:val="24"/>
          <w:szCs w:val="24"/>
        </w:rPr>
        <w:t>Missbrauch einer marktbeherrschenden Stellung</w:t>
      </w:r>
    </w:p>
    <w:p w:rsidR="0051312B" w:rsidRDefault="0051312B" w:rsidP="0051312B">
      <w:pPr>
        <w:pStyle w:val="Listenabsatz"/>
        <w:numPr>
          <w:ilvl w:val="1"/>
          <w:numId w:val="23"/>
        </w:numPr>
        <w:rPr>
          <w:rFonts w:ascii="Arial" w:hAnsi="Arial" w:cs="Arial"/>
          <w:sz w:val="24"/>
          <w:szCs w:val="24"/>
        </w:rPr>
      </w:pPr>
      <w:r w:rsidRPr="007720A2">
        <w:rPr>
          <w:rFonts w:ascii="Arial" w:hAnsi="Arial" w:cs="Arial"/>
          <w:sz w:val="24"/>
          <w:szCs w:val="24"/>
        </w:rPr>
        <w:t xml:space="preserve">Missbrauch: Außerhalb der Grenzen normalen Wettbewerbs </w:t>
      </w:r>
    </w:p>
    <w:p w:rsidR="0051312B" w:rsidRDefault="0051312B" w:rsidP="0051312B">
      <w:pPr>
        <w:pStyle w:val="Listenabsatz"/>
        <w:numPr>
          <w:ilvl w:val="2"/>
          <w:numId w:val="23"/>
        </w:numPr>
        <w:rPr>
          <w:rFonts w:ascii="Arial" w:hAnsi="Arial" w:cs="Arial"/>
          <w:sz w:val="24"/>
          <w:szCs w:val="24"/>
        </w:rPr>
      </w:pPr>
      <w:r>
        <w:rPr>
          <w:rFonts w:ascii="Arial" w:hAnsi="Arial" w:cs="Arial"/>
          <w:sz w:val="24"/>
          <w:szCs w:val="24"/>
        </w:rPr>
        <w:t>Verhaltensweise</w:t>
      </w:r>
    </w:p>
    <w:p w:rsidR="0051312B" w:rsidRDefault="0051312B" w:rsidP="0051312B">
      <w:pPr>
        <w:pStyle w:val="Listenabsatz"/>
        <w:numPr>
          <w:ilvl w:val="2"/>
          <w:numId w:val="23"/>
        </w:numPr>
        <w:rPr>
          <w:rFonts w:ascii="Arial" w:hAnsi="Arial" w:cs="Arial"/>
          <w:sz w:val="24"/>
          <w:szCs w:val="24"/>
        </w:rPr>
      </w:pPr>
      <w:r>
        <w:rPr>
          <w:rFonts w:ascii="Arial" w:hAnsi="Arial" w:cs="Arial"/>
          <w:sz w:val="24"/>
          <w:szCs w:val="24"/>
        </w:rPr>
        <w:t>Verwendung von Mitteln</w:t>
      </w:r>
    </w:p>
    <w:p w:rsidR="0051312B" w:rsidRPr="007720A2" w:rsidRDefault="0051312B" w:rsidP="0051312B">
      <w:pPr>
        <w:pStyle w:val="Listenabsatz"/>
        <w:numPr>
          <w:ilvl w:val="2"/>
          <w:numId w:val="23"/>
        </w:numPr>
        <w:rPr>
          <w:rFonts w:ascii="Arial" w:hAnsi="Arial" w:cs="Arial"/>
          <w:sz w:val="24"/>
          <w:szCs w:val="24"/>
        </w:rPr>
      </w:pPr>
      <w:r>
        <w:rPr>
          <w:rFonts w:ascii="Arial" w:hAnsi="Arial" w:cs="Arial"/>
          <w:sz w:val="24"/>
          <w:szCs w:val="24"/>
        </w:rPr>
        <w:t>Wirkung: Behinderung oder Schwächung des Wettbewerbs</w:t>
      </w:r>
    </w:p>
    <w:p w:rsidR="0051312B" w:rsidRPr="007720A2" w:rsidRDefault="0051312B" w:rsidP="0051312B">
      <w:pPr>
        <w:pStyle w:val="Listenabsatz"/>
        <w:numPr>
          <w:ilvl w:val="1"/>
          <w:numId w:val="23"/>
        </w:numPr>
        <w:rPr>
          <w:rFonts w:ascii="Arial" w:hAnsi="Arial" w:cs="Arial"/>
          <w:sz w:val="24"/>
          <w:szCs w:val="24"/>
        </w:rPr>
      </w:pPr>
      <w:r w:rsidRPr="007720A2">
        <w:rPr>
          <w:rFonts w:ascii="Arial" w:hAnsi="Arial" w:cs="Arial"/>
          <w:sz w:val="24"/>
          <w:szCs w:val="24"/>
        </w:rPr>
        <w:t xml:space="preserve">Effekt: Begrenzung des Wettbewerbs entweder im betroffenen Markt selbst oder in anderen nahen Märkten. </w:t>
      </w:r>
    </w:p>
    <w:p w:rsidR="0051312B" w:rsidRPr="007720A2" w:rsidRDefault="0051312B" w:rsidP="0051312B">
      <w:pPr>
        <w:pStyle w:val="Listenabsatz"/>
        <w:numPr>
          <w:ilvl w:val="1"/>
          <w:numId w:val="23"/>
        </w:numPr>
        <w:rPr>
          <w:rFonts w:ascii="Arial" w:hAnsi="Arial" w:cs="Arial"/>
          <w:sz w:val="24"/>
          <w:szCs w:val="24"/>
        </w:rPr>
      </w:pPr>
      <w:r w:rsidRPr="007720A2">
        <w:rPr>
          <w:rFonts w:ascii="Arial" w:hAnsi="Arial" w:cs="Arial"/>
          <w:sz w:val="24"/>
          <w:szCs w:val="24"/>
        </w:rPr>
        <w:t xml:space="preserve">Definition des EuGH in Hoffman-La Roche (1979): </w:t>
      </w:r>
    </w:p>
    <w:p w:rsidR="0051312B" w:rsidRDefault="0051312B" w:rsidP="0051312B">
      <w:pPr>
        <w:pStyle w:val="Listenabsatz"/>
        <w:numPr>
          <w:ilvl w:val="1"/>
          <w:numId w:val="23"/>
        </w:numPr>
        <w:rPr>
          <w:rFonts w:ascii="Arial" w:hAnsi="Arial" w:cs="Arial"/>
          <w:sz w:val="24"/>
          <w:szCs w:val="24"/>
        </w:rPr>
      </w:pPr>
      <w:r>
        <w:rPr>
          <w:rFonts w:ascii="Arial" w:hAnsi="Arial" w:cs="Arial"/>
          <w:sz w:val="24"/>
          <w:szCs w:val="24"/>
        </w:rPr>
        <w:t>Beispiele in Art. 102 (1)</w:t>
      </w:r>
    </w:p>
    <w:p w:rsidR="0051312B" w:rsidRDefault="0051312B" w:rsidP="0051312B">
      <w:pPr>
        <w:pStyle w:val="Listenabsatz"/>
        <w:numPr>
          <w:ilvl w:val="2"/>
          <w:numId w:val="23"/>
        </w:numPr>
        <w:rPr>
          <w:rFonts w:ascii="Arial" w:hAnsi="Arial" w:cs="Arial"/>
          <w:sz w:val="24"/>
          <w:szCs w:val="24"/>
        </w:rPr>
      </w:pPr>
      <w:r>
        <w:rPr>
          <w:rFonts w:ascii="Arial" w:hAnsi="Arial" w:cs="Arial"/>
          <w:sz w:val="24"/>
          <w:szCs w:val="24"/>
        </w:rPr>
        <w:t xml:space="preserve">A) </w:t>
      </w:r>
      <w:r w:rsidRPr="00063AD2">
        <w:rPr>
          <w:rFonts w:ascii="Arial" w:hAnsi="Arial" w:cs="Arial"/>
          <w:sz w:val="24"/>
          <w:szCs w:val="24"/>
        </w:rPr>
        <w:t>Erzwingung von unangemessenen Einkaufs- oder Verkaufspreisen</w:t>
      </w:r>
      <w:r>
        <w:rPr>
          <w:rFonts w:ascii="Arial" w:hAnsi="Arial" w:cs="Arial"/>
          <w:sz w:val="24"/>
          <w:szCs w:val="24"/>
        </w:rPr>
        <w:t xml:space="preserve"> = Ausbeutung</w:t>
      </w:r>
    </w:p>
    <w:p w:rsidR="0051312B" w:rsidRDefault="0051312B" w:rsidP="0051312B">
      <w:pPr>
        <w:pStyle w:val="Listenabsatz"/>
        <w:numPr>
          <w:ilvl w:val="3"/>
          <w:numId w:val="23"/>
        </w:numPr>
        <w:rPr>
          <w:rFonts w:ascii="Arial" w:hAnsi="Arial" w:cs="Arial"/>
          <w:sz w:val="24"/>
          <w:szCs w:val="24"/>
        </w:rPr>
      </w:pPr>
      <w:r>
        <w:rPr>
          <w:rFonts w:ascii="Arial" w:hAnsi="Arial" w:cs="Arial"/>
          <w:sz w:val="24"/>
          <w:szCs w:val="24"/>
        </w:rPr>
        <w:t>Zu niedrige Preise (&lt; durchschnittlichen variablen Kosten)</w:t>
      </w:r>
    </w:p>
    <w:p w:rsidR="0051312B" w:rsidRDefault="0051312B" w:rsidP="0051312B">
      <w:pPr>
        <w:pStyle w:val="Listenabsatz"/>
        <w:numPr>
          <w:ilvl w:val="2"/>
          <w:numId w:val="23"/>
        </w:numPr>
        <w:rPr>
          <w:rFonts w:ascii="Arial" w:hAnsi="Arial" w:cs="Arial"/>
          <w:sz w:val="24"/>
          <w:szCs w:val="24"/>
        </w:rPr>
      </w:pPr>
      <w:r>
        <w:rPr>
          <w:rFonts w:ascii="Arial" w:hAnsi="Arial" w:cs="Arial"/>
          <w:sz w:val="24"/>
          <w:szCs w:val="24"/>
        </w:rPr>
        <w:t>B) Einschränkung von Erzeugung, Absatz oder technischer Entwicklung = Verdrängung</w:t>
      </w:r>
    </w:p>
    <w:p w:rsidR="0051312B" w:rsidRDefault="0051312B" w:rsidP="0051312B">
      <w:pPr>
        <w:pStyle w:val="Listenabsatz"/>
        <w:numPr>
          <w:ilvl w:val="3"/>
          <w:numId w:val="23"/>
        </w:numPr>
        <w:rPr>
          <w:rFonts w:ascii="Arial" w:hAnsi="Arial" w:cs="Arial"/>
          <w:sz w:val="24"/>
          <w:szCs w:val="24"/>
        </w:rPr>
      </w:pPr>
      <w:r>
        <w:rPr>
          <w:rFonts w:ascii="Arial" w:hAnsi="Arial" w:cs="Arial"/>
          <w:sz w:val="24"/>
          <w:szCs w:val="24"/>
        </w:rPr>
        <w:t>Alleinbezugspflichten</w:t>
      </w:r>
    </w:p>
    <w:p w:rsidR="0051312B" w:rsidRDefault="0051312B" w:rsidP="0051312B">
      <w:pPr>
        <w:pStyle w:val="Listenabsatz"/>
        <w:numPr>
          <w:ilvl w:val="3"/>
          <w:numId w:val="23"/>
        </w:numPr>
        <w:rPr>
          <w:rFonts w:ascii="Arial" w:hAnsi="Arial" w:cs="Arial"/>
          <w:sz w:val="24"/>
          <w:szCs w:val="24"/>
        </w:rPr>
      </w:pPr>
      <w:r>
        <w:rPr>
          <w:rFonts w:ascii="Arial" w:hAnsi="Arial" w:cs="Arial"/>
          <w:sz w:val="24"/>
          <w:szCs w:val="24"/>
        </w:rPr>
        <w:t>Treuerabatte durch ausschließlichen Bezug</w:t>
      </w:r>
    </w:p>
    <w:p w:rsidR="0051312B" w:rsidRDefault="0051312B" w:rsidP="0051312B">
      <w:pPr>
        <w:pStyle w:val="Listenabsatz"/>
        <w:numPr>
          <w:ilvl w:val="3"/>
          <w:numId w:val="23"/>
        </w:numPr>
        <w:rPr>
          <w:rFonts w:ascii="Arial" w:hAnsi="Arial" w:cs="Arial"/>
          <w:sz w:val="24"/>
          <w:szCs w:val="24"/>
        </w:rPr>
      </w:pPr>
      <w:r>
        <w:rPr>
          <w:rFonts w:ascii="Arial" w:hAnsi="Arial" w:cs="Arial"/>
          <w:sz w:val="24"/>
          <w:szCs w:val="24"/>
        </w:rPr>
        <w:t>Treuerabatte als Jahresumsatzrabatte / progressive Mengenrabatte</w:t>
      </w:r>
    </w:p>
    <w:p w:rsidR="0051312B" w:rsidRDefault="0051312B" w:rsidP="0051312B">
      <w:pPr>
        <w:pStyle w:val="Listenabsatz"/>
        <w:numPr>
          <w:ilvl w:val="2"/>
          <w:numId w:val="23"/>
        </w:numPr>
        <w:rPr>
          <w:rFonts w:ascii="Arial" w:hAnsi="Arial" w:cs="Arial"/>
          <w:sz w:val="24"/>
          <w:szCs w:val="24"/>
        </w:rPr>
      </w:pPr>
      <w:r>
        <w:rPr>
          <w:rFonts w:ascii="Arial" w:hAnsi="Arial" w:cs="Arial"/>
          <w:sz w:val="24"/>
          <w:szCs w:val="24"/>
        </w:rPr>
        <w:t xml:space="preserve">C) </w:t>
      </w:r>
      <w:r w:rsidRPr="006330DA">
        <w:rPr>
          <w:rFonts w:ascii="Arial" w:hAnsi="Arial" w:cs="Arial"/>
          <w:sz w:val="24"/>
          <w:szCs w:val="24"/>
        </w:rPr>
        <w:t>Anwendung unterschiedlicher Bedingungen bei gleichwertigen Leistungen</w:t>
      </w:r>
      <w:r>
        <w:rPr>
          <w:rFonts w:ascii="Arial" w:hAnsi="Arial" w:cs="Arial"/>
          <w:sz w:val="24"/>
          <w:szCs w:val="24"/>
        </w:rPr>
        <w:t xml:space="preserve"> = Ausbeutung</w:t>
      </w:r>
    </w:p>
    <w:p w:rsidR="0051312B" w:rsidRDefault="0051312B" w:rsidP="0051312B">
      <w:pPr>
        <w:pStyle w:val="Listenabsatz"/>
        <w:numPr>
          <w:ilvl w:val="2"/>
          <w:numId w:val="23"/>
        </w:numPr>
        <w:rPr>
          <w:rFonts w:ascii="Arial" w:hAnsi="Arial" w:cs="Arial"/>
          <w:sz w:val="24"/>
          <w:szCs w:val="24"/>
        </w:rPr>
      </w:pPr>
      <w:r>
        <w:rPr>
          <w:rFonts w:ascii="Arial" w:hAnsi="Arial" w:cs="Arial"/>
          <w:sz w:val="24"/>
          <w:szCs w:val="24"/>
        </w:rPr>
        <w:t>D) Verknüpfung mit sachlich nicht zusammenhängenden Bedingungen = Behinderung</w:t>
      </w:r>
    </w:p>
    <w:p w:rsidR="0051312B" w:rsidRPr="007720A2" w:rsidRDefault="0051312B" w:rsidP="0051312B">
      <w:pPr>
        <w:pStyle w:val="Listenabsatz"/>
        <w:numPr>
          <w:ilvl w:val="3"/>
          <w:numId w:val="23"/>
        </w:numPr>
        <w:rPr>
          <w:rFonts w:ascii="Arial" w:hAnsi="Arial" w:cs="Arial"/>
          <w:sz w:val="24"/>
          <w:szCs w:val="24"/>
        </w:rPr>
      </w:pPr>
      <w:r>
        <w:rPr>
          <w:rFonts w:ascii="Arial" w:hAnsi="Arial" w:cs="Arial"/>
          <w:sz w:val="24"/>
          <w:szCs w:val="24"/>
        </w:rPr>
        <w:t xml:space="preserve">Kopplungsgeschäfte: </w:t>
      </w:r>
      <w:r w:rsidRPr="004C1F6C">
        <w:rPr>
          <w:rFonts w:ascii="Arial" w:hAnsi="Arial" w:cs="Arial"/>
          <w:sz w:val="24"/>
          <w:szCs w:val="24"/>
        </w:rPr>
        <w:t>Verpflichtung zu</w:t>
      </w:r>
      <w:r>
        <w:rPr>
          <w:rFonts w:ascii="Arial" w:hAnsi="Arial" w:cs="Arial"/>
          <w:sz w:val="24"/>
          <w:szCs w:val="24"/>
        </w:rPr>
        <w:t>r</w:t>
      </w:r>
      <w:r w:rsidRPr="004C1F6C">
        <w:rPr>
          <w:rFonts w:ascii="Arial" w:hAnsi="Arial" w:cs="Arial"/>
          <w:sz w:val="24"/>
          <w:szCs w:val="24"/>
        </w:rPr>
        <w:t xml:space="preserve"> Abnahme zusätzlicher Leistungen, </w:t>
      </w:r>
      <w:r>
        <w:rPr>
          <w:rFonts w:ascii="Arial" w:hAnsi="Arial" w:cs="Arial"/>
          <w:sz w:val="24"/>
          <w:szCs w:val="24"/>
        </w:rPr>
        <w:t xml:space="preserve">ohne Beziehung zum </w:t>
      </w:r>
      <w:r w:rsidRPr="004C1F6C">
        <w:rPr>
          <w:rFonts w:ascii="Arial" w:hAnsi="Arial" w:cs="Arial"/>
          <w:sz w:val="24"/>
          <w:szCs w:val="24"/>
        </w:rPr>
        <w:t xml:space="preserve">Hauptgegenstand </w:t>
      </w:r>
    </w:p>
    <w:p w:rsidR="0051312B" w:rsidRDefault="0051312B" w:rsidP="0051312B">
      <w:pPr>
        <w:pStyle w:val="Listenabsatz"/>
        <w:numPr>
          <w:ilvl w:val="0"/>
          <w:numId w:val="23"/>
        </w:numPr>
        <w:rPr>
          <w:rFonts w:ascii="Arial" w:hAnsi="Arial" w:cs="Arial"/>
          <w:sz w:val="24"/>
          <w:szCs w:val="24"/>
        </w:rPr>
      </w:pPr>
      <w:r>
        <w:rPr>
          <w:rFonts w:ascii="Arial" w:hAnsi="Arial" w:cs="Arial"/>
          <w:sz w:val="24"/>
          <w:szCs w:val="24"/>
        </w:rPr>
        <w:t>Beeinträchtigung des zwischenstaatlichen Handels</w:t>
      </w:r>
    </w:p>
    <w:p w:rsidR="0051312B" w:rsidRPr="00033A62" w:rsidRDefault="0051312B" w:rsidP="0051312B">
      <w:pPr>
        <w:pStyle w:val="Listenabsatz"/>
        <w:numPr>
          <w:ilvl w:val="1"/>
          <w:numId w:val="23"/>
        </w:numPr>
        <w:rPr>
          <w:rFonts w:ascii="Arial" w:hAnsi="Arial" w:cs="Arial"/>
          <w:sz w:val="24"/>
          <w:szCs w:val="24"/>
        </w:rPr>
      </w:pPr>
      <w:r w:rsidRPr="00033A62">
        <w:rPr>
          <w:rFonts w:ascii="Arial" w:hAnsi="Arial" w:cs="Arial"/>
          <w:sz w:val="24"/>
          <w:szCs w:val="24"/>
        </w:rPr>
        <w:t xml:space="preserve">Parallele zu Art. 101 AEUV </w:t>
      </w:r>
    </w:p>
    <w:p w:rsidR="0051312B" w:rsidRPr="00033A62" w:rsidRDefault="0051312B" w:rsidP="0051312B">
      <w:pPr>
        <w:pStyle w:val="Listenabsatz"/>
        <w:numPr>
          <w:ilvl w:val="1"/>
          <w:numId w:val="23"/>
        </w:numPr>
        <w:rPr>
          <w:rFonts w:ascii="Arial" w:hAnsi="Arial" w:cs="Arial"/>
          <w:sz w:val="24"/>
          <w:szCs w:val="24"/>
        </w:rPr>
      </w:pPr>
      <w:r w:rsidRPr="00033A62">
        <w:rPr>
          <w:rFonts w:ascii="Arial" w:hAnsi="Arial" w:cs="Arial"/>
          <w:sz w:val="24"/>
          <w:szCs w:val="24"/>
        </w:rPr>
        <w:t xml:space="preserve">Wenn (-) </w:t>
      </w:r>
      <w:r w:rsidRPr="00840518">
        <w:rPr>
          <w:rFonts w:ascii="Arial" w:hAnsi="Arial" w:cs="Arial"/>
          <w:sz w:val="24"/>
          <w:szCs w:val="24"/>
        </w:rPr>
        <w:sym w:font="Wingdings" w:char="F0E0"/>
      </w:r>
      <w:r w:rsidRPr="00033A62">
        <w:rPr>
          <w:rFonts w:ascii="Arial" w:hAnsi="Arial" w:cs="Arial"/>
          <w:sz w:val="24"/>
          <w:szCs w:val="24"/>
        </w:rPr>
        <w:t xml:space="preserve"> nationales Wettbewerbsrecht </w:t>
      </w:r>
    </w:p>
    <w:p w:rsidR="0051312B" w:rsidRPr="00033A62" w:rsidRDefault="0051312B" w:rsidP="0051312B">
      <w:pPr>
        <w:pStyle w:val="Listenabsatz"/>
        <w:numPr>
          <w:ilvl w:val="1"/>
          <w:numId w:val="23"/>
        </w:numPr>
        <w:rPr>
          <w:rFonts w:ascii="Arial" w:hAnsi="Arial" w:cs="Arial"/>
          <w:sz w:val="24"/>
          <w:szCs w:val="24"/>
        </w:rPr>
      </w:pPr>
      <w:r w:rsidRPr="00033A62">
        <w:rPr>
          <w:rFonts w:ascii="Arial" w:hAnsi="Arial" w:cs="Arial"/>
          <w:sz w:val="24"/>
          <w:szCs w:val="24"/>
        </w:rPr>
        <w:t>Verhalten muss mittelbar oder unmittelbar, tatsächlich oder potenziell den freien Warenverkehr beeinträchtigen</w:t>
      </w:r>
    </w:p>
    <w:p w:rsidR="0051312B" w:rsidRPr="00033A62" w:rsidRDefault="0051312B" w:rsidP="0051312B">
      <w:pPr>
        <w:pStyle w:val="Listenabsatz"/>
        <w:numPr>
          <w:ilvl w:val="1"/>
          <w:numId w:val="23"/>
        </w:numPr>
        <w:rPr>
          <w:rFonts w:ascii="Arial" w:hAnsi="Arial" w:cs="Arial"/>
          <w:sz w:val="24"/>
          <w:szCs w:val="24"/>
        </w:rPr>
      </w:pPr>
      <w:r w:rsidRPr="00033A62">
        <w:rPr>
          <w:rFonts w:ascii="Arial" w:hAnsi="Arial" w:cs="Arial"/>
          <w:sz w:val="24"/>
          <w:szCs w:val="24"/>
        </w:rPr>
        <w:t>Rechtsfolge</w:t>
      </w:r>
    </w:p>
    <w:p w:rsidR="0051312B" w:rsidRPr="00033A62" w:rsidRDefault="0051312B" w:rsidP="0051312B">
      <w:pPr>
        <w:pStyle w:val="Listenabsatz"/>
        <w:numPr>
          <w:ilvl w:val="1"/>
          <w:numId w:val="23"/>
        </w:numPr>
        <w:rPr>
          <w:rFonts w:ascii="Arial" w:hAnsi="Arial" w:cs="Arial"/>
          <w:sz w:val="24"/>
          <w:szCs w:val="24"/>
        </w:rPr>
      </w:pPr>
      <w:r w:rsidRPr="00033A62">
        <w:rPr>
          <w:rFonts w:ascii="Arial" w:hAnsi="Arial" w:cs="Arial"/>
          <w:sz w:val="24"/>
          <w:szCs w:val="24"/>
        </w:rPr>
        <w:t xml:space="preserve"> </w:t>
      </w:r>
      <w:r>
        <w:rPr>
          <w:rFonts w:ascii="Arial" w:hAnsi="Arial" w:cs="Arial"/>
          <w:sz w:val="24"/>
          <w:szCs w:val="24"/>
        </w:rPr>
        <w:tab/>
      </w:r>
      <w:r w:rsidRPr="00033A62">
        <w:rPr>
          <w:rFonts w:ascii="Arial" w:hAnsi="Arial" w:cs="Arial"/>
          <w:sz w:val="24"/>
          <w:szCs w:val="24"/>
        </w:rPr>
        <w:t xml:space="preserve">Art. 102 TFEU: “Mit dem Binnenmarkt unvereinbar und verboten” </w:t>
      </w:r>
    </w:p>
    <w:p w:rsidR="0051312B" w:rsidRPr="00033A62" w:rsidRDefault="0051312B" w:rsidP="0051312B">
      <w:pPr>
        <w:pStyle w:val="Listenabsatz"/>
        <w:numPr>
          <w:ilvl w:val="2"/>
          <w:numId w:val="23"/>
        </w:numPr>
        <w:rPr>
          <w:rFonts w:ascii="Arial" w:hAnsi="Arial" w:cs="Arial"/>
          <w:sz w:val="24"/>
          <w:szCs w:val="24"/>
        </w:rPr>
      </w:pPr>
      <w:r w:rsidRPr="00033A62">
        <w:rPr>
          <w:rFonts w:ascii="Arial" w:hAnsi="Arial" w:cs="Arial"/>
          <w:sz w:val="24"/>
          <w:szCs w:val="24"/>
        </w:rPr>
        <w:t xml:space="preserve">Keine Ausnahmen </w:t>
      </w:r>
    </w:p>
    <w:p w:rsidR="0051312B" w:rsidRDefault="0051312B" w:rsidP="0051312B">
      <w:pPr>
        <w:pStyle w:val="Listenabsatz"/>
        <w:numPr>
          <w:ilvl w:val="2"/>
          <w:numId w:val="23"/>
        </w:numPr>
        <w:rPr>
          <w:rFonts w:ascii="Arial" w:hAnsi="Arial" w:cs="Arial"/>
          <w:sz w:val="24"/>
          <w:szCs w:val="24"/>
        </w:rPr>
      </w:pPr>
      <w:r w:rsidRPr="00033A62">
        <w:rPr>
          <w:rFonts w:ascii="Arial" w:hAnsi="Arial" w:cs="Arial"/>
          <w:sz w:val="24"/>
          <w:szCs w:val="24"/>
        </w:rPr>
        <w:t>Ggf. Schadensersatzanspruch nach nationalem Recht</w:t>
      </w:r>
    </w:p>
    <w:p w:rsidR="0051312B" w:rsidRDefault="0051312B" w:rsidP="0051312B">
      <w:pPr>
        <w:pStyle w:val="Listenabsatz"/>
        <w:numPr>
          <w:ilvl w:val="0"/>
          <w:numId w:val="23"/>
        </w:numPr>
        <w:rPr>
          <w:rFonts w:ascii="Arial" w:hAnsi="Arial" w:cs="Arial"/>
          <w:sz w:val="24"/>
          <w:szCs w:val="24"/>
        </w:rPr>
      </w:pPr>
      <w:r>
        <w:rPr>
          <w:rFonts w:ascii="Arial" w:hAnsi="Arial" w:cs="Arial"/>
          <w:sz w:val="24"/>
          <w:szCs w:val="24"/>
        </w:rPr>
        <w:t>Durchsetzung des Wettbewerbsrechts</w:t>
      </w:r>
    </w:p>
    <w:p w:rsidR="0051312B" w:rsidRPr="00A34BD2" w:rsidRDefault="0051312B" w:rsidP="0051312B">
      <w:pPr>
        <w:pStyle w:val="Listenabsatz"/>
        <w:numPr>
          <w:ilvl w:val="1"/>
          <w:numId w:val="23"/>
        </w:numPr>
        <w:rPr>
          <w:rFonts w:ascii="Arial" w:hAnsi="Arial" w:cs="Arial"/>
          <w:sz w:val="24"/>
          <w:szCs w:val="24"/>
        </w:rPr>
      </w:pPr>
      <w:r w:rsidRPr="00A34BD2">
        <w:rPr>
          <w:rFonts w:ascii="Arial" w:hAnsi="Arial" w:cs="Arial"/>
          <w:sz w:val="24"/>
          <w:szCs w:val="24"/>
        </w:rPr>
        <w:t>KOM ist zuständig</w:t>
      </w:r>
    </w:p>
    <w:p w:rsidR="0051312B" w:rsidRPr="00A34BD2" w:rsidRDefault="0051312B" w:rsidP="0051312B">
      <w:pPr>
        <w:pStyle w:val="Listenabsatz"/>
        <w:numPr>
          <w:ilvl w:val="1"/>
          <w:numId w:val="23"/>
        </w:numPr>
        <w:rPr>
          <w:rFonts w:ascii="Arial" w:hAnsi="Arial" w:cs="Arial"/>
          <w:sz w:val="24"/>
          <w:szCs w:val="24"/>
        </w:rPr>
      </w:pPr>
      <w:r w:rsidRPr="00A34BD2">
        <w:rPr>
          <w:rFonts w:ascii="Arial" w:hAnsi="Arial" w:cs="Arial"/>
          <w:sz w:val="24"/>
          <w:szCs w:val="24"/>
        </w:rPr>
        <w:t xml:space="preserve">VO 1/2003/EG: Seit 2004 dezentralisierter Ansatz </w:t>
      </w:r>
    </w:p>
    <w:p w:rsidR="0051312B" w:rsidRPr="00A34BD2" w:rsidRDefault="0051312B" w:rsidP="0051312B">
      <w:pPr>
        <w:pStyle w:val="Listenabsatz"/>
        <w:numPr>
          <w:ilvl w:val="2"/>
          <w:numId w:val="23"/>
        </w:numPr>
        <w:rPr>
          <w:rFonts w:ascii="Arial" w:hAnsi="Arial" w:cs="Arial"/>
          <w:sz w:val="24"/>
          <w:szCs w:val="24"/>
        </w:rPr>
      </w:pPr>
      <w:r w:rsidRPr="00A34BD2">
        <w:rPr>
          <w:rFonts w:ascii="Arial" w:hAnsi="Arial" w:cs="Arial"/>
          <w:sz w:val="24"/>
          <w:szCs w:val="24"/>
        </w:rPr>
        <w:t xml:space="preserve">The European Competition Network: enge Kooperation zwischen der Kommission und den nationalen Wettbewerbsbehörden </w:t>
      </w:r>
    </w:p>
    <w:p w:rsidR="0051312B" w:rsidRDefault="0051312B" w:rsidP="0051312B">
      <w:pPr>
        <w:pStyle w:val="Listenabsatz"/>
        <w:numPr>
          <w:ilvl w:val="2"/>
          <w:numId w:val="23"/>
        </w:numPr>
        <w:rPr>
          <w:rFonts w:ascii="Arial" w:hAnsi="Arial" w:cs="Arial"/>
          <w:sz w:val="24"/>
          <w:szCs w:val="24"/>
        </w:rPr>
      </w:pPr>
      <w:r w:rsidRPr="00A34BD2">
        <w:rPr>
          <w:rFonts w:ascii="Arial" w:hAnsi="Arial" w:cs="Arial"/>
          <w:sz w:val="24"/>
          <w:szCs w:val="24"/>
        </w:rPr>
        <w:t>Sobald K</w:t>
      </w:r>
      <w:r>
        <w:rPr>
          <w:rFonts w:ascii="Arial" w:hAnsi="Arial" w:cs="Arial"/>
          <w:sz w:val="24"/>
          <w:szCs w:val="24"/>
        </w:rPr>
        <w:t>OM</w:t>
      </w:r>
      <w:r w:rsidRPr="00A34BD2">
        <w:rPr>
          <w:rFonts w:ascii="Arial" w:hAnsi="Arial" w:cs="Arial"/>
          <w:sz w:val="24"/>
          <w:szCs w:val="24"/>
        </w:rPr>
        <w:t xml:space="preserve"> nach VO tätig wird, verlieren nationale Wettbewerbsbehörden ihre Zuständigkeit</w:t>
      </w:r>
    </w:p>
    <w:p w:rsidR="0051312B" w:rsidRDefault="0051312B" w:rsidP="0051312B">
      <w:pPr>
        <w:pStyle w:val="Listenabsatz"/>
        <w:rPr>
          <w:rFonts w:ascii="Arial" w:hAnsi="Arial" w:cs="Arial"/>
          <w:sz w:val="24"/>
          <w:szCs w:val="24"/>
        </w:rPr>
      </w:pPr>
      <w:r>
        <w:rPr>
          <w:rFonts w:ascii="Arial" w:hAnsi="Arial" w:cs="Arial"/>
          <w:noProof/>
          <w:sz w:val="24"/>
          <w:szCs w:val="24"/>
        </w:rPr>
        <w:lastRenderedPageBreak/>
        <w:drawing>
          <wp:inline distT="0" distB="0" distL="0" distR="0" wp14:anchorId="3B79D88F" wp14:editId="4C75C4E2">
            <wp:extent cx="4725719" cy="271070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41733" cy="2719895"/>
                    </a:xfrm>
                    <a:prstGeom prst="rect">
                      <a:avLst/>
                    </a:prstGeom>
                    <a:noFill/>
                  </pic:spPr>
                </pic:pic>
              </a:graphicData>
            </a:graphic>
          </wp:inline>
        </w:drawing>
      </w:r>
    </w:p>
    <w:p w:rsidR="0051312B" w:rsidRDefault="0051312B" w:rsidP="0051312B">
      <w:pPr>
        <w:rPr>
          <w:rFonts w:ascii="Arial" w:hAnsi="Arial" w:cs="Arial"/>
          <w:sz w:val="24"/>
          <w:szCs w:val="24"/>
        </w:rPr>
      </w:pPr>
    </w:p>
    <w:p w:rsidR="0051312B" w:rsidRPr="005817D4" w:rsidRDefault="0051312B" w:rsidP="0051312B">
      <w:pPr>
        <w:rPr>
          <w:rFonts w:ascii="Arial" w:hAnsi="Arial" w:cs="Arial"/>
          <w:color w:val="FF0000"/>
          <w:sz w:val="24"/>
          <w:szCs w:val="24"/>
          <w:u w:val="single"/>
        </w:rPr>
      </w:pPr>
      <w:r w:rsidRPr="005817D4">
        <w:rPr>
          <w:rFonts w:ascii="Arial" w:hAnsi="Arial" w:cs="Arial"/>
          <w:color w:val="FF0000"/>
          <w:sz w:val="24"/>
          <w:szCs w:val="24"/>
          <w:u w:val="single"/>
        </w:rPr>
        <w:t>Falllösungen:</w:t>
      </w:r>
    </w:p>
    <w:p w:rsidR="0051312B" w:rsidRDefault="0051312B" w:rsidP="0051312B">
      <w:pPr>
        <w:pStyle w:val="Listenabsatz"/>
        <w:numPr>
          <w:ilvl w:val="0"/>
          <w:numId w:val="24"/>
        </w:numPr>
        <w:rPr>
          <w:rFonts w:ascii="Arial" w:hAnsi="Arial" w:cs="Arial"/>
          <w:color w:val="FF0000"/>
          <w:sz w:val="24"/>
          <w:szCs w:val="24"/>
        </w:rPr>
      </w:pPr>
      <w:r>
        <w:rPr>
          <w:rFonts w:ascii="Arial" w:hAnsi="Arial" w:cs="Arial"/>
          <w:color w:val="FF0000"/>
          <w:sz w:val="24"/>
          <w:szCs w:val="24"/>
        </w:rPr>
        <w:t>Auf welchem Markt / welchen Märkten ist X aktiv?</w:t>
      </w:r>
    </w:p>
    <w:p w:rsidR="0051312B" w:rsidRDefault="0051312B" w:rsidP="0051312B">
      <w:pPr>
        <w:pStyle w:val="Listenabsatz"/>
        <w:numPr>
          <w:ilvl w:val="1"/>
          <w:numId w:val="24"/>
        </w:numPr>
        <w:rPr>
          <w:rFonts w:ascii="Arial" w:hAnsi="Arial" w:cs="Arial"/>
          <w:color w:val="FF0000"/>
          <w:sz w:val="24"/>
          <w:szCs w:val="24"/>
        </w:rPr>
      </w:pPr>
      <w:r>
        <w:rPr>
          <w:rFonts w:ascii="Arial" w:hAnsi="Arial" w:cs="Arial"/>
          <w:color w:val="FF0000"/>
          <w:sz w:val="24"/>
          <w:szCs w:val="24"/>
        </w:rPr>
        <w:t>Hinweise im Text</w:t>
      </w:r>
    </w:p>
    <w:p w:rsidR="0051312B" w:rsidRDefault="0051312B" w:rsidP="0051312B">
      <w:pPr>
        <w:pStyle w:val="Listenabsatz"/>
        <w:numPr>
          <w:ilvl w:val="1"/>
          <w:numId w:val="24"/>
        </w:numPr>
        <w:rPr>
          <w:rFonts w:ascii="Arial" w:hAnsi="Arial" w:cs="Arial"/>
          <w:color w:val="FF0000"/>
          <w:sz w:val="24"/>
          <w:szCs w:val="24"/>
        </w:rPr>
      </w:pPr>
      <w:r>
        <w:rPr>
          <w:rFonts w:ascii="Arial" w:hAnsi="Arial" w:cs="Arial"/>
          <w:color w:val="FF0000"/>
          <w:sz w:val="24"/>
          <w:szCs w:val="24"/>
        </w:rPr>
        <w:t>Exakte Definition der Märkte</w:t>
      </w:r>
    </w:p>
    <w:p w:rsidR="0051312B" w:rsidRDefault="0051312B" w:rsidP="0051312B">
      <w:pPr>
        <w:pStyle w:val="Listenabsatz"/>
        <w:numPr>
          <w:ilvl w:val="1"/>
          <w:numId w:val="24"/>
        </w:numPr>
        <w:rPr>
          <w:rFonts w:ascii="Arial" w:hAnsi="Arial" w:cs="Arial"/>
          <w:color w:val="FF0000"/>
          <w:sz w:val="24"/>
          <w:szCs w:val="24"/>
        </w:rPr>
      </w:pPr>
      <w:r>
        <w:rPr>
          <w:rFonts w:ascii="Arial" w:hAnsi="Arial" w:cs="Arial"/>
          <w:color w:val="FF0000"/>
          <w:sz w:val="24"/>
          <w:szCs w:val="24"/>
        </w:rPr>
        <w:t xml:space="preserve">Sachlicher Markt </w:t>
      </w:r>
      <w:r w:rsidRPr="00B675CC">
        <w:rPr>
          <w:rFonts w:ascii="Arial" w:hAnsi="Arial" w:cs="Arial"/>
          <w:color w:val="FF0000"/>
          <w:sz w:val="24"/>
          <w:szCs w:val="24"/>
        </w:rPr>
        <w:sym w:font="Wingdings" w:char="F0E0"/>
      </w:r>
      <w:r>
        <w:rPr>
          <w:rFonts w:ascii="Arial" w:hAnsi="Arial" w:cs="Arial"/>
          <w:color w:val="FF0000"/>
          <w:sz w:val="24"/>
          <w:szCs w:val="24"/>
        </w:rPr>
        <w:t xml:space="preserve"> hinreichende Ersetzbarkeit</w:t>
      </w:r>
    </w:p>
    <w:p w:rsidR="0051312B" w:rsidRDefault="0051312B" w:rsidP="0051312B">
      <w:pPr>
        <w:pStyle w:val="Listenabsatz"/>
        <w:numPr>
          <w:ilvl w:val="1"/>
          <w:numId w:val="24"/>
        </w:numPr>
        <w:rPr>
          <w:rFonts w:ascii="Arial" w:hAnsi="Arial" w:cs="Arial"/>
          <w:color w:val="FF0000"/>
          <w:sz w:val="24"/>
          <w:szCs w:val="24"/>
        </w:rPr>
      </w:pPr>
      <w:r>
        <w:rPr>
          <w:rFonts w:ascii="Arial" w:hAnsi="Arial" w:cs="Arial"/>
          <w:color w:val="FF0000"/>
          <w:sz w:val="24"/>
          <w:szCs w:val="24"/>
        </w:rPr>
        <w:t>Räumlicher Markt</w:t>
      </w:r>
    </w:p>
    <w:p w:rsidR="0051312B" w:rsidRDefault="0051312B" w:rsidP="0051312B">
      <w:pPr>
        <w:pStyle w:val="Listenabsatz"/>
        <w:numPr>
          <w:ilvl w:val="1"/>
          <w:numId w:val="24"/>
        </w:numPr>
        <w:rPr>
          <w:rFonts w:ascii="Arial" w:hAnsi="Arial" w:cs="Arial"/>
          <w:color w:val="FF0000"/>
          <w:sz w:val="24"/>
          <w:szCs w:val="24"/>
        </w:rPr>
      </w:pPr>
      <w:r>
        <w:rPr>
          <w:rFonts w:ascii="Arial" w:hAnsi="Arial" w:cs="Arial"/>
          <w:color w:val="FF0000"/>
          <w:sz w:val="24"/>
          <w:szCs w:val="24"/>
        </w:rPr>
        <w:t>Ggf. zeitlicher Markt</w:t>
      </w:r>
    </w:p>
    <w:p w:rsidR="0051312B" w:rsidRDefault="0051312B" w:rsidP="0051312B">
      <w:pPr>
        <w:pStyle w:val="Listenabsatz"/>
        <w:numPr>
          <w:ilvl w:val="0"/>
          <w:numId w:val="24"/>
        </w:numPr>
        <w:rPr>
          <w:rFonts w:ascii="Arial" w:hAnsi="Arial" w:cs="Arial"/>
          <w:color w:val="FF0000"/>
          <w:sz w:val="24"/>
          <w:szCs w:val="24"/>
        </w:rPr>
      </w:pPr>
      <w:r>
        <w:rPr>
          <w:rFonts w:ascii="Arial" w:hAnsi="Arial" w:cs="Arial"/>
          <w:color w:val="FF0000"/>
          <w:sz w:val="24"/>
          <w:szCs w:val="24"/>
        </w:rPr>
        <w:t>Welche Hinweise gibt es auf eine marktbeherrschende Stellung?</w:t>
      </w:r>
    </w:p>
    <w:p w:rsidR="0051312B" w:rsidRDefault="0051312B" w:rsidP="0051312B">
      <w:pPr>
        <w:pStyle w:val="Listenabsatz"/>
        <w:numPr>
          <w:ilvl w:val="1"/>
          <w:numId w:val="24"/>
        </w:numPr>
        <w:rPr>
          <w:rFonts w:ascii="Arial" w:hAnsi="Arial" w:cs="Arial"/>
          <w:color w:val="FF0000"/>
          <w:sz w:val="24"/>
          <w:szCs w:val="24"/>
        </w:rPr>
      </w:pPr>
      <w:r>
        <w:rPr>
          <w:rFonts w:ascii="Arial" w:hAnsi="Arial" w:cs="Arial"/>
          <w:color w:val="FF0000"/>
          <w:sz w:val="24"/>
          <w:szCs w:val="24"/>
        </w:rPr>
        <w:t>Geht EU-Kommission davon aus?</w:t>
      </w:r>
    </w:p>
    <w:p w:rsidR="0051312B" w:rsidRDefault="0051312B" w:rsidP="0051312B">
      <w:pPr>
        <w:pStyle w:val="Listenabsatz"/>
        <w:numPr>
          <w:ilvl w:val="1"/>
          <w:numId w:val="24"/>
        </w:numPr>
        <w:rPr>
          <w:rFonts w:ascii="Arial" w:hAnsi="Arial" w:cs="Arial"/>
          <w:color w:val="FF0000"/>
          <w:sz w:val="24"/>
          <w:szCs w:val="24"/>
        </w:rPr>
      </w:pPr>
      <w:r>
        <w:rPr>
          <w:rFonts w:ascii="Arial" w:hAnsi="Arial" w:cs="Arial"/>
          <w:color w:val="FF0000"/>
          <w:sz w:val="24"/>
          <w:szCs w:val="24"/>
        </w:rPr>
        <w:t>% Marktanteil</w:t>
      </w:r>
    </w:p>
    <w:p w:rsidR="0051312B" w:rsidRPr="001F3914" w:rsidRDefault="0051312B" w:rsidP="0051312B">
      <w:pPr>
        <w:pStyle w:val="Listenabsatz"/>
        <w:numPr>
          <w:ilvl w:val="2"/>
          <w:numId w:val="24"/>
        </w:numPr>
        <w:rPr>
          <w:rFonts w:ascii="Arial" w:hAnsi="Arial" w:cs="Arial"/>
          <w:color w:val="FF0000"/>
          <w:sz w:val="24"/>
          <w:szCs w:val="24"/>
        </w:rPr>
      </w:pPr>
      <w:r>
        <w:rPr>
          <w:rFonts w:ascii="Arial" w:hAnsi="Arial" w:cs="Arial"/>
          <w:color w:val="FF0000"/>
          <w:sz w:val="24"/>
          <w:szCs w:val="24"/>
        </w:rPr>
        <w:t>25-70%: weitere Ressourcen wie Finanzen, Technischer Vorsprung, Patent etc.</w:t>
      </w:r>
    </w:p>
    <w:p w:rsidR="0051312B" w:rsidRDefault="0051312B" w:rsidP="0051312B">
      <w:pPr>
        <w:pStyle w:val="Listenabsatz"/>
        <w:numPr>
          <w:ilvl w:val="2"/>
          <w:numId w:val="24"/>
        </w:numPr>
        <w:rPr>
          <w:rFonts w:ascii="Arial" w:hAnsi="Arial" w:cs="Arial"/>
          <w:color w:val="FF0000"/>
          <w:sz w:val="24"/>
          <w:szCs w:val="24"/>
        </w:rPr>
      </w:pPr>
      <w:r>
        <w:rPr>
          <w:rFonts w:ascii="Arial" w:hAnsi="Arial" w:cs="Arial"/>
          <w:color w:val="FF0000"/>
          <w:sz w:val="24"/>
          <w:szCs w:val="24"/>
        </w:rPr>
        <w:t>&gt;70%: in jedem Fall marktbeherrschend</w:t>
      </w:r>
    </w:p>
    <w:p w:rsidR="0051312B" w:rsidRDefault="0051312B" w:rsidP="0051312B">
      <w:pPr>
        <w:pStyle w:val="Listenabsatz"/>
        <w:numPr>
          <w:ilvl w:val="0"/>
          <w:numId w:val="24"/>
        </w:numPr>
        <w:rPr>
          <w:rFonts w:ascii="Arial" w:hAnsi="Arial" w:cs="Arial"/>
          <w:color w:val="FF0000"/>
          <w:sz w:val="24"/>
          <w:szCs w:val="24"/>
        </w:rPr>
      </w:pPr>
      <w:r>
        <w:rPr>
          <w:rFonts w:ascii="Arial" w:hAnsi="Arial" w:cs="Arial"/>
          <w:color w:val="FF0000"/>
          <w:sz w:val="24"/>
          <w:szCs w:val="24"/>
        </w:rPr>
        <w:t>Wettbewerbsbeeinträchtigende Wirkung der Missbrauchshandlung(en)</w:t>
      </w:r>
    </w:p>
    <w:p w:rsidR="0051312B" w:rsidRDefault="0051312B" w:rsidP="0051312B">
      <w:pPr>
        <w:pStyle w:val="Listenabsatz"/>
        <w:numPr>
          <w:ilvl w:val="1"/>
          <w:numId w:val="24"/>
        </w:numPr>
        <w:rPr>
          <w:rFonts w:ascii="Arial" w:hAnsi="Arial" w:cs="Arial"/>
          <w:color w:val="FF0000"/>
          <w:sz w:val="24"/>
          <w:szCs w:val="24"/>
        </w:rPr>
      </w:pPr>
      <w:r>
        <w:rPr>
          <w:rFonts w:ascii="Arial" w:hAnsi="Arial" w:cs="Arial"/>
          <w:color w:val="FF0000"/>
          <w:sz w:val="24"/>
          <w:szCs w:val="24"/>
        </w:rPr>
        <w:t>z. B. Zugang zu Abnehmer</w:t>
      </w:r>
    </w:p>
    <w:p w:rsidR="0051312B" w:rsidRDefault="0051312B" w:rsidP="0051312B">
      <w:pPr>
        <w:pStyle w:val="Listenabsatz"/>
        <w:numPr>
          <w:ilvl w:val="1"/>
          <w:numId w:val="24"/>
        </w:numPr>
        <w:rPr>
          <w:rFonts w:ascii="Arial" w:hAnsi="Arial" w:cs="Arial"/>
          <w:color w:val="FF0000"/>
          <w:sz w:val="24"/>
          <w:szCs w:val="24"/>
        </w:rPr>
      </w:pPr>
      <w:r>
        <w:rPr>
          <w:rFonts w:ascii="Arial" w:hAnsi="Arial" w:cs="Arial"/>
          <w:color w:val="FF0000"/>
          <w:sz w:val="24"/>
          <w:szCs w:val="24"/>
        </w:rPr>
        <w:t>Druck / Erpressung</w:t>
      </w:r>
    </w:p>
    <w:p w:rsidR="0051312B" w:rsidRDefault="0051312B" w:rsidP="0051312B">
      <w:pPr>
        <w:pStyle w:val="Listenabsatz"/>
        <w:numPr>
          <w:ilvl w:val="0"/>
          <w:numId w:val="24"/>
        </w:numPr>
        <w:rPr>
          <w:rFonts w:ascii="Arial" w:hAnsi="Arial" w:cs="Arial"/>
          <w:color w:val="FF0000"/>
          <w:sz w:val="24"/>
          <w:szCs w:val="24"/>
        </w:rPr>
      </w:pPr>
      <w:r>
        <w:rPr>
          <w:rFonts w:ascii="Arial" w:hAnsi="Arial" w:cs="Arial"/>
          <w:color w:val="FF0000"/>
          <w:sz w:val="24"/>
          <w:szCs w:val="24"/>
        </w:rPr>
        <w:t>Auf welchem Markt hat X eine marktbeherrschende Stellung?</w:t>
      </w:r>
    </w:p>
    <w:p w:rsidR="0051312B" w:rsidRDefault="0051312B" w:rsidP="0051312B">
      <w:pPr>
        <w:pStyle w:val="Listenabsatz"/>
        <w:numPr>
          <w:ilvl w:val="1"/>
          <w:numId w:val="24"/>
        </w:numPr>
        <w:rPr>
          <w:rFonts w:ascii="Arial" w:hAnsi="Arial" w:cs="Arial"/>
          <w:color w:val="FF0000"/>
          <w:sz w:val="24"/>
          <w:szCs w:val="24"/>
        </w:rPr>
      </w:pPr>
      <w:r>
        <w:rPr>
          <w:rFonts w:ascii="Arial" w:hAnsi="Arial" w:cs="Arial"/>
          <w:color w:val="FF0000"/>
          <w:sz w:val="24"/>
          <w:szCs w:val="24"/>
        </w:rPr>
        <w:t>Definition der Märkte (s.o.)</w:t>
      </w:r>
    </w:p>
    <w:p w:rsidR="0051312B" w:rsidRDefault="0051312B" w:rsidP="0051312B">
      <w:pPr>
        <w:pStyle w:val="Listenabsatz"/>
        <w:numPr>
          <w:ilvl w:val="1"/>
          <w:numId w:val="24"/>
        </w:numPr>
        <w:rPr>
          <w:rFonts w:ascii="Arial" w:hAnsi="Arial" w:cs="Arial"/>
          <w:color w:val="FF0000"/>
          <w:sz w:val="24"/>
          <w:szCs w:val="24"/>
        </w:rPr>
      </w:pPr>
      <w:r>
        <w:rPr>
          <w:rFonts w:ascii="Arial" w:hAnsi="Arial" w:cs="Arial"/>
          <w:color w:val="FF0000"/>
          <w:sz w:val="24"/>
          <w:szCs w:val="24"/>
        </w:rPr>
        <w:t>Gemessen am Marktanteil (s.o.)</w:t>
      </w:r>
    </w:p>
    <w:p w:rsidR="0051312B" w:rsidRDefault="0051312B" w:rsidP="0051312B">
      <w:pPr>
        <w:pStyle w:val="Listenabsatz"/>
        <w:numPr>
          <w:ilvl w:val="0"/>
          <w:numId w:val="24"/>
        </w:numPr>
        <w:rPr>
          <w:rFonts w:ascii="Arial" w:hAnsi="Arial" w:cs="Arial"/>
          <w:color w:val="FF0000"/>
          <w:sz w:val="24"/>
          <w:szCs w:val="24"/>
        </w:rPr>
      </w:pPr>
      <w:r>
        <w:rPr>
          <w:rFonts w:ascii="Arial" w:hAnsi="Arial" w:cs="Arial"/>
          <w:color w:val="FF0000"/>
          <w:sz w:val="24"/>
          <w:szCs w:val="24"/>
        </w:rPr>
        <w:t>Kann XY gegen Art. 102 AEUV verstoßen, also einen Missbrauch darstellen?</w:t>
      </w:r>
    </w:p>
    <w:p w:rsidR="0051312B" w:rsidRDefault="0051312B" w:rsidP="0051312B">
      <w:pPr>
        <w:pStyle w:val="Listenabsatz"/>
        <w:numPr>
          <w:ilvl w:val="1"/>
          <w:numId w:val="24"/>
        </w:numPr>
        <w:rPr>
          <w:rFonts w:ascii="Arial" w:hAnsi="Arial" w:cs="Arial"/>
          <w:color w:val="FF0000"/>
          <w:sz w:val="24"/>
          <w:szCs w:val="24"/>
        </w:rPr>
      </w:pPr>
      <w:r>
        <w:rPr>
          <w:rFonts w:ascii="Arial" w:hAnsi="Arial" w:cs="Arial"/>
          <w:color w:val="FF0000"/>
          <w:sz w:val="24"/>
          <w:szCs w:val="24"/>
        </w:rPr>
        <w:t>Marktbeherrschende Stellung?</w:t>
      </w:r>
    </w:p>
    <w:p w:rsidR="0051312B" w:rsidRDefault="0051312B" w:rsidP="0051312B">
      <w:pPr>
        <w:pStyle w:val="Listenabsatz"/>
        <w:numPr>
          <w:ilvl w:val="0"/>
          <w:numId w:val="24"/>
        </w:numPr>
        <w:rPr>
          <w:rFonts w:ascii="Arial" w:hAnsi="Arial" w:cs="Arial"/>
          <w:color w:val="FF0000"/>
          <w:sz w:val="24"/>
          <w:szCs w:val="24"/>
        </w:rPr>
      </w:pPr>
      <w:r>
        <w:rPr>
          <w:rFonts w:ascii="Arial" w:hAnsi="Arial" w:cs="Arial"/>
          <w:color w:val="FF0000"/>
          <w:sz w:val="24"/>
          <w:szCs w:val="24"/>
        </w:rPr>
        <w:t>Gibt es ein Zusammenwirken zwischen mehreren Unternehmen, d.h. ist Art. 101 AEUV anwendbar?</w:t>
      </w:r>
    </w:p>
    <w:p w:rsidR="0051312B" w:rsidRDefault="0051312B" w:rsidP="0051312B">
      <w:pPr>
        <w:pStyle w:val="Listenabsatz"/>
        <w:numPr>
          <w:ilvl w:val="1"/>
          <w:numId w:val="24"/>
        </w:numPr>
        <w:rPr>
          <w:rFonts w:ascii="Arial" w:hAnsi="Arial" w:cs="Arial"/>
          <w:color w:val="FF0000"/>
          <w:sz w:val="24"/>
          <w:szCs w:val="24"/>
        </w:rPr>
      </w:pPr>
      <w:r>
        <w:rPr>
          <w:rFonts w:ascii="Arial" w:hAnsi="Arial" w:cs="Arial"/>
          <w:color w:val="FF0000"/>
          <w:sz w:val="24"/>
          <w:szCs w:val="24"/>
        </w:rPr>
        <w:t>Mehrere Unternehmen = mind. 2</w:t>
      </w:r>
    </w:p>
    <w:p w:rsidR="0051312B" w:rsidRDefault="0051312B" w:rsidP="0051312B">
      <w:pPr>
        <w:pStyle w:val="Listenabsatz"/>
        <w:numPr>
          <w:ilvl w:val="1"/>
          <w:numId w:val="24"/>
        </w:numPr>
        <w:rPr>
          <w:rFonts w:ascii="Arial" w:hAnsi="Arial" w:cs="Arial"/>
          <w:color w:val="FF0000"/>
          <w:sz w:val="24"/>
          <w:szCs w:val="24"/>
        </w:rPr>
      </w:pPr>
      <w:r>
        <w:rPr>
          <w:rFonts w:ascii="Arial" w:hAnsi="Arial" w:cs="Arial"/>
          <w:color w:val="FF0000"/>
          <w:sz w:val="24"/>
          <w:szCs w:val="24"/>
        </w:rPr>
        <w:t>Zusammenwirken = Vereinbarung, Beschlüsse von Vereinigungen oder aufeinander abgestimmte Verhaltensweise</w:t>
      </w:r>
    </w:p>
    <w:p w:rsidR="0051312B" w:rsidRDefault="0051312B" w:rsidP="0051312B">
      <w:pPr>
        <w:pStyle w:val="Listenabsatz"/>
        <w:numPr>
          <w:ilvl w:val="1"/>
          <w:numId w:val="24"/>
        </w:numPr>
        <w:rPr>
          <w:rFonts w:ascii="Arial" w:hAnsi="Arial" w:cs="Arial"/>
          <w:color w:val="FF0000"/>
          <w:sz w:val="24"/>
          <w:szCs w:val="24"/>
        </w:rPr>
      </w:pPr>
      <w:r>
        <w:rPr>
          <w:rFonts w:ascii="Arial" w:hAnsi="Arial" w:cs="Arial"/>
          <w:color w:val="FF0000"/>
          <w:sz w:val="24"/>
          <w:szCs w:val="24"/>
        </w:rPr>
        <w:t>Benachteiligung für Wettbewerb bezwecken oder bewirken</w:t>
      </w:r>
    </w:p>
    <w:p w:rsidR="0051312B" w:rsidRDefault="0051312B" w:rsidP="0051312B">
      <w:pPr>
        <w:pStyle w:val="Listenabsatz"/>
        <w:numPr>
          <w:ilvl w:val="1"/>
          <w:numId w:val="24"/>
        </w:numPr>
        <w:rPr>
          <w:rFonts w:ascii="Arial" w:hAnsi="Arial" w:cs="Arial"/>
          <w:color w:val="FF0000"/>
          <w:sz w:val="24"/>
          <w:szCs w:val="24"/>
        </w:rPr>
      </w:pPr>
      <w:r>
        <w:rPr>
          <w:rFonts w:ascii="Arial" w:hAnsi="Arial" w:cs="Arial"/>
          <w:color w:val="FF0000"/>
          <w:sz w:val="24"/>
          <w:szCs w:val="24"/>
        </w:rPr>
        <w:t>Keine Ausnahme vom Verbot nach Vertikal-GVO</w:t>
      </w:r>
    </w:p>
    <w:p w:rsidR="0051312B" w:rsidRDefault="0051312B" w:rsidP="0051312B">
      <w:pPr>
        <w:rPr>
          <w:rFonts w:ascii="Arial" w:hAnsi="Arial" w:cs="Arial"/>
          <w:color w:val="FF0000"/>
          <w:sz w:val="24"/>
          <w:szCs w:val="24"/>
        </w:rPr>
      </w:pPr>
      <w:r>
        <w:rPr>
          <w:rFonts w:ascii="Arial" w:hAnsi="Arial" w:cs="Arial"/>
          <w:color w:val="FF0000"/>
          <w:sz w:val="24"/>
          <w:szCs w:val="24"/>
        </w:rPr>
        <w:br w:type="page"/>
      </w:r>
    </w:p>
    <w:p w:rsidR="0051312B" w:rsidRDefault="0051312B" w:rsidP="00FD03C3">
      <w:pPr>
        <w:pStyle w:val="berschrift1"/>
      </w:pPr>
      <w:r w:rsidRPr="008E1FDA">
        <w:lastRenderedPageBreak/>
        <w:t>W</w:t>
      </w:r>
      <w:r>
        <w:t xml:space="preserve">ettbewerbsrecht 3 </w:t>
      </w:r>
      <w:r w:rsidRPr="00375753">
        <w:t>– Deutsches Wettbewerbsrecht</w:t>
      </w:r>
    </w:p>
    <w:p w:rsidR="0051312B" w:rsidRDefault="0051312B" w:rsidP="0051312B">
      <w:pPr>
        <w:pStyle w:val="Listenabsatz"/>
        <w:numPr>
          <w:ilvl w:val="0"/>
          <w:numId w:val="25"/>
        </w:numPr>
        <w:rPr>
          <w:rFonts w:ascii="Arial" w:hAnsi="Arial" w:cs="Arial"/>
          <w:sz w:val="24"/>
          <w:szCs w:val="24"/>
        </w:rPr>
      </w:pPr>
      <w:r>
        <w:rPr>
          <w:rFonts w:ascii="Arial" w:hAnsi="Arial" w:cs="Arial"/>
          <w:sz w:val="24"/>
          <w:szCs w:val="24"/>
        </w:rPr>
        <w:t>Zweck</w:t>
      </w:r>
    </w:p>
    <w:p w:rsidR="0051312B" w:rsidRPr="00F66158" w:rsidRDefault="0051312B" w:rsidP="0051312B">
      <w:pPr>
        <w:pStyle w:val="Listenabsatz"/>
        <w:numPr>
          <w:ilvl w:val="1"/>
          <w:numId w:val="25"/>
        </w:numPr>
        <w:rPr>
          <w:rFonts w:ascii="Arial" w:hAnsi="Arial" w:cs="Arial"/>
          <w:sz w:val="24"/>
          <w:szCs w:val="24"/>
        </w:rPr>
      </w:pPr>
      <w:r>
        <w:rPr>
          <w:rFonts w:ascii="Arial" w:hAnsi="Arial" w:cs="Arial"/>
          <w:sz w:val="24"/>
          <w:szCs w:val="24"/>
        </w:rPr>
        <w:t xml:space="preserve">Kontrolle des </w:t>
      </w:r>
      <w:r w:rsidRPr="00F66158">
        <w:rPr>
          <w:rFonts w:ascii="Arial" w:hAnsi="Arial" w:cs="Arial"/>
          <w:sz w:val="24"/>
          <w:szCs w:val="24"/>
        </w:rPr>
        <w:t>Verhaltensspielraum</w:t>
      </w:r>
      <w:r>
        <w:rPr>
          <w:rFonts w:ascii="Arial" w:hAnsi="Arial" w:cs="Arial"/>
          <w:sz w:val="24"/>
          <w:szCs w:val="24"/>
        </w:rPr>
        <w:t>s</w:t>
      </w:r>
      <w:r w:rsidRPr="00F66158">
        <w:rPr>
          <w:rFonts w:ascii="Arial" w:hAnsi="Arial" w:cs="Arial"/>
          <w:sz w:val="24"/>
          <w:szCs w:val="24"/>
        </w:rPr>
        <w:t xml:space="preserve"> von Unternehmen in marktbeherrschender Stellung </w:t>
      </w:r>
    </w:p>
    <w:p w:rsidR="0051312B" w:rsidRPr="00F66158" w:rsidRDefault="0051312B" w:rsidP="0051312B">
      <w:pPr>
        <w:pStyle w:val="Listenabsatz"/>
        <w:numPr>
          <w:ilvl w:val="1"/>
          <w:numId w:val="25"/>
        </w:numPr>
        <w:rPr>
          <w:rFonts w:ascii="Arial" w:hAnsi="Arial" w:cs="Arial"/>
          <w:sz w:val="24"/>
          <w:szCs w:val="24"/>
        </w:rPr>
      </w:pPr>
      <w:r w:rsidRPr="00F66158">
        <w:rPr>
          <w:rFonts w:ascii="Arial" w:hAnsi="Arial" w:cs="Arial"/>
          <w:sz w:val="24"/>
          <w:szCs w:val="24"/>
        </w:rPr>
        <w:t>Verhinderung von Monopolstrukturen und damit zu hoher Preise</w:t>
      </w:r>
    </w:p>
    <w:p w:rsidR="0051312B" w:rsidRPr="00F66158" w:rsidRDefault="0051312B" w:rsidP="0051312B">
      <w:pPr>
        <w:pStyle w:val="Listenabsatz"/>
        <w:numPr>
          <w:ilvl w:val="1"/>
          <w:numId w:val="25"/>
        </w:numPr>
        <w:rPr>
          <w:rFonts w:ascii="Arial" w:hAnsi="Arial" w:cs="Arial"/>
          <w:sz w:val="24"/>
          <w:szCs w:val="24"/>
        </w:rPr>
      </w:pPr>
      <w:r w:rsidRPr="00F66158">
        <w:rPr>
          <w:rFonts w:ascii="Arial" w:hAnsi="Arial" w:cs="Arial"/>
          <w:sz w:val="24"/>
          <w:szCs w:val="24"/>
        </w:rPr>
        <w:t>Verbraucher</w:t>
      </w:r>
      <w:r>
        <w:rPr>
          <w:rFonts w:ascii="Arial" w:hAnsi="Arial" w:cs="Arial"/>
          <w:sz w:val="24"/>
          <w:szCs w:val="24"/>
        </w:rPr>
        <w:t>schutz</w:t>
      </w:r>
    </w:p>
    <w:p w:rsidR="0051312B" w:rsidRDefault="0051312B" w:rsidP="0051312B">
      <w:pPr>
        <w:pStyle w:val="Listenabsatz"/>
        <w:numPr>
          <w:ilvl w:val="1"/>
          <w:numId w:val="25"/>
        </w:numPr>
        <w:rPr>
          <w:rFonts w:ascii="Arial" w:hAnsi="Arial" w:cs="Arial"/>
          <w:sz w:val="24"/>
          <w:szCs w:val="24"/>
        </w:rPr>
      </w:pPr>
      <w:r w:rsidRPr="00F66158">
        <w:rPr>
          <w:rFonts w:ascii="Arial" w:hAnsi="Arial" w:cs="Arial"/>
          <w:sz w:val="24"/>
          <w:szCs w:val="24"/>
        </w:rPr>
        <w:t>Gesamtwirtschaftliche Effizienz</w:t>
      </w:r>
    </w:p>
    <w:p w:rsidR="0051312B" w:rsidRDefault="0051312B" w:rsidP="0051312B">
      <w:pPr>
        <w:pStyle w:val="Listenabsatz"/>
        <w:numPr>
          <w:ilvl w:val="0"/>
          <w:numId w:val="25"/>
        </w:numPr>
        <w:rPr>
          <w:rFonts w:ascii="Arial" w:hAnsi="Arial" w:cs="Arial"/>
          <w:sz w:val="24"/>
          <w:szCs w:val="24"/>
        </w:rPr>
      </w:pPr>
      <w:r>
        <w:rPr>
          <w:rFonts w:ascii="Arial" w:hAnsi="Arial" w:cs="Arial"/>
          <w:sz w:val="24"/>
          <w:szCs w:val="24"/>
        </w:rPr>
        <w:t>Verhältnis zum europäischen Recht</w:t>
      </w:r>
    </w:p>
    <w:p w:rsidR="0051312B" w:rsidRPr="00126649" w:rsidRDefault="0051312B" w:rsidP="0051312B">
      <w:pPr>
        <w:pStyle w:val="Listenabsatz"/>
        <w:numPr>
          <w:ilvl w:val="1"/>
          <w:numId w:val="25"/>
        </w:numPr>
        <w:rPr>
          <w:rFonts w:ascii="Arial" w:hAnsi="Arial" w:cs="Arial"/>
          <w:sz w:val="24"/>
          <w:szCs w:val="24"/>
        </w:rPr>
      </w:pPr>
      <w:r w:rsidRPr="00126649">
        <w:rPr>
          <w:rFonts w:ascii="Arial" w:hAnsi="Arial" w:cs="Arial"/>
          <w:sz w:val="24"/>
          <w:szCs w:val="24"/>
        </w:rPr>
        <w:t xml:space="preserve">Kartellbehörden und Kartellgerichte der Mitgliedsstaaten wenden nicht nur ihr nationales Kartellrecht, sondern auch Art. 101, 102 AEUV an </w:t>
      </w:r>
    </w:p>
    <w:p w:rsidR="0051312B" w:rsidRPr="00126649" w:rsidRDefault="0051312B" w:rsidP="0051312B">
      <w:pPr>
        <w:pStyle w:val="Listenabsatz"/>
        <w:numPr>
          <w:ilvl w:val="1"/>
          <w:numId w:val="25"/>
        </w:numPr>
        <w:rPr>
          <w:rFonts w:ascii="Arial" w:hAnsi="Arial" w:cs="Arial"/>
          <w:sz w:val="24"/>
          <w:szCs w:val="24"/>
        </w:rPr>
      </w:pPr>
      <w:r w:rsidRPr="00126649">
        <w:rPr>
          <w:rFonts w:ascii="Arial" w:hAnsi="Arial" w:cs="Arial"/>
          <w:sz w:val="24"/>
          <w:szCs w:val="24"/>
        </w:rPr>
        <w:t>Anwendung des nationalen Kartellrechts darf nicht zum Verbot von Verhaltensweisen führen, die nach Art. 101 AEUV erlaubt sind</w:t>
      </w:r>
    </w:p>
    <w:p w:rsidR="0051312B" w:rsidRDefault="0051312B" w:rsidP="0051312B">
      <w:pPr>
        <w:pStyle w:val="Listenabsatz"/>
        <w:numPr>
          <w:ilvl w:val="1"/>
          <w:numId w:val="25"/>
        </w:numPr>
        <w:rPr>
          <w:rFonts w:ascii="Arial" w:hAnsi="Arial" w:cs="Arial"/>
          <w:sz w:val="24"/>
          <w:szCs w:val="24"/>
        </w:rPr>
      </w:pPr>
      <w:r w:rsidRPr="00126649">
        <w:rPr>
          <w:rFonts w:ascii="Arial" w:hAnsi="Arial" w:cs="Arial"/>
          <w:sz w:val="24"/>
          <w:szCs w:val="24"/>
        </w:rPr>
        <w:t>nationale Kartellbehörden und Kartellgerichte dürfen zu Art. 101,102 AEUV keine Entscheidung treffen, die von einer Entscheidung der EU-Kommission abweicht</w:t>
      </w:r>
    </w:p>
    <w:p w:rsidR="0051312B" w:rsidRDefault="0051312B" w:rsidP="0051312B">
      <w:pPr>
        <w:pStyle w:val="Listenabsatz"/>
        <w:numPr>
          <w:ilvl w:val="0"/>
          <w:numId w:val="25"/>
        </w:numPr>
        <w:rPr>
          <w:rFonts w:ascii="Arial" w:hAnsi="Arial" w:cs="Arial"/>
          <w:sz w:val="24"/>
          <w:szCs w:val="24"/>
        </w:rPr>
      </w:pPr>
      <w:r>
        <w:rPr>
          <w:rFonts w:ascii="Arial" w:hAnsi="Arial" w:cs="Arial"/>
          <w:sz w:val="24"/>
          <w:szCs w:val="24"/>
        </w:rPr>
        <w:t>Kartellverbot</w:t>
      </w:r>
    </w:p>
    <w:p w:rsidR="0051312B" w:rsidRPr="00126649" w:rsidRDefault="0051312B" w:rsidP="0051312B">
      <w:pPr>
        <w:pStyle w:val="Listenabsatz"/>
        <w:numPr>
          <w:ilvl w:val="1"/>
          <w:numId w:val="25"/>
        </w:numPr>
        <w:rPr>
          <w:rFonts w:ascii="Arial" w:hAnsi="Arial" w:cs="Arial"/>
          <w:sz w:val="24"/>
          <w:szCs w:val="24"/>
        </w:rPr>
      </w:pPr>
      <w:r w:rsidRPr="00126649">
        <w:rPr>
          <w:rFonts w:ascii="Arial" w:hAnsi="Arial" w:cs="Arial"/>
          <w:sz w:val="24"/>
          <w:szCs w:val="24"/>
        </w:rPr>
        <w:t xml:space="preserve">§ 1 GWB Verbot wettbewerbsbeschränkender Vereinbarungen </w:t>
      </w:r>
    </w:p>
    <w:p w:rsidR="0051312B" w:rsidRPr="00126649" w:rsidRDefault="0051312B" w:rsidP="0051312B">
      <w:pPr>
        <w:pStyle w:val="Listenabsatz"/>
        <w:numPr>
          <w:ilvl w:val="1"/>
          <w:numId w:val="25"/>
        </w:numPr>
        <w:rPr>
          <w:rFonts w:ascii="Arial" w:hAnsi="Arial" w:cs="Arial"/>
          <w:sz w:val="24"/>
          <w:szCs w:val="24"/>
        </w:rPr>
      </w:pPr>
      <w:r w:rsidRPr="00126649">
        <w:rPr>
          <w:rFonts w:ascii="Arial" w:hAnsi="Arial" w:cs="Arial"/>
          <w:sz w:val="24"/>
          <w:szCs w:val="24"/>
        </w:rPr>
        <w:t xml:space="preserve">Vereinbarungen zwischen Unternehmen, Beschlüsse von Unternehmensvereinigungen und aufeinander abgestimmte Verhaltensweisen, die eine Verhinderung, Einschränkung oder Verfälschung des Wettbewerbs bezwecken oder bewirken, sind verboten. </w:t>
      </w:r>
    </w:p>
    <w:p w:rsidR="0051312B" w:rsidRPr="00126649" w:rsidRDefault="0051312B" w:rsidP="0051312B">
      <w:pPr>
        <w:pStyle w:val="Listenabsatz"/>
        <w:numPr>
          <w:ilvl w:val="1"/>
          <w:numId w:val="25"/>
        </w:numPr>
        <w:rPr>
          <w:rFonts w:ascii="Arial" w:hAnsi="Arial" w:cs="Arial"/>
          <w:sz w:val="24"/>
          <w:szCs w:val="24"/>
        </w:rPr>
      </w:pPr>
      <w:r w:rsidRPr="00126649">
        <w:rPr>
          <w:rFonts w:ascii="Arial" w:hAnsi="Arial" w:cs="Arial"/>
          <w:sz w:val="24"/>
          <w:szCs w:val="24"/>
        </w:rPr>
        <w:t xml:space="preserve">Parallelen zu Art. 101 AEUV: </w:t>
      </w:r>
    </w:p>
    <w:p w:rsidR="0051312B" w:rsidRPr="00126649" w:rsidRDefault="0051312B" w:rsidP="0051312B">
      <w:pPr>
        <w:pStyle w:val="Listenabsatz"/>
        <w:numPr>
          <w:ilvl w:val="2"/>
          <w:numId w:val="25"/>
        </w:numPr>
        <w:rPr>
          <w:rFonts w:ascii="Arial" w:hAnsi="Arial" w:cs="Arial"/>
          <w:sz w:val="24"/>
          <w:szCs w:val="24"/>
        </w:rPr>
      </w:pPr>
      <w:r w:rsidRPr="00126649">
        <w:rPr>
          <w:rFonts w:ascii="Arial" w:hAnsi="Arial" w:cs="Arial"/>
          <w:sz w:val="24"/>
          <w:szCs w:val="24"/>
        </w:rPr>
        <w:t xml:space="preserve">Rechtsfolge: Kartellverbot </w:t>
      </w:r>
    </w:p>
    <w:p w:rsidR="0051312B" w:rsidRPr="00126649" w:rsidRDefault="0051312B" w:rsidP="0051312B">
      <w:pPr>
        <w:pStyle w:val="Listenabsatz"/>
        <w:numPr>
          <w:ilvl w:val="2"/>
          <w:numId w:val="25"/>
        </w:numPr>
        <w:rPr>
          <w:rFonts w:ascii="Arial" w:hAnsi="Arial" w:cs="Arial"/>
          <w:sz w:val="24"/>
          <w:szCs w:val="24"/>
        </w:rPr>
      </w:pPr>
      <w:r w:rsidRPr="00126649">
        <w:rPr>
          <w:rFonts w:ascii="Arial" w:hAnsi="Arial" w:cs="Arial"/>
          <w:sz w:val="24"/>
          <w:szCs w:val="24"/>
        </w:rPr>
        <w:t xml:space="preserve">Tatbestand: </w:t>
      </w:r>
    </w:p>
    <w:p w:rsidR="0051312B" w:rsidRPr="00126649" w:rsidRDefault="0051312B" w:rsidP="0051312B">
      <w:pPr>
        <w:pStyle w:val="Listenabsatz"/>
        <w:numPr>
          <w:ilvl w:val="3"/>
          <w:numId w:val="25"/>
        </w:numPr>
        <w:rPr>
          <w:rFonts w:ascii="Arial" w:hAnsi="Arial" w:cs="Arial"/>
          <w:sz w:val="24"/>
          <w:szCs w:val="24"/>
        </w:rPr>
      </w:pPr>
      <w:r w:rsidRPr="00126649">
        <w:rPr>
          <w:rFonts w:ascii="Arial" w:hAnsi="Arial" w:cs="Arial"/>
          <w:sz w:val="24"/>
          <w:szCs w:val="24"/>
        </w:rPr>
        <w:t xml:space="preserve">Vereinbarungen zwischen Unternehmen ODER Beschlüsse von Unternehmensvereinigungen ODER aufeinander abgestimmte </w:t>
      </w:r>
      <w:r w:rsidRPr="00126649">
        <w:rPr>
          <w:rFonts w:ascii="Arial" w:hAnsi="Arial" w:cs="Arial"/>
          <w:sz w:val="24"/>
          <w:szCs w:val="24"/>
        </w:rPr>
        <w:tab/>
        <w:t xml:space="preserve">Verhaltensweisen </w:t>
      </w:r>
    </w:p>
    <w:p w:rsidR="0051312B" w:rsidRPr="00126649" w:rsidRDefault="0051312B" w:rsidP="0051312B">
      <w:pPr>
        <w:pStyle w:val="Listenabsatz"/>
        <w:numPr>
          <w:ilvl w:val="3"/>
          <w:numId w:val="25"/>
        </w:numPr>
        <w:rPr>
          <w:rFonts w:ascii="Arial" w:hAnsi="Arial" w:cs="Arial"/>
          <w:sz w:val="24"/>
          <w:szCs w:val="24"/>
        </w:rPr>
      </w:pPr>
      <w:r w:rsidRPr="00126649">
        <w:rPr>
          <w:rFonts w:ascii="Arial" w:hAnsi="Arial" w:cs="Arial"/>
          <w:sz w:val="24"/>
          <w:szCs w:val="24"/>
        </w:rPr>
        <w:t>Verhinderung, Einschränkung oder Verfälschung des Wettbewerbs bezwecken oder bewirken</w:t>
      </w:r>
    </w:p>
    <w:p w:rsidR="0051312B" w:rsidRPr="00126649" w:rsidRDefault="0051312B" w:rsidP="0051312B">
      <w:pPr>
        <w:pStyle w:val="Listenabsatz"/>
        <w:numPr>
          <w:ilvl w:val="2"/>
          <w:numId w:val="25"/>
        </w:numPr>
        <w:rPr>
          <w:rFonts w:ascii="Arial" w:hAnsi="Arial" w:cs="Arial"/>
          <w:sz w:val="24"/>
          <w:szCs w:val="24"/>
        </w:rPr>
      </w:pPr>
      <w:r w:rsidRPr="00126649">
        <w:rPr>
          <w:rFonts w:ascii="Arial" w:hAnsi="Arial" w:cs="Arial"/>
          <w:sz w:val="24"/>
          <w:szCs w:val="24"/>
        </w:rPr>
        <w:t>Ungeschriebenes Tatbestandsmerkmal: Spürbarkeit</w:t>
      </w:r>
    </w:p>
    <w:p w:rsidR="0051312B" w:rsidRPr="00126649" w:rsidRDefault="0051312B" w:rsidP="0051312B">
      <w:pPr>
        <w:pStyle w:val="Listenabsatz"/>
        <w:numPr>
          <w:ilvl w:val="2"/>
          <w:numId w:val="25"/>
        </w:numPr>
        <w:rPr>
          <w:rFonts w:ascii="Arial" w:hAnsi="Arial" w:cs="Arial"/>
          <w:sz w:val="24"/>
          <w:szCs w:val="24"/>
        </w:rPr>
      </w:pPr>
      <w:r w:rsidRPr="00126649">
        <w:rPr>
          <w:rFonts w:ascii="Arial" w:hAnsi="Arial" w:cs="Arial"/>
          <w:sz w:val="24"/>
          <w:szCs w:val="24"/>
        </w:rPr>
        <w:t xml:space="preserve">Ausnahmen: § 2 GWB entspricht Art. 101 III AEUV </w:t>
      </w:r>
    </w:p>
    <w:p w:rsidR="0051312B" w:rsidRPr="00126649" w:rsidRDefault="0051312B" w:rsidP="0051312B">
      <w:pPr>
        <w:pStyle w:val="Listenabsatz"/>
        <w:numPr>
          <w:ilvl w:val="1"/>
          <w:numId w:val="25"/>
        </w:numPr>
        <w:rPr>
          <w:rFonts w:ascii="Arial" w:hAnsi="Arial" w:cs="Arial"/>
          <w:sz w:val="24"/>
          <w:szCs w:val="24"/>
        </w:rPr>
      </w:pPr>
      <w:r w:rsidRPr="00126649">
        <w:rPr>
          <w:rFonts w:ascii="Arial" w:hAnsi="Arial" w:cs="Arial"/>
          <w:sz w:val="24"/>
          <w:szCs w:val="24"/>
        </w:rPr>
        <w:t xml:space="preserve">Unterschiede zu Art. 101 AEUV </w:t>
      </w:r>
    </w:p>
    <w:p w:rsidR="0051312B" w:rsidRDefault="0051312B" w:rsidP="0051312B">
      <w:pPr>
        <w:pStyle w:val="Listenabsatz"/>
        <w:numPr>
          <w:ilvl w:val="2"/>
          <w:numId w:val="25"/>
        </w:numPr>
        <w:rPr>
          <w:rFonts w:ascii="Arial" w:hAnsi="Arial" w:cs="Arial"/>
          <w:sz w:val="24"/>
          <w:szCs w:val="24"/>
        </w:rPr>
      </w:pPr>
      <w:r w:rsidRPr="00126649">
        <w:rPr>
          <w:rFonts w:ascii="Arial" w:hAnsi="Arial" w:cs="Arial"/>
          <w:sz w:val="24"/>
          <w:szCs w:val="24"/>
        </w:rPr>
        <w:t>§ 1 GWB erfordert nicht, dass Handel zwischen den MS beeinträchtig ist</w:t>
      </w:r>
    </w:p>
    <w:p w:rsidR="0051312B" w:rsidRDefault="0051312B" w:rsidP="0051312B">
      <w:pPr>
        <w:pStyle w:val="Listenabsatz"/>
        <w:numPr>
          <w:ilvl w:val="0"/>
          <w:numId w:val="25"/>
        </w:numPr>
        <w:rPr>
          <w:rFonts w:ascii="Arial" w:hAnsi="Arial" w:cs="Arial"/>
          <w:sz w:val="24"/>
          <w:szCs w:val="24"/>
        </w:rPr>
      </w:pPr>
      <w:r>
        <w:rPr>
          <w:rFonts w:ascii="Arial" w:hAnsi="Arial" w:cs="Arial"/>
          <w:sz w:val="24"/>
          <w:szCs w:val="24"/>
        </w:rPr>
        <w:t>Diskriminierungs- und Behinderungsverbot</w:t>
      </w:r>
    </w:p>
    <w:p w:rsidR="0051312B" w:rsidRPr="00EF0112" w:rsidRDefault="0051312B" w:rsidP="0051312B">
      <w:pPr>
        <w:pStyle w:val="Listenabsatz"/>
        <w:numPr>
          <w:ilvl w:val="1"/>
          <w:numId w:val="25"/>
        </w:numPr>
        <w:rPr>
          <w:rFonts w:ascii="Arial" w:hAnsi="Arial" w:cs="Arial"/>
          <w:sz w:val="24"/>
          <w:szCs w:val="24"/>
        </w:rPr>
      </w:pPr>
      <w:r w:rsidRPr="00EF0112">
        <w:rPr>
          <w:rFonts w:ascii="Arial" w:hAnsi="Arial" w:cs="Arial"/>
          <w:sz w:val="24"/>
          <w:szCs w:val="24"/>
        </w:rPr>
        <w:t xml:space="preserve">§ 19 Abs. 1 GWB Verbotenes Verhalten von marktbeherrschenden Unternehmen </w:t>
      </w:r>
    </w:p>
    <w:p w:rsidR="0051312B" w:rsidRPr="00EF0112" w:rsidRDefault="0051312B" w:rsidP="0051312B">
      <w:pPr>
        <w:pStyle w:val="Listenabsatz"/>
        <w:numPr>
          <w:ilvl w:val="1"/>
          <w:numId w:val="25"/>
        </w:numPr>
        <w:rPr>
          <w:rFonts w:ascii="Arial" w:hAnsi="Arial" w:cs="Arial"/>
          <w:sz w:val="24"/>
          <w:szCs w:val="24"/>
        </w:rPr>
      </w:pPr>
      <w:r w:rsidRPr="00EF0112">
        <w:rPr>
          <w:rFonts w:ascii="Arial" w:hAnsi="Arial" w:cs="Arial"/>
          <w:sz w:val="24"/>
          <w:szCs w:val="24"/>
        </w:rPr>
        <w:t>Die missbräuchliche Ausnutzung einer marktbeherrschenden Stellung durch ein oder mehrere Unternehmen ist verboten</w:t>
      </w:r>
    </w:p>
    <w:p w:rsidR="0051312B" w:rsidRPr="00EF0112" w:rsidRDefault="0051312B" w:rsidP="0051312B">
      <w:pPr>
        <w:pStyle w:val="Listenabsatz"/>
        <w:numPr>
          <w:ilvl w:val="1"/>
          <w:numId w:val="25"/>
        </w:numPr>
        <w:rPr>
          <w:rFonts w:ascii="Arial" w:hAnsi="Arial" w:cs="Arial"/>
          <w:sz w:val="24"/>
          <w:szCs w:val="24"/>
        </w:rPr>
      </w:pPr>
      <w:r w:rsidRPr="00EF0112">
        <w:rPr>
          <w:rFonts w:ascii="Arial" w:hAnsi="Arial" w:cs="Arial"/>
          <w:sz w:val="24"/>
          <w:szCs w:val="24"/>
        </w:rPr>
        <w:t xml:space="preserve">Parallelen zu Art. 102 AEUV </w:t>
      </w:r>
    </w:p>
    <w:p w:rsidR="0051312B" w:rsidRPr="00EF0112" w:rsidRDefault="0051312B" w:rsidP="0051312B">
      <w:pPr>
        <w:pStyle w:val="Listenabsatz"/>
        <w:numPr>
          <w:ilvl w:val="2"/>
          <w:numId w:val="25"/>
        </w:numPr>
        <w:rPr>
          <w:rFonts w:ascii="Arial" w:hAnsi="Arial" w:cs="Arial"/>
          <w:sz w:val="24"/>
          <w:szCs w:val="24"/>
        </w:rPr>
      </w:pPr>
      <w:r w:rsidRPr="00EF0112">
        <w:rPr>
          <w:rFonts w:ascii="Arial" w:hAnsi="Arial" w:cs="Arial"/>
          <w:sz w:val="24"/>
          <w:szCs w:val="24"/>
        </w:rPr>
        <w:t xml:space="preserve">Missbrauch einer marktbeherrschenden Stellung </w:t>
      </w:r>
    </w:p>
    <w:p w:rsidR="0051312B" w:rsidRPr="00EF0112" w:rsidRDefault="0051312B" w:rsidP="0051312B">
      <w:pPr>
        <w:pStyle w:val="Listenabsatz"/>
        <w:numPr>
          <w:ilvl w:val="2"/>
          <w:numId w:val="25"/>
        </w:numPr>
        <w:rPr>
          <w:rFonts w:ascii="Arial" w:hAnsi="Arial" w:cs="Arial"/>
          <w:sz w:val="24"/>
          <w:szCs w:val="24"/>
        </w:rPr>
      </w:pPr>
      <w:r w:rsidRPr="00EF0112">
        <w:rPr>
          <w:rFonts w:ascii="Arial" w:hAnsi="Arial" w:cs="Arial"/>
          <w:sz w:val="24"/>
          <w:szCs w:val="24"/>
        </w:rPr>
        <w:t>Vermutung der Marktbeherrschung ab 1/3 Marktanteil eines Unternehmens oder 50 % bei 3 Unternehmen oder 2/3 bei mehr als 5 Unternehmen</w:t>
      </w:r>
    </w:p>
    <w:p w:rsidR="0051312B" w:rsidRPr="00EF0112" w:rsidRDefault="0051312B" w:rsidP="0051312B">
      <w:pPr>
        <w:pStyle w:val="Listenabsatz"/>
        <w:numPr>
          <w:ilvl w:val="1"/>
          <w:numId w:val="25"/>
        </w:numPr>
        <w:rPr>
          <w:rFonts w:ascii="Arial" w:hAnsi="Arial" w:cs="Arial"/>
          <w:sz w:val="24"/>
          <w:szCs w:val="24"/>
        </w:rPr>
      </w:pPr>
      <w:r w:rsidRPr="00EF0112">
        <w:rPr>
          <w:rFonts w:ascii="Arial" w:hAnsi="Arial" w:cs="Arial"/>
          <w:sz w:val="24"/>
          <w:szCs w:val="24"/>
        </w:rPr>
        <w:t xml:space="preserve">Unterschiede zu Art. 102 AEUV </w:t>
      </w:r>
    </w:p>
    <w:p w:rsidR="0051312B" w:rsidRPr="00EF0112" w:rsidRDefault="0051312B" w:rsidP="0051312B">
      <w:pPr>
        <w:pStyle w:val="Listenabsatz"/>
        <w:numPr>
          <w:ilvl w:val="2"/>
          <w:numId w:val="25"/>
        </w:numPr>
        <w:rPr>
          <w:rFonts w:ascii="Arial" w:hAnsi="Arial" w:cs="Arial"/>
          <w:sz w:val="24"/>
          <w:szCs w:val="24"/>
        </w:rPr>
      </w:pPr>
      <w:r w:rsidRPr="00EF0112">
        <w:rPr>
          <w:rFonts w:ascii="Arial" w:hAnsi="Arial" w:cs="Arial"/>
          <w:sz w:val="24"/>
          <w:szCs w:val="24"/>
        </w:rPr>
        <w:lastRenderedPageBreak/>
        <w:t xml:space="preserve">i.R.d. Art. 102 AEUV ist Bezugspunkt der Binnenmarkt oder ein wesentlicher Teil desselben </w:t>
      </w:r>
    </w:p>
    <w:p w:rsidR="0051312B" w:rsidRDefault="0051312B" w:rsidP="0051312B">
      <w:pPr>
        <w:pStyle w:val="Listenabsatz"/>
        <w:numPr>
          <w:ilvl w:val="2"/>
          <w:numId w:val="25"/>
        </w:numPr>
        <w:rPr>
          <w:rFonts w:ascii="Arial" w:hAnsi="Arial" w:cs="Arial"/>
          <w:sz w:val="24"/>
          <w:szCs w:val="24"/>
        </w:rPr>
      </w:pPr>
      <w:r w:rsidRPr="00EF0112">
        <w:rPr>
          <w:rFonts w:ascii="Arial" w:hAnsi="Arial" w:cs="Arial"/>
          <w:sz w:val="24"/>
          <w:szCs w:val="24"/>
        </w:rPr>
        <w:t>i.R.d. Art. 102 AEUV muss der Handel zwischen den Mitgliedsstaaten beeinträchtigt werden können</w:t>
      </w:r>
    </w:p>
    <w:p w:rsidR="0051312B" w:rsidRPr="00B86A88" w:rsidRDefault="0051312B" w:rsidP="0051312B">
      <w:pPr>
        <w:pStyle w:val="Listenabsatz"/>
        <w:numPr>
          <w:ilvl w:val="1"/>
          <w:numId w:val="25"/>
        </w:numPr>
        <w:rPr>
          <w:rFonts w:ascii="Arial" w:hAnsi="Arial" w:cs="Arial"/>
          <w:sz w:val="24"/>
          <w:szCs w:val="24"/>
        </w:rPr>
      </w:pPr>
      <w:r w:rsidRPr="00B86A88">
        <w:rPr>
          <w:rFonts w:ascii="Arial" w:hAnsi="Arial" w:cs="Arial"/>
          <w:sz w:val="24"/>
          <w:szCs w:val="24"/>
        </w:rPr>
        <w:t xml:space="preserve">Parallelvorschriften zu Art. 102 AEUV </w:t>
      </w:r>
    </w:p>
    <w:p w:rsidR="0051312B" w:rsidRDefault="0051312B" w:rsidP="0051312B">
      <w:pPr>
        <w:pStyle w:val="Listenabsatz"/>
        <w:numPr>
          <w:ilvl w:val="2"/>
          <w:numId w:val="25"/>
        </w:numPr>
        <w:rPr>
          <w:rFonts w:ascii="Arial" w:hAnsi="Arial" w:cs="Arial"/>
          <w:sz w:val="24"/>
          <w:szCs w:val="24"/>
        </w:rPr>
      </w:pPr>
      <w:r w:rsidRPr="00B86A88">
        <w:rPr>
          <w:rFonts w:ascii="Arial" w:hAnsi="Arial" w:cs="Arial"/>
          <w:sz w:val="24"/>
          <w:szCs w:val="24"/>
        </w:rPr>
        <w:t>§ 20 Abs. 1 S. 1 GWB Verbotenes Verhalten von Unternehmen mit relativer oder überlegener Marktmacht</w:t>
      </w:r>
    </w:p>
    <w:p w:rsidR="0051312B" w:rsidRPr="00B86A88" w:rsidRDefault="0051312B" w:rsidP="0051312B">
      <w:pPr>
        <w:pStyle w:val="Listenabsatz"/>
        <w:ind w:left="2160"/>
        <w:rPr>
          <w:rFonts w:ascii="Arial" w:hAnsi="Arial" w:cs="Arial"/>
          <w:sz w:val="24"/>
          <w:szCs w:val="24"/>
        </w:rPr>
      </w:pPr>
      <w:r w:rsidRPr="00B86A88">
        <w:rPr>
          <w:rFonts w:ascii="Arial" w:hAnsi="Arial" w:cs="Arial"/>
          <w:sz w:val="24"/>
          <w:szCs w:val="24"/>
        </w:rPr>
        <w:t>§ 19 Abs. 1 i.V.m. Abs. 2 Nr. 1 gilt auch für Unternehmen und Vereinigungen von Unternehmen, soweit von ihnen kleine oder mittlere Unternehmen als Anbieter oder Nachfrager einer bestimmten Art von Waren oder gewerblichen Leistungen in der Weise abhängig sind, dass ausreichende und zumutbare Möglichkeiten, auf andere Unternehmen auszuweichen, nicht bestehen (relative Marktmacht).</w:t>
      </w:r>
    </w:p>
    <w:p w:rsidR="0051312B" w:rsidRDefault="0051312B" w:rsidP="0051312B">
      <w:pPr>
        <w:pStyle w:val="Listenabsatz"/>
        <w:numPr>
          <w:ilvl w:val="2"/>
          <w:numId w:val="25"/>
        </w:numPr>
        <w:rPr>
          <w:rFonts w:ascii="Arial" w:hAnsi="Arial" w:cs="Arial"/>
          <w:sz w:val="24"/>
          <w:szCs w:val="24"/>
        </w:rPr>
      </w:pPr>
      <w:r w:rsidRPr="00B86A88">
        <w:rPr>
          <w:rFonts w:ascii="Arial" w:hAnsi="Arial" w:cs="Arial"/>
          <w:sz w:val="24"/>
          <w:szCs w:val="24"/>
        </w:rPr>
        <w:t xml:space="preserve">§ 20 Abs. 3 GWB </w:t>
      </w:r>
    </w:p>
    <w:p w:rsidR="0051312B" w:rsidRPr="00B86A88" w:rsidRDefault="0051312B" w:rsidP="0051312B">
      <w:pPr>
        <w:pStyle w:val="Listenabsatz"/>
        <w:ind w:left="2160"/>
        <w:rPr>
          <w:rFonts w:ascii="Arial" w:hAnsi="Arial" w:cs="Arial"/>
          <w:sz w:val="24"/>
          <w:szCs w:val="24"/>
        </w:rPr>
      </w:pPr>
      <w:r w:rsidRPr="00B86A88">
        <w:rPr>
          <w:rFonts w:ascii="Arial" w:hAnsi="Arial" w:cs="Arial"/>
          <w:sz w:val="24"/>
          <w:szCs w:val="24"/>
        </w:rPr>
        <w:t>(3) Unternehmen mit gegenüber kleinen und mittleren Wettbewerbern überlegener Marktmacht dürfen ihre Marktmacht nicht dazu ausnutzen, solche Wettbewerber unmittelbar oder mittelbar unbillig zu behindern.</w:t>
      </w:r>
    </w:p>
    <w:p w:rsidR="0051312B" w:rsidRPr="00794621" w:rsidRDefault="0051312B" w:rsidP="0051312B">
      <w:pPr>
        <w:pStyle w:val="Listenabsatz"/>
        <w:numPr>
          <w:ilvl w:val="1"/>
          <w:numId w:val="25"/>
        </w:numPr>
        <w:rPr>
          <w:rFonts w:ascii="Arial" w:hAnsi="Arial" w:cs="Arial"/>
          <w:sz w:val="24"/>
          <w:szCs w:val="24"/>
        </w:rPr>
      </w:pPr>
      <w:r w:rsidRPr="00794621">
        <w:rPr>
          <w:rFonts w:ascii="Arial" w:hAnsi="Arial" w:cs="Arial"/>
          <w:sz w:val="24"/>
          <w:szCs w:val="24"/>
        </w:rPr>
        <w:t xml:space="preserve">Fallgruppen für relative Marktmacht: </w:t>
      </w:r>
    </w:p>
    <w:p w:rsidR="0051312B" w:rsidRDefault="0051312B" w:rsidP="0051312B">
      <w:pPr>
        <w:pStyle w:val="Listenabsatz"/>
        <w:numPr>
          <w:ilvl w:val="2"/>
          <w:numId w:val="25"/>
        </w:numPr>
        <w:rPr>
          <w:rFonts w:ascii="Arial" w:hAnsi="Arial" w:cs="Arial"/>
          <w:sz w:val="24"/>
          <w:szCs w:val="24"/>
        </w:rPr>
      </w:pPr>
      <w:r w:rsidRPr="00794621">
        <w:rPr>
          <w:rFonts w:ascii="Arial" w:hAnsi="Arial" w:cs="Arial"/>
          <w:sz w:val="24"/>
          <w:szCs w:val="24"/>
        </w:rPr>
        <w:t xml:space="preserve">1: Sortimentsbedingte Abhängigkeit </w:t>
      </w:r>
      <w:r>
        <w:rPr>
          <w:rFonts w:ascii="Arial" w:hAnsi="Arial" w:cs="Arial"/>
          <w:sz w:val="24"/>
          <w:szCs w:val="24"/>
        </w:rPr>
        <w:t>d</w:t>
      </w:r>
      <w:r w:rsidRPr="00794621">
        <w:rPr>
          <w:rFonts w:ascii="Arial" w:hAnsi="Arial" w:cs="Arial"/>
          <w:sz w:val="24"/>
          <w:szCs w:val="24"/>
        </w:rPr>
        <w:t>es Händlers vo</w:t>
      </w:r>
      <w:r>
        <w:rPr>
          <w:rFonts w:ascii="Arial" w:hAnsi="Arial" w:cs="Arial"/>
          <w:sz w:val="24"/>
          <w:szCs w:val="24"/>
        </w:rPr>
        <w:t xml:space="preserve">m </w:t>
      </w:r>
      <w:r w:rsidRPr="00794621">
        <w:rPr>
          <w:rFonts w:ascii="Arial" w:hAnsi="Arial" w:cs="Arial"/>
          <w:sz w:val="24"/>
          <w:szCs w:val="24"/>
        </w:rPr>
        <w:t>Hersteller</w:t>
      </w:r>
    </w:p>
    <w:p w:rsidR="0051312B" w:rsidRDefault="0051312B" w:rsidP="0051312B">
      <w:pPr>
        <w:pStyle w:val="Listenabsatz"/>
        <w:numPr>
          <w:ilvl w:val="2"/>
          <w:numId w:val="25"/>
        </w:numPr>
        <w:rPr>
          <w:rFonts w:ascii="Arial" w:hAnsi="Arial" w:cs="Arial"/>
          <w:sz w:val="24"/>
          <w:szCs w:val="24"/>
        </w:rPr>
      </w:pPr>
      <w:r w:rsidRPr="00794621">
        <w:rPr>
          <w:rFonts w:ascii="Arial" w:hAnsi="Arial" w:cs="Arial"/>
          <w:sz w:val="24"/>
          <w:szCs w:val="24"/>
        </w:rPr>
        <w:t xml:space="preserve">2: Nachfragebedingte Abhängigkeit: wird vermutet, wenn ein Abnehmer besondere Konditionen genießt </w:t>
      </w:r>
    </w:p>
    <w:p w:rsidR="0051312B" w:rsidRDefault="0051312B" w:rsidP="0051312B">
      <w:pPr>
        <w:pStyle w:val="Listenabsatz"/>
        <w:numPr>
          <w:ilvl w:val="2"/>
          <w:numId w:val="25"/>
        </w:numPr>
        <w:rPr>
          <w:rFonts w:ascii="Arial" w:hAnsi="Arial" w:cs="Arial"/>
          <w:sz w:val="24"/>
          <w:szCs w:val="24"/>
        </w:rPr>
      </w:pPr>
      <w:r w:rsidRPr="00794621">
        <w:rPr>
          <w:rFonts w:ascii="Arial" w:hAnsi="Arial" w:cs="Arial"/>
          <w:sz w:val="24"/>
          <w:szCs w:val="24"/>
        </w:rPr>
        <w:t xml:space="preserve">3: Unternehmensbedingte Abhängigkeit (Vermutung bei Investitionslenkung </w:t>
      </w:r>
      <w:r>
        <w:rPr>
          <w:rFonts w:ascii="Arial" w:hAnsi="Arial" w:cs="Arial"/>
          <w:sz w:val="24"/>
          <w:szCs w:val="24"/>
        </w:rPr>
        <w:t>–</w:t>
      </w:r>
      <w:r w:rsidRPr="00794621">
        <w:rPr>
          <w:rFonts w:ascii="Arial" w:hAnsi="Arial" w:cs="Arial"/>
          <w:sz w:val="24"/>
          <w:szCs w:val="24"/>
        </w:rPr>
        <w:t xml:space="preserve"> Franchisesysteme</w:t>
      </w:r>
      <w:r>
        <w:rPr>
          <w:rFonts w:ascii="Arial" w:hAnsi="Arial" w:cs="Arial"/>
          <w:sz w:val="24"/>
          <w:szCs w:val="24"/>
        </w:rPr>
        <w:t xml:space="preserve"> und JIT</w:t>
      </w:r>
      <w:r w:rsidRPr="00794621">
        <w:rPr>
          <w:rFonts w:ascii="Arial" w:hAnsi="Arial" w:cs="Arial"/>
          <w:sz w:val="24"/>
          <w:szCs w:val="24"/>
        </w:rPr>
        <w:t>)</w:t>
      </w:r>
    </w:p>
    <w:p w:rsidR="0051312B" w:rsidRPr="004B2C87" w:rsidRDefault="0051312B" w:rsidP="0051312B">
      <w:pPr>
        <w:pStyle w:val="Listenabsatz"/>
        <w:numPr>
          <w:ilvl w:val="2"/>
          <w:numId w:val="25"/>
        </w:numPr>
        <w:rPr>
          <w:rFonts w:ascii="Arial" w:hAnsi="Arial" w:cs="Arial"/>
          <w:sz w:val="24"/>
          <w:szCs w:val="24"/>
        </w:rPr>
      </w:pPr>
      <w:r w:rsidRPr="00794621">
        <w:rPr>
          <w:rFonts w:ascii="Arial" w:hAnsi="Arial" w:cs="Arial"/>
          <w:sz w:val="24"/>
          <w:szCs w:val="24"/>
        </w:rPr>
        <w:t>4: Mangelbedingte Abhängigkeit (Anspruch auf Repartierung)</w:t>
      </w:r>
    </w:p>
    <w:p w:rsidR="0051312B" w:rsidRDefault="0051312B" w:rsidP="0051312B">
      <w:pPr>
        <w:pStyle w:val="Listenabsatz"/>
        <w:numPr>
          <w:ilvl w:val="2"/>
          <w:numId w:val="25"/>
        </w:numPr>
        <w:rPr>
          <w:rFonts w:ascii="Arial" w:hAnsi="Arial" w:cs="Arial"/>
          <w:sz w:val="24"/>
          <w:szCs w:val="24"/>
        </w:rPr>
      </w:pPr>
      <w:r w:rsidRPr="00794621">
        <w:rPr>
          <w:rFonts w:ascii="Arial" w:hAnsi="Arial" w:cs="Arial"/>
          <w:sz w:val="24"/>
          <w:szCs w:val="24"/>
        </w:rPr>
        <w:t>Anspruchsinhaber: KMU</w:t>
      </w:r>
    </w:p>
    <w:p w:rsidR="0051312B" w:rsidRPr="004B2C87" w:rsidRDefault="0051312B" w:rsidP="0051312B">
      <w:pPr>
        <w:pStyle w:val="Listenabsatz"/>
        <w:numPr>
          <w:ilvl w:val="2"/>
          <w:numId w:val="25"/>
        </w:numPr>
        <w:rPr>
          <w:rFonts w:ascii="Arial" w:hAnsi="Arial" w:cs="Arial"/>
          <w:sz w:val="24"/>
          <w:szCs w:val="24"/>
        </w:rPr>
      </w:pPr>
      <w:r w:rsidRPr="004B2C87">
        <w:rPr>
          <w:rFonts w:ascii="Arial" w:hAnsi="Arial" w:cs="Arial"/>
          <w:sz w:val="24"/>
          <w:szCs w:val="24"/>
        </w:rPr>
        <w:t>In Kombination mit § 33 I 1 ist § 20 I Anspruchsgrundlage für Aufnahme in Vertriebssystem/Belieferung = Kontrahierungszwang</w:t>
      </w:r>
    </w:p>
    <w:p w:rsidR="0051312B" w:rsidRDefault="0051312B" w:rsidP="0051312B">
      <w:pPr>
        <w:pStyle w:val="Listenabsatz"/>
        <w:numPr>
          <w:ilvl w:val="0"/>
          <w:numId w:val="25"/>
        </w:numPr>
        <w:rPr>
          <w:rFonts w:ascii="Arial" w:hAnsi="Arial" w:cs="Arial"/>
          <w:sz w:val="24"/>
          <w:szCs w:val="24"/>
        </w:rPr>
      </w:pPr>
      <w:r>
        <w:rPr>
          <w:rFonts w:ascii="Arial" w:hAnsi="Arial" w:cs="Arial"/>
          <w:sz w:val="24"/>
          <w:szCs w:val="24"/>
        </w:rPr>
        <w:t>Rechtsfolgen eines Verstoßes gegen Wettbewerbsrecht</w:t>
      </w:r>
    </w:p>
    <w:p w:rsidR="0051312B" w:rsidRPr="00364A52" w:rsidRDefault="0051312B" w:rsidP="0051312B">
      <w:pPr>
        <w:pStyle w:val="Listenabsatz"/>
        <w:numPr>
          <w:ilvl w:val="1"/>
          <w:numId w:val="25"/>
        </w:numPr>
        <w:rPr>
          <w:rFonts w:ascii="Arial" w:hAnsi="Arial" w:cs="Arial"/>
          <w:sz w:val="24"/>
          <w:szCs w:val="24"/>
        </w:rPr>
      </w:pPr>
      <w:r w:rsidRPr="00364A52">
        <w:rPr>
          <w:rFonts w:ascii="Arial" w:hAnsi="Arial" w:cs="Arial"/>
          <w:sz w:val="24"/>
          <w:szCs w:val="24"/>
        </w:rPr>
        <w:t>Nichtigkeit des Kartellvertrages nach § 134 BGB (§ 1 GWB als gesetzliches Verbot i.S.d. § 134 BGB)</w:t>
      </w:r>
    </w:p>
    <w:p w:rsidR="0051312B" w:rsidRDefault="0051312B" w:rsidP="0051312B">
      <w:pPr>
        <w:pStyle w:val="Listenabsatz"/>
        <w:numPr>
          <w:ilvl w:val="2"/>
          <w:numId w:val="25"/>
        </w:numPr>
        <w:rPr>
          <w:rFonts w:ascii="Arial" w:hAnsi="Arial" w:cs="Arial"/>
          <w:sz w:val="24"/>
          <w:szCs w:val="24"/>
        </w:rPr>
      </w:pPr>
      <w:r w:rsidRPr="00364A52">
        <w:rPr>
          <w:rFonts w:ascii="Arial" w:hAnsi="Arial" w:cs="Arial"/>
          <w:sz w:val="24"/>
          <w:szCs w:val="24"/>
        </w:rPr>
        <w:t>Teilnichtigkeit nach § 139 BGB möglich</w:t>
      </w:r>
    </w:p>
    <w:p w:rsidR="0051312B" w:rsidRPr="00364A52" w:rsidRDefault="0051312B" w:rsidP="0051312B">
      <w:pPr>
        <w:pStyle w:val="Listenabsatz"/>
        <w:numPr>
          <w:ilvl w:val="2"/>
          <w:numId w:val="25"/>
        </w:numPr>
        <w:rPr>
          <w:rFonts w:ascii="Arial" w:hAnsi="Arial" w:cs="Arial"/>
          <w:sz w:val="24"/>
          <w:szCs w:val="24"/>
        </w:rPr>
      </w:pPr>
      <w:r w:rsidRPr="00364A52">
        <w:rPr>
          <w:rFonts w:ascii="Arial" w:hAnsi="Arial" w:cs="Arial"/>
          <w:sz w:val="24"/>
          <w:szCs w:val="24"/>
        </w:rPr>
        <w:t>Im Vertikalverhältnis abgeschlossene Folgeverträge bleiben jedoch wirksam</w:t>
      </w:r>
    </w:p>
    <w:p w:rsidR="0051312B" w:rsidRPr="00364A52" w:rsidRDefault="0051312B" w:rsidP="0051312B">
      <w:pPr>
        <w:pStyle w:val="Listenabsatz"/>
        <w:numPr>
          <w:ilvl w:val="1"/>
          <w:numId w:val="25"/>
        </w:numPr>
        <w:rPr>
          <w:rFonts w:ascii="Arial" w:hAnsi="Arial" w:cs="Arial"/>
          <w:sz w:val="24"/>
          <w:szCs w:val="24"/>
        </w:rPr>
      </w:pPr>
      <w:r w:rsidRPr="00364A52">
        <w:rPr>
          <w:rFonts w:ascii="Arial" w:hAnsi="Arial" w:cs="Arial"/>
          <w:sz w:val="24"/>
          <w:szCs w:val="24"/>
        </w:rPr>
        <w:t>§ 32 GWB: Kartellbehörde kann Unternehmen oder Vereinigungen von Unternehmen verpflichten,</w:t>
      </w:r>
      <w:r>
        <w:rPr>
          <w:rFonts w:ascii="Arial" w:hAnsi="Arial" w:cs="Arial"/>
          <w:sz w:val="24"/>
          <w:szCs w:val="24"/>
        </w:rPr>
        <w:t xml:space="preserve"> </w:t>
      </w:r>
      <w:r w:rsidRPr="00364A52">
        <w:rPr>
          <w:rFonts w:ascii="Arial" w:hAnsi="Arial" w:cs="Arial"/>
          <w:sz w:val="24"/>
          <w:szCs w:val="24"/>
        </w:rPr>
        <w:t>Zuwiderhandlung gegen eine Vorschrift d</w:t>
      </w:r>
      <w:r>
        <w:rPr>
          <w:rFonts w:ascii="Arial" w:hAnsi="Arial" w:cs="Arial"/>
          <w:sz w:val="24"/>
          <w:szCs w:val="24"/>
        </w:rPr>
        <w:t>es</w:t>
      </w:r>
      <w:r w:rsidRPr="00364A52">
        <w:rPr>
          <w:rFonts w:ascii="Arial" w:hAnsi="Arial" w:cs="Arial"/>
          <w:sz w:val="24"/>
          <w:szCs w:val="24"/>
        </w:rPr>
        <w:t xml:space="preserve"> GWB oder gegen Art. 101 oder 102 AEUV abzustellen.</w:t>
      </w:r>
    </w:p>
    <w:p w:rsidR="0051312B" w:rsidRPr="00313D5F" w:rsidRDefault="0051312B" w:rsidP="0051312B">
      <w:pPr>
        <w:pStyle w:val="Listenabsatz"/>
        <w:numPr>
          <w:ilvl w:val="1"/>
          <w:numId w:val="25"/>
        </w:numPr>
        <w:rPr>
          <w:rFonts w:ascii="Arial" w:hAnsi="Arial" w:cs="Arial"/>
          <w:sz w:val="24"/>
          <w:szCs w:val="24"/>
        </w:rPr>
      </w:pPr>
      <w:r w:rsidRPr="00313D5F">
        <w:rPr>
          <w:rFonts w:ascii="Arial" w:hAnsi="Arial" w:cs="Arial"/>
          <w:sz w:val="24"/>
          <w:szCs w:val="24"/>
        </w:rPr>
        <w:t>§ 33 Abs. 1 GWB: Wer gegen Vorschrift d</w:t>
      </w:r>
      <w:r>
        <w:rPr>
          <w:rFonts w:ascii="Arial" w:hAnsi="Arial" w:cs="Arial"/>
          <w:sz w:val="24"/>
          <w:szCs w:val="24"/>
        </w:rPr>
        <w:t>es</w:t>
      </w:r>
      <w:r w:rsidRPr="00313D5F">
        <w:rPr>
          <w:rFonts w:ascii="Arial" w:hAnsi="Arial" w:cs="Arial"/>
          <w:sz w:val="24"/>
          <w:szCs w:val="24"/>
        </w:rPr>
        <w:t xml:space="preserve"> GWB, gegen Art. 101 oder 102 AEUV oder Verfügung der Kartellbehörde verstößt, ist zur Beseitigung und bei Wiederholungsgefahr zur Unterlassung verpflichtet.</w:t>
      </w:r>
    </w:p>
    <w:p w:rsidR="0051312B" w:rsidRPr="00313D5F" w:rsidRDefault="0051312B" w:rsidP="0051312B">
      <w:pPr>
        <w:pStyle w:val="Listenabsatz"/>
        <w:numPr>
          <w:ilvl w:val="2"/>
          <w:numId w:val="25"/>
        </w:numPr>
        <w:rPr>
          <w:rFonts w:ascii="Arial" w:hAnsi="Arial" w:cs="Arial"/>
          <w:sz w:val="24"/>
          <w:szCs w:val="24"/>
        </w:rPr>
      </w:pPr>
      <w:r w:rsidRPr="00313D5F">
        <w:rPr>
          <w:rFonts w:ascii="Arial" w:hAnsi="Arial" w:cs="Arial"/>
          <w:sz w:val="24"/>
          <w:szCs w:val="24"/>
        </w:rPr>
        <w:t>Anspruch auf Unterlassung, wenn Zuwiderhandlung droht</w:t>
      </w:r>
    </w:p>
    <w:p w:rsidR="0051312B" w:rsidRPr="00313D5F" w:rsidRDefault="0051312B" w:rsidP="0051312B">
      <w:pPr>
        <w:pStyle w:val="Listenabsatz"/>
        <w:numPr>
          <w:ilvl w:val="2"/>
          <w:numId w:val="25"/>
        </w:numPr>
        <w:rPr>
          <w:rFonts w:ascii="Arial" w:hAnsi="Arial" w:cs="Arial"/>
          <w:sz w:val="24"/>
          <w:szCs w:val="24"/>
        </w:rPr>
      </w:pPr>
      <w:r w:rsidRPr="00313D5F">
        <w:rPr>
          <w:rFonts w:ascii="Arial" w:hAnsi="Arial" w:cs="Arial"/>
          <w:sz w:val="24"/>
          <w:szCs w:val="24"/>
        </w:rPr>
        <w:t>Betroffen</w:t>
      </w:r>
      <w:r>
        <w:rPr>
          <w:rFonts w:ascii="Arial" w:hAnsi="Arial" w:cs="Arial"/>
          <w:sz w:val="24"/>
          <w:szCs w:val="24"/>
        </w:rPr>
        <w:t>:</w:t>
      </w:r>
      <w:r w:rsidRPr="00313D5F">
        <w:rPr>
          <w:rFonts w:ascii="Arial" w:hAnsi="Arial" w:cs="Arial"/>
          <w:sz w:val="24"/>
          <w:szCs w:val="24"/>
        </w:rPr>
        <w:t xml:space="preserve"> als</w:t>
      </w:r>
      <w:r>
        <w:rPr>
          <w:rFonts w:ascii="Arial" w:hAnsi="Arial" w:cs="Arial"/>
          <w:sz w:val="24"/>
          <w:szCs w:val="24"/>
        </w:rPr>
        <w:t xml:space="preserve"> </w:t>
      </w:r>
      <w:r w:rsidRPr="00313D5F">
        <w:rPr>
          <w:rFonts w:ascii="Arial" w:hAnsi="Arial" w:cs="Arial"/>
          <w:sz w:val="24"/>
          <w:szCs w:val="24"/>
        </w:rPr>
        <w:t>Marktbeteiligter durch Verstoß beeinträchtigt</w:t>
      </w:r>
    </w:p>
    <w:p w:rsidR="0051312B" w:rsidRPr="00313D5F" w:rsidRDefault="0051312B" w:rsidP="0051312B">
      <w:pPr>
        <w:pStyle w:val="Listenabsatz"/>
        <w:numPr>
          <w:ilvl w:val="1"/>
          <w:numId w:val="25"/>
        </w:numPr>
        <w:rPr>
          <w:rFonts w:ascii="Arial" w:hAnsi="Arial" w:cs="Arial"/>
          <w:sz w:val="24"/>
          <w:szCs w:val="24"/>
        </w:rPr>
      </w:pPr>
      <w:r w:rsidRPr="00313D5F">
        <w:rPr>
          <w:rFonts w:ascii="Arial" w:hAnsi="Arial" w:cs="Arial"/>
          <w:sz w:val="24"/>
          <w:szCs w:val="24"/>
        </w:rPr>
        <w:t xml:space="preserve">§ 33 Abs. 3 GWB: </w:t>
      </w:r>
      <w:r>
        <w:rPr>
          <w:rFonts w:ascii="Arial" w:hAnsi="Arial" w:cs="Arial"/>
          <w:sz w:val="24"/>
          <w:szCs w:val="24"/>
        </w:rPr>
        <w:t xml:space="preserve"> </w:t>
      </w:r>
      <w:r w:rsidRPr="00313D5F">
        <w:rPr>
          <w:rFonts w:ascii="Arial" w:hAnsi="Arial" w:cs="Arial"/>
          <w:sz w:val="24"/>
          <w:szCs w:val="24"/>
        </w:rPr>
        <w:t xml:space="preserve">Wer Verstoß nach Absatz 1 vorsätzlich oder fahrlässig begeht, ist zum </w:t>
      </w:r>
      <w:r>
        <w:rPr>
          <w:rFonts w:ascii="Arial" w:hAnsi="Arial" w:cs="Arial"/>
          <w:sz w:val="24"/>
          <w:szCs w:val="24"/>
        </w:rPr>
        <w:t>Schadensersatz</w:t>
      </w:r>
      <w:r w:rsidRPr="00313D5F">
        <w:rPr>
          <w:rFonts w:ascii="Arial" w:hAnsi="Arial" w:cs="Arial"/>
          <w:sz w:val="24"/>
          <w:szCs w:val="24"/>
        </w:rPr>
        <w:t xml:space="preserve"> verpflichtet</w:t>
      </w:r>
      <w:r>
        <w:rPr>
          <w:rFonts w:ascii="Arial" w:hAnsi="Arial" w:cs="Arial"/>
          <w:sz w:val="24"/>
          <w:szCs w:val="24"/>
        </w:rPr>
        <w:t>.</w:t>
      </w:r>
    </w:p>
    <w:p w:rsidR="0051312B" w:rsidRDefault="0051312B"/>
    <w:p w:rsidR="0051312B" w:rsidRPr="0051312B" w:rsidRDefault="0051312B" w:rsidP="00FD03C3">
      <w:pPr>
        <w:pStyle w:val="berschrift1"/>
      </w:pPr>
      <w:r w:rsidRPr="0051312B">
        <w:lastRenderedPageBreak/>
        <w:t>G</w:t>
      </w:r>
      <w:r>
        <w:t xml:space="preserve">esellschaftsrecht </w:t>
      </w:r>
      <w:r w:rsidRPr="0051312B">
        <w:t>1 – Personengesellschaften</w:t>
      </w:r>
    </w:p>
    <w:p w:rsidR="0051312B" w:rsidRDefault="0051312B" w:rsidP="0051312B">
      <w:pPr>
        <w:pStyle w:val="Listenabsatz"/>
        <w:numPr>
          <w:ilvl w:val="0"/>
          <w:numId w:val="26"/>
        </w:numPr>
      </w:pPr>
      <w:r>
        <w:t>Allgemein</w:t>
      </w:r>
    </w:p>
    <w:p w:rsidR="0051312B" w:rsidRPr="00512B24" w:rsidRDefault="0051312B" w:rsidP="0051312B">
      <w:pPr>
        <w:pStyle w:val="Listenabsatz"/>
        <w:numPr>
          <w:ilvl w:val="1"/>
          <w:numId w:val="26"/>
        </w:numPr>
      </w:pPr>
      <w:r w:rsidRPr="00512B24">
        <w:t>Zusammenschluss mehrerer Personen zu Gesellschaft durch</w:t>
      </w:r>
      <w:r>
        <w:t xml:space="preserve"> </w:t>
      </w:r>
      <w:r w:rsidRPr="00512B24">
        <w:t>Gesellschaftsvertra</w:t>
      </w:r>
      <w:r>
        <w:t>g</w:t>
      </w:r>
    </w:p>
    <w:p w:rsidR="0051312B" w:rsidRPr="00512B24" w:rsidRDefault="0051312B" w:rsidP="0051312B">
      <w:pPr>
        <w:pStyle w:val="Listenabsatz"/>
        <w:numPr>
          <w:ilvl w:val="1"/>
          <w:numId w:val="26"/>
        </w:numPr>
      </w:pPr>
      <w:r w:rsidRPr="00512B24">
        <w:t>Mitgliedschaft der Personen als Gesellschafter</w:t>
      </w:r>
    </w:p>
    <w:p w:rsidR="0051312B" w:rsidRPr="00970E3D" w:rsidRDefault="0051312B" w:rsidP="0051312B">
      <w:pPr>
        <w:pStyle w:val="Listenabsatz"/>
        <w:numPr>
          <w:ilvl w:val="1"/>
          <w:numId w:val="26"/>
        </w:numPr>
      </w:pPr>
      <w:r w:rsidRPr="00512B24">
        <w:t xml:space="preserve">Persönliche und </w:t>
      </w:r>
      <w:r>
        <w:t>idR</w:t>
      </w:r>
      <w:r w:rsidRPr="00512B24">
        <w:t xml:space="preserve"> unbeschränkte Haftung der Gesellschafter</w:t>
      </w:r>
      <w:r>
        <w:t xml:space="preserve"> </w:t>
      </w:r>
      <w:r w:rsidRPr="00970E3D">
        <w:t>für Verbindlichkeiten</w:t>
      </w:r>
    </w:p>
    <w:p w:rsidR="0051312B" w:rsidRPr="00970E3D" w:rsidRDefault="0051312B" w:rsidP="0051312B">
      <w:pPr>
        <w:pStyle w:val="Listenabsatz"/>
        <w:numPr>
          <w:ilvl w:val="1"/>
          <w:numId w:val="26"/>
        </w:numPr>
      </w:pPr>
      <w:r w:rsidRPr="00512B24">
        <w:t>Übertragbarkeit und Vererblichkeit der Mitgliedschaft nur mit Zustimmung der anderen Gesellschafter (§ 719 BGB)</w:t>
      </w:r>
    </w:p>
    <w:p w:rsidR="0051312B" w:rsidRPr="00970E3D" w:rsidRDefault="0051312B" w:rsidP="0051312B">
      <w:pPr>
        <w:pStyle w:val="Listenabsatz"/>
        <w:numPr>
          <w:ilvl w:val="1"/>
          <w:numId w:val="26"/>
        </w:numPr>
      </w:pPr>
      <w:r w:rsidRPr="00512B24">
        <w:t xml:space="preserve">Themen: </w:t>
      </w:r>
      <w:r w:rsidRPr="00970E3D">
        <w:t>Merkmale, Rechtsfähigkeit, Vertretungsorgane</w:t>
      </w:r>
      <w:r>
        <w:t xml:space="preserve">, </w:t>
      </w:r>
      <w:r w:rsidRPr="00970E3D">
        <w:t>Haftung der Gesellschafter</w:t>
      </w:r>
    </w:p>
    <w:p w:rsidR="0051312B" w:rsidRDefault="0051312B" w:rsidP="0051312B">
      <w:pPr>
        <w:pStyle w:val="Listenabsatz"/>
        <w:numPr>
          <w:ilvl w:val="0"/>
          <w:numId w:val="26"/>
        </w:numPr>
      </w:pPr>
      <w:r>
        <w:t>Gründung</w:t>
      </w:r>
    </w:p>
    <w:p w:rsidR="0051312B" w:rsidRPr="00E45786" w:rsidRDefault="0051312B" w:rsidP="0051312B">
      <w:pPr>
        <w:pStyle w:val="Listenabsatz"/>
        <w:numPr>
          <w:ilvl w:val="1"/>
          <w:numId w:val="26"/>
        </w:numPr>
      </w:pPr>
      <w:r w:rsidRPr="00E45786">
        <w:t>Gesellschafter schlie</w:t>
      </w:r>
      <w:r>
        <w:t>ß</w:t>
      </w:r>
      <w:r w:rsidRPr="00E45786">
        <w:t>en formfreien Gesellschaftsvertrag nach § 705 BGB: Einigung über gemeinsamen Zweck (dauernder, vorübergehender, vermögensrechtlicher oder ideel</w:t>
      </w:r>
      <w:r>
        <w:t>l</w:t>
      </w:r>
      <w:r w:rsidRPr="00E45786">
        <w:t>er Natur).</w:t>
      </w:r>
    </w:p>
    <w:p w:rsidR="0051312B" w:rsidRPr="00E45786" w:rsidRDefault="0051312B" w:rsidP="0051312B">
      <w:pPr>
        <w:pStyle w:val="Listenabsatz"/>
        <w:numPr>
          <w:ilvl w:val="1"/>
          <w:numId w:val="26"/>
        </w:numPr>
      </w:pPr>
      <w:r w:rsidRPr="00E45786">
        <w:t>Ist gemeinsamer Zweck Betrieb eines Handelsgewerbes</w:t>
      </w:r>
      <w:r>
        <w:t>:</w:t>
      </w:r>
      <w:r w:rsidRPr="00E45786">
        <w:t xml:space="preserve"> keine GbR, sondern OHG oder KG (Dieser Zweck folgt aus § 105 und § 161 HGB)</w:t>
      </w:r>
    </w:p>
    <w:p w:rsidR="0051312B" w:rsidRPr="00E45786" w:rsidRDefault="0051312B" w:rsidP="0051312B">
      <w:pPr>
        <w:pStyle w:val="Listenabsatz"/>
        <w:numPr>
          <w:ilvl w:val="1"/>
          <w:numId w:val="26"/>
        </w:numPr>
      </w:pPr>
      <w:r w:rsidRPr="00E45786">
        <w:t>Zweck muss von allen Gesellschaftern gemeinsam verfolgt werden</w:t>
      </w:r>
    </w:p>
    <w:p w:rsidR="0051312B" w:rsidRPr="00E45786" w:rsidRDefault="0051312B" w:rsidP="0051312B">
      <w:pPr>
        <w:pStyle w:val="Listenabsatz"/>
        <w:numPr>
          <w:ilvl w:val="1"/>
          <w:numId w:val="26"/>
        </w:numPr>
      </w:pPr>
      <w:r w:rsidRPr="00E45786">
        <w:t>Einigung über Zweck kann ausdrücklich oder konkludent erfolgen</w:t>
      </w:r>
    </w:p>
    <w:p w:rsidR="0051312B" w:rsidRDefault="0051312B" w:rsidP="0051312B">
      <w:pPr>
        <w:pStyle w:val="Listenabsatz"/>
        <w:numPr>
          <w:ilvl w:val="0"/>
          <w:numId w:val="26"/>
        </w:numPr>
      </w:pPr>
      <w:r>
        <w:t>Rechtsnatur</w:t>
      </w:r>
    </w:p>
    <w:p w:rsidR="0051312B" w:rsidRPr="00716AB7" w:rsidRDefault="0051312B" w:rsidP="0051312B">
      <w:pPr>
        <w:pStyle w:val="Listenabsatz"/>
        <w:numPr>
          <w:ilvl w:val="1"/>
          <w:numId w:val="26"/>
        </w:numPr>
      </w:pPr>
      <w:r w:rsidRPr="00716AB7">
        <w:t>Frage: Wer wird Vertragspartner bei einem Vertragsschluss, in dem eine Personengesellschaft involviert ist?</w:t>
      </w:r>
    </w:p>
    <w:p w:rsidR="0051312B" w:rsidRPr="00716AB7" w:rsidRDefault="0051312B" w:rsidP="0051312B">
      <w:pPr>
        <w:pStyle w:val="Listenabsatz"/>
        <w:numPr>
          <w:ilvl w:val="2"/>
          <w:numId w:val="26"/>
        </w:numPr>
      </w:pPr>
      <w:r w:rsidRPr="00716AB7">
        <w:t>Rechtssubjekte können nur natürliche oder juristische Persone</w:t>
      </w:r>
      <w:r>
        <w:t xml:space="preserve">n </w:t>
      </w:r>
      <w:r w:rsidRPr="00716AB7">
        <w:t>sein</w:t>
      </w:r>
    </w:p>
    <w:p w:rsidR="0051312B" w:rsidRPr="00716AB7" w:rsidRDefault="0051312B" w:rsidP="0051312B">
      <w:pPr>
        <w:pStyle w:val="Listenabsatz"/>
        <w:numPr>
          <w:ilvl w:val="2"/>
          <w:numId w:val="26"/>
        </w:numPr>
      </w:pPr>
      <w:r w:rsidRPr="00716AB7">
        <w:t>Personengesellschaften</w:t>
      </w:r>
      <w:r>
        <w:t>:</w:t>
      </w:r>
      <w:r w:rsidRPr="00716AB7">
        <w:t xml:space="preserve"> weder natürliche noch juristische Personen.</w:t>
      </w:r>
    </w:p>
    <w:p w:rsidR="0051312B" w:rsidRPr="00716AB7" w:rsidRDefault="0051312B" w:rsidP="0051312B">
      <w:pPr>
        <w:pStyle w:val="Listenabsatz"/>
        <w:numPr>
          <w:ilvl w:val="2"/>
          <w:numId w:val="26"/>
        </w:numPr>
      </w:pPr>
      <w:r w:rsidRPr="00716AB7">
        <w:t xml:space="preserve">Personengesellschaften = Gesamthandsgemeinschaften gem. § 719 I BGB </w:t>
      </w:r>
      <w:r>
        <w:sym w:font="Wingdings" w:char="F0E0"/>
      </w:r>
      <w:r w:rsidRPr="00716AB7">
        <w:t xml:space="preserve"> Gesellschaftsvermögen ist Gemeinschaftsvermögen</w:t>
      </w:r>
    </w:p>
    <w:p w:rsidR="0051312B" w:rsidRPr="00716AB7" w:rsidRDefault="0051312B" w:rsidP="0051312B">
      <w:pPr>
        <w:pStyle w:val="Listenabsatz"/>
        <w:numPr>
          <w:ilvl w:val="2"/>
          <w:numId w:val="26"/>
        </w:numPr>
      </w:pPr>
      <w:r w:rsidRPr="00716AB7">
        <w:t>OHG ist rechtsfähig gemäß § 124 HGB</w:t>
      </w:r>
    </w:p>
    <w:p w:rsidR="0051312B" w:rsidRPr="00716AB7" w:rsidRDefault="0051312B" w:rsidP="0051312B">
      <w:pPr>
        <w:pStyle w:val="Listenabsatz"/>
        <w:numPr>
          <w:ilvl w:val="2"/>
          <w:numId w:val="26"/>
        </w:numPr>
      </w:pPr>
      <w:r w:rsidRPr="00716AB7">
        <w:t>KG ist rechtsfähig gemäß § 161 II HGB iVm § 124 HGB</w:t>
      </w:r>
    </w:p>
    <w:p w:rsidR="0051312B" w:rsidRPr="00716AB7" w:rsidRDefault="0051312B" w:rsidP="0051312B">
      <w:pPr>
        <w:pStyle w:val="Listenabsatz"/>
        <w:numPr>
          <w:ilvl w:val="2"/>
          <w:numId w:val="26"/>
        </w:numPr>
      </w:pPr>
      <w:r w:rsidRPr="00716AB7">
        <w:t>GbR über analoge Anwendung, soweit sie im Rechtsverkehr als GbR auftritt</w:t>
      </w:r>
    </w:p>
    <w:p w:rsidR="0051312B" w:rsidRDefault="0051312B" w:rsidP="0051312B">
      <w:pPr>
        <w:pStyle w:val="Listenabsatz"/>
        <w:numPr>
          <w:ilvl w:val="0"/>
          <w:numId w:val="26"/>
        </w:numPr>
      </w:pPr>
      <w:r>
        <w:t>Rechtsfähigkeit der GbR</w:t>
      </w:r>
    </w:p>
    <w:p w:rsidR="0051312B" w:rsidRPr="00041BEB" w:rsidRDefault="0051312B" w:rsidP="0051312B">
      <w:pPr>
        <w:pStyle w:val="Listenabsatz"/>
        <w:numPr>
          <w:ilvl w:val="1"/>
          <w:numId w:val="26"/>
        </w:numPr>
      </w:pPr>
      <w:r w:rsidRPr="00041BEB">
        <w:t>Nach Konzeption der §§ 705 ff BGB</w:t>
      </w:r>
      <w:r>
        <w:t>: keine</w:t>
      </w:r>
      <w:r w:rsidRPr="00041BEB">
        <w:t xml:space="preserve"> Rechtsfähigkeit der GbR</w:t>
      </w:r>
    </w:p>
    <w:p w:rsidR="0051312B" w:rsidRDefault="0051312B" w:rsidP="0051312B">
      <w:pPr>
        <w:pStyle w:val="Listenabsatz"/>
        <w:numPr>
          <w:ilvl w:val="2"/>
          <w:numId w:val="26"/>
        </w:numPr>
      </w:pPr>
      <w:r w:rsidRPr="00041BEB">
        <w:t>GbR weder natürlich</w:t>
      </w:r>
      <w:r>
        <w:t>e</w:t>
      </w:r>
      <w:r w:rsidRPr="00041BEB">
        <w:t xml:space="preserve"> noch juristische Person</w:t>
      </w:r>
    </w:p>
    <w:p w:rsidR="0051312B" w:rsidRPr="00041BEB" w:rsidRDefault="0051312B" w:rsidP="0051312B">
      <w:pPr>
        <w:pStyle w:val="Listenabsatz"/>
        <w:numPr>
          <w:ilvl w:val="2"/>
          <w:numId w:val="26"/>
        </w:numPr>
      </w:pPr>
      <w:r w:rsidRPr="00041BEB">
        <w:t>keine Regelung wie § 124 HGB (dieser gilt nur für OHG und KG)</w:t>
      </w:r>
    </w:p>
    <w:p w:rsidR="0051312B" w:rsidRPr="00041BEB" w:rsidRDefault="0051312B" w:rsidP="0051312B">
      <w:pPr>
        <w:pStyle w:val="Listenabsatz"/>
        <w:numPr>
          <w:ilvl w:val="2"/>
          <w:numId w:val="26"/>
        </w:numPr>
      </w:pPr>
      <w:r w:rsidRPr="00041BEB">
        <w:t>Regelungen zur GbR (§§ 718 I, 706 II 1 BGB) sind vermögens</w:t>
      </w:r>
      <w:r>
        <w:t>-</w:t>
      </w:r>
      <w:r w:rsidRPr="00041BEB">
        <w:t>rechtliche Bestimmungen, daher ist Gesamthandsprinzip reines Vermögenszuordnungsprinzip</w:t>
      </w:r>
    </w:p>
    <w:p w:rsidR="0051312B" w:rsidRPr="00272A2F" w:rsidRDefault="0051312B" w:rsidP="0051312B">
      <w:pPr>
        <w:pStyle w:val="Listenabsatz"/>
        <w:numPr>
          <w:ilvl w:val="2"/>
          <w:numId w:val="26"/>
        </w:numPr>
      </w:pPr>
      <w:r w:rsidRPr="00041BEB">
        <w:t>Für Zwangsvollstreckung in Vermögen der GbR nur aufgrund eines Titels gegen alle Gesellschafter</w:t>
      </w:r>
    </w:p>
    <w:p w:rsidR="0051312B" w:rsidRPr="00041BEB" w:rsidRDefault="0051312B" w:rsidP="0051312B">
      <w:pPr>
        <w:pStyle w:val="Listenabsatz"/>
        <w:numPr>
          <w:ilvl w:val="1"/>
          <w:numId w:val="26"/>
        </w:numPr>
      </w:pPr>
      <w:r w:rsidRPr="00041BEB">
        <w:t>Seit 2001 erkennt BGH Recht</w:t>
      </w:r>
      <w:r>
        <w:t>s</w:t>
      </w:r>
      <w:r w:rsidRPr="00041BEB">
        <w:t>fähigkeit der GbR an, soweit sie als Außengesellschaft am Rechtsverkehr teilnimmt</w:t>
      </w:r>
    </w:p>
    <w:p w:rsidR="0051312B" w:rsidRPr="00272A2F" w:rsidRDefault="0051312B" w:rsidP="0051312B">
      <w:pPr>
        <w:pStyle w:val="Listenabsatz"/>
        <w:numPr>
          <w:ilvl w:val="2"/>
          <w:numId w:val="26"/>
        </w:numPr>
      </w:pPr>
      <w:r w:rsidRPr="00041BEB">
        <w:t>GbR und OHG/KG sind sich ähnlich, einziger Unterschied ist, dass eine GbR kei</w:t>
      </w:r>
      <w:r>
        <w:t xml:space="preserve">n </w:t>
      </w:r>
      <w:r w:rsidRPr="00272A2F">
        <w:t xml:space="preserve">Handelsgewerbe betreibt </w:t>
      </w:r>
      <w:r w:rsidRPr="00272A2F">
        <w:sym w:font="Wingdings" w:char="F0E0"/>
      </w:r>
      <w:r w:rsidRPr="00272A2F">
        <w:t xml:space="preserve"> daher wird § 124 HGB analog auf GbR angewendet</w:t>
      </w:r>
    </w:p>
    <w:p w:rsidR="0051312B" w:rsidRPr="00041BEB" w:rsidRDefault="0051312B" w:rsidP="0051312B">
      <w:pPr>
        <w:pStyle w:val="Listenabsatz"/>
        <w:numPr>
          <w:ilvl w:val="2"/>
          <w:numId w:val="26"/>
        </w:numPr>
      </w:pPr>
      <w:r w:rsidRPr="00041BEB">
        <w:t>Gläubiger einer GbR sind sch</w:t>
      </w:r>
      <w:r>
        <w:t>utz</w:t>
      </w:r>
      <w:r w:rsidRPr="00041BEB">
        <w:t xml:space="preserve">würdig </w:t>
      </w:r>
      <w:r>
        <w:t>wie</w:t>
      </w:r>
      <w:r w:rsidRPr="00041BEB">
        <w:t xml:space="preserve"> Gläubiger einer OHG/KG</w:t>
      </w:r>
    </w:p>
    <w:p w:rsidR="0051312B" w:rsidRPr="00041BEB" w:rsidRDefault="0051312B" w:rsidP="0051312B">
      <w:pPr>
        <w:pStyle w:val="Listenabsatz"/>
        <w:numPr>
          <w:ilvl w:val="2"/>
          <w:numId w:val="26"/>
        </w:numPr>
      </w:pPr>
      <w:r w:rsidRPr="00041BEB">
        <w:t>§ 14 Abs. 2 BGB geht von rechtsfähige</w:t>
      </w:r>
      <w:r>
        <w:t>r</w:t>
      </w:r>
      <w:r w:rsidRPr="00041BEB">
        <w:t xml:space="preserve"> Personengesellschaft aus</w:t>
      </w:r>
    </w:p>
    <w:p w:rsidR="0051312B" w:rsidRPr="00041BEB" w:rsidRDefault="0051312B" w:rsidP="0051312B">
      <w:pPr>
        <w:pStyle w:val="Listenabsatz"/>
        <w:numPr>
          <w:ilvl w:val="2"/>
          <w:numId w:val="26"/>
        </w:numPr>
      </w:pPr>
      <w:r w:rsidRPr="00041BEB">
        <w:t xml:space="preserve">Nach § 11 Abs. 2 InsO </w:t>
      </w:r>
      <w:r>
        <w:t>i</w:t>
      </w:r>
      <w:r w:rsidRPr="00041BEB">
        <w:t>st GbR insolvenzfähig</w:t>
      </w:r>
    </w:p>
    <w:p w:rsidR="0051312B" w:rsidRDefault="0051312B" w:rsidP="0051312B">
      <w:pPr>
        <w:pStyle w:val="Listenabsatz"/>
        <w:numPr>
          <w:ilvl w:val="0"/>
          <w:numId w:val="26"/>
        </w:numPr>
      </w:pPr>
      <w:r>
        <w:t>OHG</w:t>
      </w:r>
    </w:p>
    <w:p w:rsidR="0051312B" w:rsidRPr="00E20FC7" w:rsidRDefault="0051312B" w:rsidP="0051312B">
      <w:pPr>
        <w:pStyle w:val="Listenabsatz"/>
        <w:numPr>
          <w:ilvl w:val="1"/>
          <w:numId w:val="26"/>
        </w:numPr>
      </w:pPr>
      <w:r w:rsidRPr="00E20FC7">
        <w:t>Gesellschaftsvertrag mit dem Zweck des Betriebs eines</w:t>
      </w:r>
      <w:r>
        <w:t xml:space="preserve"> </w:t>
      </w:r>
      <w:r w:rsidRPr="00E20FC7">
        <w:t>Handelsgewerbes nach §§ 109, 105 Abs. 1 HGB</w:t>
      </w:r>
    </w:p>
    <w:p w:rsidR="0051312B" w:rsidRPr="00E20FC7" w:rsidRDefault="0051312B" w:rsidP="0051312B">
      <w:pPr>
        <w:pStyle w:val="Listenabsatz"/>
        <w:numPr>
          <w:ilvl w:val="1"/>
          <w:numId w:val="26"/>
        </w:numPr>
      </w:pPr>
      <w:r w:rsidRPr="00E20FC7">
        <w:t xml:space="preserve">Gesellschafter haften persönlich </w:t>
      </w:r>
      <w:r>
        <w:t>&amp;</w:t>
      </w:r>
      <w:r w:rsidRPr="00E20FC7">
        <w:t xml:space="preserve"> unbeschränkt mit Privatvermögen, § 128 HGB</w:t>
      </w:r>
    </w:p>
    <w:p w:rsidR="0051312B" w:rsidRPr="00E20FC7" w:rsidRDefault="0051312B" w:rsidP="0051312B">
      <w:pPr>
        <w:pStyle w:val="Listenabsatz"/>
        <w:numPr>
          <w:ilvl w:val="1"/>
          <w:numId w:val="26"/>
        </w:numPr>
      </w:pPr>
      <w:r w:rsidRPr="00E20FC7">
        <w:t>Eintragung im Handelsregister § 106 Abs. 1 HGB</w:t>
      </w:r>
    </w:p>
    <w:p w:rsidR="0051312B" w:rsidRPr="00E20FC7" w:rsidRDefault="0051312B" w:rsidP="0051312B">
      <w:pPr>
        <w:pStyle w:val="Listenabsatz"/>
        <w:numPr>
          <w:ilvl w:val="1"/>
          <w:numId w:val="26"/>
        </w:numPr>
      </w:pPr>
      <w:r w:rsidRPr="00E20FC7">
        <w:lastRenderedPageBreak/>
        <w:t>Geschäftsführung durch alle Gesellschafter nach § 114 Abs. 1 HGB, Bestellung eines Gesellschafters als Geschäftsführer möglich § 114 Abs. 2 HGB</w:t>
      </w:r>
    </w:p>
    <w:p w:rsidR="0051312B" w:rsidRPr="00E20FC7" w:rsidRDefault="0051312B" w:rsidP="0051312B">
      <w:pPr>
        <w:pStyle w:val="Listenabsatz"/>
        <w:numPr>
          <w:ilvl w:val="1"/>
          <w:numId w:val="26"/>
        </w:numPr>
      </w:pPr>
      <w:r w:rsidRPr="00E20FC7">
        <w:t>Umfang der Geschäftsführung nach §§ 115, 116 HGB</w:t>
      </w:r>
    </w:p>
    <w:p w:rsidR="0051312B" w:rsidRPr="00E20FC7" w:rsidRDefault="0051312B" w:rsidP="0051312B">
      <w:pPr>
        <w:pStyle w:val="Listenabsatz"/>
        <w:numPr>
          <w:ilvl w:val="1"/>
          <w:numId w:val="26"/>
        </w:numPr>
      </w:pPr>
      <w:r w:rsidRPr="00E20FC7">
        <w:t>Handeln im Namen der Gesellschaft</w:t>
      </w:r>
    </w:p>
    <w:p w:rsidR="0051312B" w:rsidRPr="00E20FC7" w:rsidRDefault="0051312B" w:rsidP="0051312B">
      <w:pPr>
        <w:pStyle w:val="Listenabsatz"/>
        <w:numPr>
          <w:ilvl w:val="1"/>
          <w:numId w:val="26"/>
        </w:numPr>
      </w:pPr>
      <w:r w:rsidRPr="00E20FC7">
        <w:t>Vertretung der Gesellschaft nach § 125 HGB</w:t>
      </w:r>
    </w:p>
    <w:p w:rsidR="0051312B" w:rsidRPr="00E20FC7" w:rsidRDefault="0051312B" w:rsidP="0051312B">
      <w:pPr>
        <w:pStyle w:val="Listenabsatz"/>
        <w:numPr>
          <w:ilvl w:val="1"/>
          <w:numId w:val="26"/>
        </w:numPr>
      </w:pPr>
      <w:r w:rsidRPr="00E20FC7">
        <w:t>Umfang der Vertretungsmacht nach § 126 HGB</w:t>
      </w:r>
    </w:p>
    <w:p w:rsidR="0051312B" w:rsidRPr="00E20FC7" w:rsidRDefault="0051312B" w:rsidP="0051312B">
      <w:pPr>
        <w:pStyle w:val="Listenabsatz"/>
        <w:numPr>
          <w:ilvl w:val="1"/>
          <w:numId w:val="26"/>
        </w:numPr>
      </w:pPr>
      <w:r w:rsidRPr="00E20FC7">
        <w:t>Beachte: Beschränkungen sind Dritten gegenüber unwirksam, § 126 II HGB</w:t>
      </w:r>
    </w:p>
    <w:p w:rsidR="0051312B" w:rsidRDefault="0051312B" w:rsidP="0051312B">
      <w:pPr>
        <w:pStyle w:val="Listenabsatz"/>
        <w:numPr>
          <w:ilvl w:val="0"/>
          <w:numId w:val="26"/>
        </w:numPr>
      </w:pPr>
      <w:r>
        <w:t>KG</w:t>
      </w:r>
    </w:p>
    <w:p w:rsidR="0051312B" w:rsidRPr="00095B48" w:rsidRDefault="0051312B" w:rsidP="0051312B">
      <w:pPr>
        <w:pStyle w:val="Listenabsatz"/>
        <w:numPr>
          <w:ilvl w:val="1"/>
          <w:numId w:val="26"/>
        </w:numPr>
      </w:pPr>
      <w:r w:rsidRPr="00095B48">
        <w:t>Gesellschaftsvertrag mit dem gemeinsamen Zweck des Betriebs eines</w:t>
      </w:r>
      <w:r>
        <w:t xml:space="preserve"> </w:t>
      </w:r>
      <w:r w:rsidRPr="00095B48">
        <w:t>Handelsgewerbes § 161 Abs. 1 HGB</w:t>
      </w:r>
    </w:p>
    <w:p w:rsidR="0051312B" w:rsidRPr="00095B48" w:rsidRDefault="0051312B" w:rsidP="0051312B">
      <w:pPr>
        <w:pStyle w:val="Listenabsatz"/>
        <w:numPr>
          <w:ilvl w:val="1"/>
          <w:numId w:val="26"/>
        </w:numPr>
      </w:pPr>
      <w:r w:rsidRPr="00095B48">
        <w:t>Persönlich haftender Komplementär (§§ 161 II iVm. § 128 HGB und beschränkt haftender Kommanditist (§ 171 HGB)</w:t>
      </w:r>
    </w:p>
    <w:p w:rsidR="0051312B" w:rsidRPr="00095B48" w:rsidRDefault="0051312B" w:rsidP="0051312B">
      <w:pPr>
        <w:pStyle w:val="Listenabsatz"/>
        <w:numPr>
          <w:ilvl w:val="1"/>
          <w:numId w:val="26"/>
        </w:numPr>
      </w:pPr>
      <w:r w:rsidRPr="00095B48">
        <w:t>Komplementär hat Recht zur Geschäftsführung (§§ 161 Abs. 1, 164 iVm §§ 115, 116 HGB und Vertretung nach § 170 HGB)</w:t>
      </w:r>
    </w:p>
    <w:p w:rsidR="0051312B" w:rsidRDefault="0051312B" w:rsidP="0051312B">
      <w:pPr>
        <w:pStyle w:val="Listenabsatz"/>
        <w:numPr>
          <w:ilvl w:val="1"/>
          <w:numId w:val="26"/>
        </w:numPr>
      </w:pPr>
      <w:r w:rsidRPr="00095B48">
        <w:t>Eintragung ins Handelsregister § 162 HGB</w:t>
      </w:r>
    </w:p>
    <w:p w:rsidR="0051312B" w:rsidRDefault="0051312B" w:rsidP="0051312B">
      <w:pPr>
        <w:pStyle w:val="Listenabsatz"/>
        <w:numPr>
          <w:ilvl w:val="0"/>
          <w:numId w:val="26"/>
        </w:numPr>
      </w:pPr>
      <w:r>
        <w:t>Haftungstheorien OHG und KG</w:t>
      </w:r>
    </w:p>
    <w:p w:rsidR="0051312B" w:rsidRPr="00C6035E" w:rsidRDefault="0051312B" w:rsidP="0051312B">
      <w:pPr>
        <w:pStyle w:val="Listenabsatz"/>
        <w:numPr>
          <w:ilvl w:val="1"/>
          <w:numId w:val="26"/>
        </w:numPr>
      </w:pPr>
      <w:r w:rsidRPr="00C6035E">
        <w:t>Haftung nach der Akzessoritätstheorie</w:t>
      </w:r>
    </w:p>
    <w:p w:rsidR="0051312B" w:rsidRPr="00C6035E" w:rsidRDefault="0051312B" w:rsidP="0051312B">
      <w:pPr>
        <w:pStyle w:val="Listenabsatz"/>
        <w:numPr>
          <w:ilvl w:val="1"/>
          <w:numId w:val="26"/>
        </w:numPr>
      </w:pPr>
      <w:r w:rsidRPr="00C6035E">
        <w:t>Haftung der OHG/KG</w:t>
      </w:r>
    </w:p>
    <w:p w:rsidR="0051312B" w:rsidRPr="00C6035E" w:rsidRDefault="0051312B" w:rsidP="0051312B">
      <w:pPr>
        <w:pStyle w:val="Listenabsatz"/>
        <w:numPr>
          <w:ilvl w:val="2"/>
          <w:numId w:val="26"/>
        </w:numPr>
      </w:pPr>
      <w:r w:rsidRPr="00C6035E">
        <w:t>Gesellschaft ist selbst Schuldnerin</w:t>
      </w:r>
      <w:r>
        <w:t xml:space="preserve"> = h</w:t>
      </w:r>
      <w:r w:rsidRPr="00C6035E">
        <w:t xml:space="preserve">aftet für Vertragsverletzungen </w:t>
      </w:r>
      <w:r>
        <w:t>&amp;</w:t>
      </w:r>
      <w:r w:rsidRPr="00C6035E">
        <w:t xml:space="preserve"> unerlaubte Handlungen der Geschäftsführer nach § 31 BGB analog</w:t>
      </w:r>
    </w:p>
    <w:p w:rsidR="0051312B" w:rsidRPr="00C6035E" w:rsidRDefault="0051312B" w:rsidP="0051312B">
      <w:pPr>
        <w:pStyle w:val="Listenabsatz"/>
        <w:numPr>
          <w:ilvl w:val="1"/>
          <w:numId w:val="26"/>
        </w:numPr>
      </w:pPr>
      <w:r w:rsidRPr="00C6035E">
        <w:t>Haftung der Gesellschafter nach § 128 HGB entsprechen Haftung der Gesellschaft</w:t>
      </w:r>
    </w:p>
    <w:p w:rsidR="0051312B" w:rsidRPr="00C6035E" w:rsidRDefault="0051312B" w:rsidP="0051312B">
      <w:pPr>
        <w:pStyle w:val="Listenabsatz"/>
        <w:numPr>
          <w:ilvl w:val="1"/>
          <w:numId w:val="26"/>
        </w:numPr>
      </w:pPr>
      <w:r w:rsidRPr="00C6035E">
        <w:t>Gesellschafter haben dabei gleiche Rechte wie Gesellschaft selbst nach §§ 129 HGB und § 129 Abs. 2 und 3 analog z.</w:t>
      </w:r>
      <w:r>
        <w:t xml:space="preserve"> </w:t>
      </w:r>
      <w:r w:rsidRPr="00C6035E">
        <w:t>B. bei Rücktritt, Minderung</w:t>
      </w:r>
    </w:p>
    <w:p w:rsidR="0051312B" w:rsidRDefault="0051312B" w:rsidP="0051312B">
      <w:pPr>
        <w:pStyle w:val="Listenabsatz"/>
        <w:numPr>
          <w:ilvl w:val="0"/>
          <w:numId w:val="26"/>
        </w:numPr>
      </w:pPr>
      <w:r>
        <w:t>Weiteres zu GbR</w:t>
      </w:r>
    </w:p>
    <w:p w:rsidR="0051312B" w:rsidRPr="00FC4998" w:rsidRDefault="0051312B" w:rsidP="0051312B">
      <w:pPr>
        <w:pStyle w:val="Listenabsatz"/>
        <w:numPr>
          <w:ilvl w:val="1"/>
          <w:numId w:val="26"/>
        </w:numPr>
      </w:pPr>
      <w:r w:rsidRPr="00FC4998">
        <w:t>Folge der Anerkennung der Teilrechtsfähigkeit</w:t>
      </w:r>
    </w:p>
    <w:p w:rsidR="0051312B" w:rsidRPr="00FC4998" w:rsidRDefault="0051312B" w:rsidP="0051312B">
      <w:pPr>
        <w:pStyle w:val="Listenabsatz"/>
        <w:numPr>
          <w:ilvl w:val="2"/>
          <w:numId w:val="26"/>
        </w:numPr>
      </w:pPr>
      <w:r w:rsidRPr="00FC4998">
        <w:t>GbR nimmt am Rechtsverkehr teil und kann eigene Rechte und Pflichten begründen</w:t>
      </w:r>
    </w:p>
    <w:p w:rsidR="0051312B" w:rsidRPr="00FC4998" w:rsidRDefault="0051312B" w:rsidP="0051312B">
      <w:pPr>
        <w:pStyle w:val="Listenabsatz"/>
        <w:numPr>
          <w:ilvl w:val="2"/>
          <w:numId w:val="26"/>
        </w:numPr>
      </w:pPr>
      <w:r w:rsidRPr="00FC4998">
        <w:t>GbR ist parteifähig in gerichtlichen Verfahren nach der ZP</w:t>
      </w:r>
    </w:p>
    <w:p w:rsidR="0051312B" w:rsidRPr="00FC4998" w:rsidRDefault="0051312B" w:rsidP="0051312B">
      <w:pPr>
        <w:pStyle w:val="Listenabsatz"/>
        <w:numPr>
          <w:ilvl w:val="2"/>
          <w:numId w:val="26"/>
        </w:numPr>
      </w:pPr>
      <w:r w:rsidRPr="00FC4998">
        <w:t>GbR ist grundrechtsfähig und kann Verfahrensgrundrechte wie Art. 101 I 2 und 103 I GG geltend machen</w:t>
      </w:r>
    </w:p>
    <w:p w:rsidR="0051312B" w:rsidRPr="00FC4998" w:rsidRDefault="0051312B" w:rsidP="0051312B">
      <w:pPr>
        <w:pStyle w:val="Listenabsatz"/>
        <w:numPr>
          <w:ilvl w:val="1"/>
          <w:numId w:val="26"/>
        </w:numPr>
      </w:pPr>
      <w:r w:rsidRPr="00FC4998">
        <w:t>Wie funktioniert die Vertretung und die Haftung der GbR? =&gt; 2 Theorien Theorie der Doppelverpflichtung</w:t>
      </w:r>
    </w:p>
    <w:p w:rsidR="0051312B" w:rsidRPr="00FC4998" w:rsidRDefault="0051312B" w:rsidP="0051312B">
      <w:pPr>
        <w:pStyle w:val="Listenabsatz"/>
        <w:numPr>
          <w:ilvl w:val="2"/>
          <w:numId w:val="26"/>
        </w:numPr>
      </w:pPr>
      <w:r w:rsidRPr="00FC4998">
        <w:t>Vertretung erfolgt nach § 164 BGB</w:t>
      </w:r>
    </w:p>
    <w:p w:rsidR="0051312B" w:rsidRPr="00FC4998" w:rsidRDefault="0051312B" w:rsidP="0051312B">
      <w:pPr>
        <w:pStyle w:val="Listenabsatz"/>
        <w:numPr>
          <w:ilvl w:val="2"/>
          <w:numId w:val="26"/>
        </w:numPr>
      </w:pPr>
      <w:r w:rsidRPr="00FC4998">
        <w:t>Vertreter handeln im Namen der Gesellschaft und im Namen aller Gesellschafter</w:t>
      </w:r>
    </w:p>
    <w:p w:rsidR="0051312B" w:rsidRPr="00FC4998" w:rsidRDefault="0051312B" w:rsidP="0051312B">
      <w:pPr>
        <w:pStyle w:val="Listenabsatz"/>
        <w:numPr>
          <w:ilvl w:val="2"/>
          <w:numId w:val="26"/>
        </w:numPr>
      </w:pPr>
      <w:r w:rsidRPr="00FC4998">
        <w:t>Doppelte Haftung: Gesellschaft mit Gesellschaftsvermögen (Sondervermögen) und Gesellschafter mit Privatvermögen</w:t>
      </w:r>
    </w:p>
    <w:p w:rsidR="0051312B" w:rsidRPr="00FC4998" w:rsidRDefault="0051312B" w:rsidP="0051312B">
      <w:pPr>
        <w:pStyle w:val="Listenabsatz"/>
        <w:numPr>
          <w:ilvl w:val="1"/>
          <w:numId w:val="26"/>
        </w:numPr>
      </w:pPr>
      <w:r w:rsidRPr="00FC4998">
        <w:t>Akzessorietätstheorie</w:t>
      </w:r>
    </w:p>
    <w:p w:rsidR="0051312B" w:rsidRPr="00FC4998" w:rsidRDefault="0051312B" w:rsidP="0051312B">
      <w:pPr>
        <w:pStyle w:val="Listenabsatz"/>
        <w:numPr>
          <w:ilvl w:val="2"/>
          <w:numId w:val="26"/>
        </w:numPr>
      </w:pPr>
      <w:r w:rsidRPr="00FC4998">
        <w:t>Gesellschafter vertritt gem. § 164 BGB die GbR</w:t>
      </w:r>
    </w:p>
    <w:p w:rsidR="0051312B" w:rsidRPr="00FC4998" w:rsidRDefault="0051312B" w:rsidP="0051312B">
      <w:pPr>
        <w:pStyle w:val="Listenabsatz"/>
        <w:numPr>
          <w:ilvl w:val="2"/>
          <w:numId w:val="26"/>
        </w:numPr>
      </w:pPr>
      <w:r w:rsidRPr="00FC4998">
        <w:t>Es entsteht (zunächst) Schuld der Gesellschaft; deshalb haftet Gesellschaftsvermögen</w:t>
      </w:r>
    </w:p>
    <w:p w:rsidR="0051312B" w:rsidRPr="001E4AB9" w:rsidRDefault="0051312B" w:rsidP="0051312B">
      <w:pPr>
        <w:pStyle w:val="Listenabsatz"/>
        <w:numPr>
          <w:ilvl w:val="2"/>
          <w:numId w:val="26"/>
        </w:numPr>
      </w:pPr>
      <w:r w:rsidRPr="00FC4998">
        <w:t>Gesellschafter haften darauf basierend akzessorisch mit ihrem Privatvermöge</w:t>
      </w:r>
      <w:r>
        <w:t xml:space="preserve">n </w:t>
      </w:r>
      <w:r w:rsidRPr="00FC4998">
        <w:t>gem. § 128 HGB analog</w:t>
      </w:r>
    </w:p>
    <w:p w:rsidR="0051312B" w:rsidRDefault="0051312B" w:rsidP="0051312B">
      <w:pPr>
        <w:rPr>
          <w:rFonts w:cs="Arial"/>
          <w:sz w:val="26"/>
          <w:szCs w:val="26"/>
          <w:u w:val="single"/>
        </w:rPr>
      </w:pPr>
      <w:r>
        <w:rPr>
          <w:rFonts w:cs="Arial"/>
          <w:sz w:val="26"/>
          <w:szCs w:val="26"/>
          <w:u w:val="single"/>
        </w:rPr>
        <w:br w:type="page"/>
      </w:r>
    </w:p>
    <w:p w:rsidR="0051312B" w:rsidRPr="0051312B" w:rsidRDefault="0051312B" w:rsidP="00FD03C3">
      <w:pPr>
        <w:pStyle w:val="berschrift1"/>
      </w:pPr>
      <w:r w:rsidRPr="0051312B">
        <w:lastRenderedPageBreak/>
        <w:t>G</w:t>
      </w:r>
      <w:r>
        <w:t xml:space="preserve">esellschaftsrecht </w:t>
      </w:r>
      <w:r w:rsidRPr="0051312B">
        <w:t>2 – Kapitalgesellschaften</w:t>
      </w:r>
    </w:p>
    <w:p w:rsidR="0051312B" w:rsidRDefault="0051312B" w:rsidP="0051312B">
      <w:pPr>
        <w:pStyle w:val="Listenabsatz"/>
        <w:numPr>
          <w:ilvl w:val="0"/>
          <w:numId w:val="27"/>
        </w:numPr>
      </w:pPr>
      <w:r>
        <w:t>Verein</w:t>
      </w:r>
    </w:p>
    <w:p w:rsidR="0051312B" w:rsidRPr="001E4AB9" w:rsidRDefault="0051312B" w:rsidP="0051312B">
      <w:pPr>
        <w:pStyle w:val="Listenabsatz"/>
        <w:numPr>
          <w:ilvl w:val="1"/>
          <w:numId w:val="27"/>
        </w:numPr>
      </w:pPr>
      <w:r w:rsidRPr="001E4AB9">
        <w:t>§§ 21 ff BGB Merkmale</w:t>
      </w:r>
    </w:p>
    <w:p w:rsidR="0051312B" w:rsidRPr="001E4AB9" w:rsidRDefault="0051312B" w:rsidP="0051312B">
      <w:pPr>
        <w:pStyle w:val="Listenabsatz"/>
        <w:numPr>
          <w:ilvl w:val="1"/>
          <w:numId w:val="27"/>
        </w:numPr>
      </w:pPr>
      <w:r w:rsidRPr="001E4AB9">
        <w:t>auf Dauer angelegte Verbindung mehrerer Personen</w:t>
      </w:r>
    </w:p>
    <w:p w:rsidR="0051312B" w:rsidRPr="001E4AB9" w:rsidRDefault="0051312B" w:rsidP="0051312B">
      <w:pPr>
        <w:pStyle w:val="Listenabsatz"/>
        <w:numPr>
          <w:ilvl w:val="1"/>
          <w:numId w:val="27"/>
        </w:numPr>
      </w:pPr>
      <w:r w:rsidRPr="001E4AB9">
        <w:t>zur Erreichung eines gemeinsamen Zwecks</w:t>
      </w:r>
    </w:p>
    <w:p w:rsidR="0051312B" w:rsidRPr="001E4AB9" w:rsidRDefault="0051312B" w:rsidP="0051312B">
      <w:pPr>
        <w:pStyle w:val="Listenabsatz"/>
        <w:numPr>
          <w:ilvl w:val="1"/>
          <w:numId w:val="27"/>
        </w:numPr>
      </w:pPr>
      <w:r w:rsidRPr="001E4AB9">
        <w:t>juristische Person</w:t>
      </w:r>
    </w:p>
    <w:p w:rsidR="0051312B" w:rsidRPr="001E4AB9" w:rsidRDefault="0051312B" w:rsidP="0051312B">
      <w:pPr>
        <w:pStyle w:val="Listenabsatz"/>
        <w:numPr>
          <w:ilvl w:val="1"/>
          <w:numId w:val="27"/>
        </w:numPr>
      </w:pPr>
      <w:r w:rsidRPr="001E4AB9">
        <w:t>körperschaftlich strukturiert</w:t>
      </w:r>
    </w:p>
    <w:p w:rsidR="0051312B" w:rsidRPr="001E4AB9" w:rsidRDefault="0051312B" w:rsidP="0051312B">
      <w:pPr>
        <w:pStyle w:val="Listenabsatz"/>
        <w:numPr>
          <w:ilvl w:val="2"/>
          <w:numId w:val="27"/>
        </w:numPr>
      </w:pPr>
      <w:r w:rsidRPr="001E4AB9">
        <w:t>Führung eines Gesamtnamens</w:t>
      </w:r>
    </w:p>
    <w:p w:rsidR="0051312B" w:rsidRPr="001E4AB9" w:rsidRDefault="0051312B" w:rsidP="0051312B">
      <w:pPr>
        <w:pStyle w:val="Listenabsatz"/>
        <w:numPr>
          <w:ilvl w:val="2"/>
          <w:numId w:val="27"/>
        </w:numPr>
      </w:pPr>
      <w:r w:rsidRPr="001E4AB9">
        <w:t>Vertretung durch Organ (= Vorstand)</w:t>
      </w:r>
    </w:p>
    <w:p w:rsidR="0051312B" w:rsidRPr="001E4AB9" w:rsidRDefault="0051312B" w:rsidP="0051312B">
      <w:pPr>
        <w:pStyle w:val="Listenabsatz"/>
        <w:numPr>
          <w:ilvl w:val="2"/>
          <w:numId w:val="27"/>
        </w:numPr>
      </w:pPr>
      <w:r w:rsidRPr="001E4AB9">
        <w:t>Unabhängigkeit von der Identität (Ein- u. Austritt) der Mitglieder</w:t>
      </w:r>
    </w:p>
    <w:p w:rsidR="0051312B" w:rsidRPr="001E4AB9" w:rsidRDefault="0051312B" w:rsidP="0051312B">
      <w:pPr>
        <w:pStyle w:val="Listenabsatz"/>
        <w:numPr>
          <w:ilvl w:val="1"/>
          <w:numId w:val="27"/>
        </w:numPr>
      </w:pPr>
      <w:r w:rsidRPr="001E4AB9">
        <w:t>Vertretung durch Vorstand</w:t>
      </w:r>
    </w:p>
    <w:p w:rsidR="0051312B" w:rsidRPr="001E4AB9" w:rsidRDefault="0051312B" w:rsidP="0051312B">
      <w:pPr>
        <w:pStyle w:val="Listenabsatz"/>
        <w:numPr>
          <w:ilvl w:val="1"/>
          <w:numId w:val="27"/>
        </w:numPr>
      </w:pPr>
      <w:r w:rsidRPr="001E4AB9">
        <w:t>Zurechnung des Verschuldens des Vorstands nach § 31 BGB</w:t>
      </w:r>
    </w:p>
    <w:p w:rsidR="0051312B" w:rsidRDefault="0051312B" w:rsidP="0051312B">
      <w:pPr>
        <w:pStyle w:val="Listenabsatz"/>
        <w:numPr>
          <w:ilvl w:val="0"/>
          <w:numId w:val="27"/>
        </w:numPr>
      </w:pPr>
      <w:r>
        <w:t>GmbH</w:t>
      </w:r>
    </w:p>
    <w:p w:rsidR="0051312B" w:rsidRDefault="0051312B" w:rsidP="0051312B">
      <w:pPr>
        <w:pStyle w:val="Listenabsatz"/>
        <w:numPr>
          <w:ilvl w:val="1"/>
          <w:numId w:val="27"/>
        </w:numPr>
      </w:pPr>
      <w:r>
        <w:t>Allgemein</w:t>
      </w:r>
    </w:p>
    <w:p w:rsidR="0051312B" w:rsidRPr="00DE2F97" w:rsidRDefault="0051312B" w:rsidP="0051312B">
      <w:pPr>
        <w:pStyle w:val="Listenabsatz"/>
        <w:numPr>
          <w:ilvl w:val="2"/>
          <w:numId w:val="27"/>
        </w:numPr>
      </w:pPr>
      <w:r w:rsidRPr="00DE2F97">
        <w:t>Gesellschaft mit beschränkter Haftung (GmbH)</w:t>
      </w:r>
    </w:p>
    <w:p w:rsidR="0051312B" w:rsidRPr="00DE2F97" w:rsidRDefault="0051312B" w:rsidP="0051312B">
      <w:pPr>
        <w:pStyle w:val="Listenabsatz"/>
        <w:numPr>
          <w:ilvl w:val="2"/>
          <w:numId w:val="27"/>
        </w:numPr>
      </w:pPr>
      <w:r w:rsidRPr="00DE2F97">
        <w:t>juristische Person (§ 13 Abs. 1 GmbHG) =&gt; kann im eigenen Namen Verträge abschließen, Eigentum und andere Rechte erwerben, vor Gericht klagen und verklagt werden</w:t>
      </w:r>
    </w:p>
    <w:p w:rsidR="0051312B" w:rsidRPr="00DE2F97" w:rsidRDefault="0051312B" w:rsidP="0051312B">
      <w:pPr>
        <w:pStyle w:val="Listenabsatz"/>
        <w:numPr>
          <w:ilvl w:val="2"/>
          <w:numId w:val="27"/>
        </w:numPr>
      </w:pPr>
      <w:r w:rsidRPr="00DE2F97">
        <w:t>Kaufmann iSd § 6 HGB</w:t>
      </w:r>
    </w:p>
    <w:p w:rsidR="0051312B" w:rsidRPr="00DE2F97" w:rsidRDefault="0051312B" w:rsidP="0051312B">
      <w:pPr>
        <w:pStyle w:val="Listenabsatz"/>
        <w:numPr>
          <w:ilvl w:val="2"/>
          <w:numId w:val="27"/>
        </w:numPr>
      </w:pPr>
      <w:r w:rsidRPr="00DE2F97">
        <w:t>Organe</w:t>
      </w:r>
      <w:r>
        <w:t xml:space="preserve">: </w:t>
      </w:r>
      <w:r w:rsidRPr="00DE2F97">
        <w:t>Gesellschafterversammlung</w:t>
      </w:r>
      <w:r>
        <w:t xml:space="preserve">, </w:t>
      </w:r>
      <w:r w:rsidRPr="00DE2F97">
        <w:t>Geschäftsführer</w:t>
      </w:r>
      <w:r>
        <w:t xml:space="preserve">, </w:t>
      </w:r>
      <w:r w:rsidRPr="00DE2F97">
        <w:t>Aufsichtsrat</w:t>
      </w:r>
    </w:p>
    <w:p w:rsidR="0051312B" w:rsidRPr="00DE2F97" w:rsidRDefault="0051312B" w:rsidP="0051312B">
      <w:pPr>
        <w:pStyle w:val="Listenabsatz"/>
        <w:numPr>
          <w:ilvl w:val="2"/>
          <w:numId w:val="27"/>
        </w:numPr>
      </w:pPr>
      <w:r w:rsidRPr="00DE2F97">
        <w:t>Vertretung durch Geschäftsführer (§ 35 GmbHG)</w:t>
      </w:r>
    </w:p>
    <w:p w:rsidR="0051312B" w:rsidRPr="00DE2F97" w:rsidRDefault="0051312B" w:rsidP="0051312B">
      <w:pPr>
        <w:pStyle w:val="Listenabsatz"/>
        <w:numPr>
          <w:ilvl w:val="2"/>
          <w:numId w:val="27"/>
        </w:numPr>
      </w:pPr>
      <w:r w:rsidRPr="00DE2F97">
        <w:t>Haftung g</w:t>
      </w:r>
      <w:r>
        <w:t>gü.</w:t>
      </w:r>
      <w:r w:rsidRPr="00DE2F97">
        <w:t xml:space="preserve"> Gläubigern mit Gesellschaftsvermögen (§ 13 Abs. 2 GmbHG</w:t>
      </w:r>
      <w:r>
        <w:t>)</w:t>
      </w:r>
    </w:p>
    <w:p w:rsidR="0051312B" w:rsidRPr="00DE2F97" w:rsidRDefault="0051312B" w:rsidP="0051312B">
      <w:pPr>
        <w:pStyle w:val="Listenabsatz"/>
        <w:numPr>
          <w:ilvl w:val="2"/>
          <w:numId w:val="27"/>
        </w:numPr>
      </w:pPr>
      <w:r w:rsidRPr="00DE2F97">
        <w:t xml:space="preserve">Steuerliche Behandlung: Selbständiges Steuersubjekt </w:t>
      </w:r>
      <w:r w:rsidRPr="00DE2F97">
        <w:sym w:font="Wingdings" w:char="F0E0"/>
      </w:r>
      <w:r>
        <w:t xml:space="preserve"> </w:t>
      </w:r>
      <w:r w:rsidRPr="00DE2F97">
        <w:t>Körperschaftssteuer, Kapitalertragssteuer, Gewerbesteuer, Unternehmer iSd Umsatzsteuerrechts</w:t>
      </w:r>
    </w:p>
    <w:p w:rsidR="0051312B" w:rsidRDefault="0051312B" w:rsidP="0051312B">
      <w:pPr>
        <w:pStyle w:val="Listenabsatz"/>
        <w:numPr>
          <w:ilvl w:val="1"/>
          <w:numId w:val="27"/>
        </w:numPr>
      </w:pPr>
      <w:r>
        <w:t>Gründung</w:t>
      </w:r>
    </w:p>
    <w:p w:rsidR="0051312B" w:rsidRPr="000E0FF4" w:rsidRDefault="0051312B" w:rsidP="0051312B">
      <w:pPr>
        <w:pStyle w:val="Listenabsatz"/>
        <w:numPr>
          <w:ilvl w:val="2"/>
          <w:numId w:val="27"/>
        </w:numPr>
      </w:pPr>
      <w:r w:rsidRPr="000E0FF4">
        <w:t xml:space="preserve">Durch </w:t>
      </w:r>
      <w:r>
        <w:t>1</w:t>
      </w:r>
      <w:r w:rsidRPr="000E0FF4">
        <w:t xml:space="preserve"> oder mehrere Gesellschafter (§ 1 GmbHG)</w:t>
      </w:r>
    </w:p>
    <w:p w:rsidR="0051312B" w:rsidRPr="000E0FF4" w:rsidRDefault="0051312B" w:rsidP="0051312B">
      <w:pPr>
        <w:pStyle w:val="Listenabsatz"/>
        <w:numPr>
          <w:ilvl w:val="2"/>
          <w:numId w:val="27"/>
        </w:numPr>
      </w:pPr>
      <w:r w:rsidRPr="000E0FF4">
        <w:t>Gesellschafter können natürliche oder juristische Personen sein</w:t>
      </w:r>
    </w:p>
    <w:p w:rsidR="0051312B" w:rsidRPr="000E0FF4" w:rsidRDefault="0051312B" w:rsidP="0051312B">
      <w:pPr>
        <w:pStyle w:val="Listenabsatz"/>
        <w:numPr>
          <w:ilvl w:val="2"/>
          <w:numId w:val="27"/>
        </w:numPr>
      </w:pPr>
      <w:r w:rsidRPr="000E0FF4">
        <w:t>Abschluss des Gesellschaftsvertrages (= Satzung, Statut)</w:t>
      </w:r>
    </w:p>
    <w:p w:rsidR="0051312B" w:rsidRPr="000E0FF4" w:rsidRDefault="0051312B" w:rsidP="0051312B">
      <w:pPr>
        <w:pStyle w:val="Listenabsatz"/>
        <w:numPr>
          <w:ilvl w:val="3"/>
          <w:numId w:val="27"/>
        </w:numPr>
      </w:pPr>
      <w:r w:rsidRPr="000E0FF4">
        <w:t>Notarielle Beurkundung</w:t>
      </w:r>
    </w:p>
    <w:p w:rsidR="0051312B" w:rsidRPr="000E0FF4" w:rsidRDefault="0051312B" w:rsidP="0051312B">
      <w:pPr>
        <w:pStyle w:val="Listenabsatz"/>
        <w:numPr>
          <w:ilvl w:val="3"/>
          <w:numId w:val="27"/>
        </w:numPr>
      </w:pPr>
      <w:r w:rsidRPr="000E0FF4">
        <w:t>Unterzeichnung durch alle Gesellschafter</w:t>
      </w:r>
    </w:p>
    <w:p w:rsidR="0051312B" w:rsidRPr="000E0FF4" w:rsidRDefault="0051312B" w:rsidP="0051312B">
      <w:pPr>
        <w:pStyle w:val="Listenabsatz"/>
        <w:numPr>
          <w:ilvl w:val="3"/>
          <w:numId w:val="27"/>
        </w:numPr>
      </w:pPr>
      <w:r w:rsidRPr="000E0FF4">
        <w:t>Mindestinhalt in § 3 geregelt</w:t>
      </w:r>
    </w:p>
    <w:p w:rsidR="0051312B" w:rsidRPr="000E0FF4" w:rsidRDefault="0051312B" w:rsidP="0051312B">
      <w:pPr>
        <w:pStyle w:val="Listenabsatz"/>
        <w:numPr>
          <w:ilvl w:val="4"/>
          <w:numId w:val="27"/>
        </w:numPr>
      </w:pPr>
      <w:r w:rsidRPr="000E0FF4">
        <w:t>Firma und Sitz der Gesellschaft</w:t>
      </w:r>
    </w:p>
    <w:p w:rsidR="0051312B" w:rsidRPr="000E0FF4" w:rsidRDefault="0051312B" w:rsidP="0051312B">
      <w:pPr>
        <w:pStyle w:val="Listenabsatz"/>
        <w:numPr>
          <w:ilvl w:val="4"/>
          <w:numId w:val="27"/>
        </w:numPr>
      </w:pPr>
      <w:r w:rsidRPr="000E0FF4">
        <w:t>Gegenstand des Unternehmens</w:t>
      </w:r>
    </w:p>
    <w:p w:rsidR="0051312B" w:rsidRPr="000E0FF4" w:rsidRDefault="0051312B" w:rsidP="0051312B">
      <w:pPr>
        <w:pStyle w:val="Listenabsatz"/>
        <w:numPr>
          <w:ilvl w:val="4"/>
          <w:numId w:val="27"/>
        </w:numPr>
      </w:pPr>
      <w:r w:rsidRPr="000E0FF4">
        <w:t>Betrag des Stammkapitals</w:t>
      </w:r>
    </w:p>
    <w:p w:rsidR="0051312B" w:rsidRPr="000E0FF4" w:rsidRDefault="0051312B" w:rsidP="0051312B">
      <w:pPr>
        <w:pStyle w:val="Listenabsatz"/>
        <w:numPr>
          <w:ilvl w:val="4"/>
          <w:numId w:val="27"/>
        </w:numPr>
      </w:pPr>
      <w:r w:rsidRPr="000E0FF4">
        <w:t>Zahl und Nennbeträge der Geschäftsanteile, die Gesellschafter gegen Einlage auf Stammkapital (Stammeinlage) übernimmt</w:t>
      </w:r>
    </w:p>
    <w:p w:rsidR="0051312B" w:rsidRPr="000E0FF4" w:rsidRDefault="0051312B" w:rsidP="0051312B">
      <w:pPr>
        <w:pStyle w:val="Listenabsatz"/>
        <w:numPr>
          <w:ilvl w:val="4"/>
          <w:numId w:val="27"/>
        </w:numPr>
      </w:pPr>
      <w:r w:rsidRPr="000E0FF4">
        <w:t>Soll das Unternehmen auf eine gewisse Zeit beschränkt sein oder sollen den Gesellschaftern außer der Leistung von Kapitaleinlagen noch andere Verpflichtungen gegenüber der Gesellschaft auferlegt werden, so bedürfen auch diese Bestimmungen der Aufnahme in den Gesellschaftsvertrag</w:t>
      </w:r>
    </w:p>
    <w:p w:rsidR="0051312B" w:rsidRDefault="0051312B" w:rsidP="0051312B">
      <w:pPr>
        <w:pStyle w:val="Listenabsatz"/>
        <w:numPr>
          <w:ilvl w:val="2"/>
          <w:numId w:val="27"/>
        </w:numPr>
      </w:pPr>
      <w:r w:rsidRPr="000E0FF4">
        <w:t>Geschäftsführer (Nennung im Gesellschaftsvertrag oder durch einfachen Gesellschafterbeschluss)</w:t>
      </w:r>
    </w:p>
    <w:p w:rsidR="0051312B" w:rsidRPr="00562666" w:rsidRDefault="0051312B" w:rsidP="0051312B">
      <w:pPr>
        <w:pStyle w:val="Listenabsatz"/>
        <w:numPr>
          <w:ilvl w:val="2"/>
          <w:numId w:val="27"/>
        </w:numPr>
      </w:pPr>
      <w:r w:rsidRPr="00562666">
        <w:t>Aufbringung des Stammkapitals</w:t>
      </w:r>
    </w:p>
    <w:p w:rsidR="0051312B" w:rsidRPr="00562666" w:rsidRDefault="0051312B" w:rsidP="0051312B">
      <w:pPr>
        <w:pStyle w:val="Listenabsatz"/>
        <w:numPr>
          <w:ilvl w:val="3"/>
          <w:numId w:val="27"/>
        </w:numPr>
      </w:pPr>
      <w:r w:rsidRPr="00562666">
        <w:lastRenderedPageBreak/>
        <w:t>Sacheinlagen müssen vor Handel</w:t>
      </w:r>
      <w:r>
        <w:t>s</w:t>
      </w:r>
      <w:r w:rsidRPr="00562666">
        <w:t>registeranmeldung voll erbracht sein (Sachverständigengutachten und Preislisten zum Gläubigerschutz)</w:t>
      </w:r>
    </w:p>
    <w:p w:rsidR="0051312B" w:rsidRPr="00562666" w:rsidRDefault="0051312B" w:rsidP="0051312B">
      <w:pPr>
        <w:pStyle w:val="Listenabsatz"/>
        <w:numPr>
          <w:ilvl w:val="3"/>
          <w:numId w:val="27"/>
        </w:numPr>
      </w:pPr>
      <w:r w:rsidRPr="00562666">
        <w:t>Bei Geldeinlagen Zahlung eines Viertels des Nennbetrages auf jeden Geschäftsanteil (insg</w:t>
      </w:r>
      <w:r>
        <w:t>.</w:t>
      </w:r>
      <w:r w:rsidRPr="00562666">
        <w:t xml:space="preserve"> vor Handelsregisteranmeldung min</w:t>
      </w:r>
      <w:r>
        <w:t>d</w:t>
      </w:r>
      <w:r w:rsidRPr="00562666">
        <w:t>estens 12500 EUR)</w:t>
      </w:r>
    </w:p>
    <w:p w:rsidR="0051312B" w:rsidRPr="00562666" w:rsidRDefault="0051312B" w:rsidP="0051312B">
      <w:pPr>
        <w:pStyle w:val="Listenabsatz"/>
        <w:numPr>
          <w:ilvl w:val="2"/>
          <w:numId w:val="27"/>
        </w:numPr>
      </w:pPr>
      <w:r w:rsidRPr="00562666">
        <w:t>Handel</w:t>
      </w:r>
      <w:r>
        <w:t>s</w:t>
      </w:r>
      <w:r w:rsidRPr="00562666">
        <w:t>registeranmeldung- und eintragung</w:t>
      </w:r>
    </w:p>
    <w:p w:rsidR="0051312B" w:rsidRPr="00562666" w:rsidRDefault="0051312B" w:rsidP="0051312B">
      <w:pPr>
        <w:pStyle w:val="Listenabsatz"/>
        <w:numPr>
          <w:ilvl w:val="3"/>
          <w:numId w:val="27"/>
        </w:numPr>
      </w:pPr>
      <w:r w:rsidRPr="00562666">
        <w:t>Zuständiges Amtsgericht</w:t>
      </w:r>
    </w:p>
    <w:p w:rsidR="0051312B" w:rsidRPr="00562666" w:rsidRDefault="0051312B" w:rsidP="0051312B">
      <w:pPr>
        <w:pStyle w:val="Listenabsatz"/>
        <w:numPr>
          <w:ilvl w:val="3"/>
          <w:numId w:val="27"/>
        </w:numPr>
      </w:pPr>
      <w:r w:rsidRPr="00562666">
        <w:t>Eintragung durch Veröffentlichung bekanntgemacht</w:t>
      </w:r>
    </w:p>
    <w:p w:rsidR="0051312B" w:rsidRPr="0063487F" w:rsidRDefault="0051312B" w:rsidP="0051312B">
      <w:pPr>
        <w:pStyle w:val="Listenabsatz"/>
        <w:numPr>
          <w:ilvl w:val="3"/>
          <w:numId w:val="27"/>
        </w:numPr>
      </w:pPr>
      <w:r w:rsidRPr="00562666">
        <w:t>Mit Eintragung entsteht die GmbH</w:t>
      </w:r>
    </w:p>
    <w:p w:rsidR="0051312B" w:rsidRPr="008B4BC0" w:rsidRDefault="0051312B" w:rsidP="0051312B">
      <w:pPr>
        <w:pStyle w:val="Listenabsatz"/>
        <w:numPr>
          <w:ilvl w:val="2"/>
          <w:numId w:val="27"/>
        </w:numPr>
      </w:pPr>
      <w:r w:rsidRPr="008B4BC0">
        <w:t>Rechtslage vor notarieller Beurkundung des Gesellschaftervertrages</w:t>
      </w:r>
    </w:p>
    <w:p w:rsidR="0051312B" w:rsidRPr="008B4BC0" w:rsidRDefault="0051312B" w:rsidP="0051312B">
      <w:pPr>
        <w:pStyle w:val="Listenabsatz"/>
        <w:numPr>
          <w:ilvl w:val="3"/>
          <w:numId w:val="27"/>
        </w:numPr>
      </w:pPr>
      <w:r w:rsidRPr="008B4BC0">
        <w:t>GmbH in Gründung / Vorgründungsgesellschaft = GbR</w:t>
      </w:r>
    </w:p>
    <w:p w:rsidR="0051312B" w:rsidRPr="008B4BC0" w:rsidRDefault="0051312B" w:rsidP="0051312B">
      <w:pPr>
        <w:pStyle w:val="Listenabsatz"/>
        <w:numPr>
          <w:ilvl w:val="2"/>
          <w:numId w:val="27"/>
        </w:numPr>
      </w:pPr>
      <w:r w:rsidRPr="008B4BC0">
        <w:t>Rechtslage zwischen Beurkundung und Eintragung</w:t>
      </w:r>
    </w:p>
    <w:p w:rsidR="0051312B" w:rsidRPr="008B4BC0" w:rsidRDefault="0051312B" w:rsidP="0051312B">
      <w:pPr>
        <w:pStyle w:val="Listenabsatz"/>
        <w:numPr>
          <w:ilvl w:val="3"/>
          <w:numId w:val="27"/>
        </w:numPr>
      </w:pPr>
      <w:r w:rsidRPr="008B4BC0">
        <w:t>Vor-GmbH: Gesellschaft eigener Art, die bereits teilrechtsfähig ist und, soweit möglich, den Vorschriften des GmbHG unterliegt</w:t>
      </w:r>
    </w:p>
    <w:p w:rsidR="0051312B" w:rsidRPr="00886222" w:rsidRDefault="0051312B" w:rsidP="0051312B">
      <w:pPr>
        <w:pStyle w:val="Listenabsatz"/>
        <w:numPr>
          <w:ilvl w:val="3"/>
          <w:numId w:val="27"/>
        </w:numPr>
      </w:pPr>
      <w:r w:rsidRPr="008B4BC0">
        <w:t>Parteifähig im Prozess / kann eigene Rechte und Pflichten haben</w:t>
      </w:r>
    </w:p>
    <w:p w:rsidR="0051312B" w:rsidRDefault="0051312B" w:rsidP="0051312B">
      <w:pPr>
        <w:pStyle w:val="Listenabsatz"/>
        <w:numPr>
          <w:ilvl w:val="1"/>
          <w:numId w:val="27"/>
        </w:numPr>
      </w:pPr>
      <w:r>
        <w:t>Firma</w:t>
      </w:r>
    </w:p>
    <w:p w:rsidR="0051312B" w:rsidRPr="00886222" w:rsidRDefault="0051312B" w:rsidP="0051312B">
      <w:pPr>
        <w:pStyle w:val="Listenabsatz"/>
        <w:numPr>
          <w:ilvl w:val="2"/>
          <w:numId w:val="27"/>
        </w:numPr>
      </w:pPr>
      <w:r w:rsidRPr="00886222">
        <w:t>Name</w:t>
      </w:r>
    </w:p>
    <w:p w:rsidR="0051312B" w:rsidRPr="00886222" w:rsidRDefault="0051312B" w:rsidP="0051312B">
      <w:pPr>
        <w:pStyle w:val="Listenabsatz"/>
        <w:numPr>
          <w:ilvl w:val="2"/>
          <w:numId w:val="27"/>
        </w:numPr>
      </w:pPr>
      <w:r w:rsidRPr="00886222">
        <w:t>Bezeichnung des Unternehmensgegenstandes (Sachfirma) oder der Gesellschafter (Personenfirma) oder Mischform</w:t>
      </w:r>
    </w:p>
    <w:p w:rsidR="0051312B" w:rsidRPr="00886222" w:rsidRDefault="0051312B" w:rsidP="0051312B">
      <w:pPr>
        <w:pStyle w:val="Listenabsatz"/>
        <w:numPr>
          <w:ilvl w:val="2"/>
          <w:numId w:val="27"/>
        </w:numPr>
      </w:pPr>
      <w:r w:rsidRPr="00886222">
        <w:t>Zwingende Angabe der Rechtsform (GmbH)</w:t>
      </w:r>
    </w:p>
    <w:p w:rsidR="0051312B" w:rsidRPr="00886222" w:rsidRDefault="0051312B" w:rsidP="0051312B">
      <w:pPr>
        <w:pStyle w:val="Listenabsatz"/>
        <w:numPr>
          <w:ilvl w:val="2"/>
          <w:numId w:val="27"/>
        </w:numPr>
      </w:pPr>
      <w:r w:rsidRPr="00886222">
        <w:t>Firma muss sich von andere</w:t>
      </w:r>
      <w:r>
        <w:t>n</w:t>
      </w:r>
      <w:r w:rsidRPr="00886222">
        <w:t xml:space="preserve"> Unternehmen unterscheiden (§ 30 HGB)</w:t>
      </w:r>
    </w:p>
    <w:p w:rsidR="0051312B" w:rsidRDefault="0051312B" w:rsidP="0051312B">
      <w:pPr>
        <w:pStyle w:val="Listenabsatz"/>
        <w:numPr>
          <w:ilvl w:val="1"/>
          <w:numId w:val="27"/>
        </w:numPr>
      </w:pPr>
      <w:r>
        <w:t>Gesellschaftsvermögen</w:t>
      </w:r>
    </w:p>
    <w:p w:rsidR="0051312B" w:rsidRPr="00D549E5" w:rsidRDefault="0051312B" w:rsidP="0051312B">
      <w:pPr>
        <w:pStyle w:val="Listenabsatz"/>
        <w:numPr>
          <w:ilvl w:val="2"/>
          <w:numId w:val="27"/>
        </w:numPr>
      </w:pPr>
      <w:r w:rsidRPr="00D549E5">
        <w:t>Summe der Nennbeträge aller Geschäftsanteile mind</w:t>
      </w:r>
      <w:r>
        <w:t>.</w:t>
      </w:r>
      <w:r w:rsidRPr="00D549E5">
        <w:t xml:space="preserve"> 25</w:t>
      </w:r>
      <w:r>
        <w:t>.</w:t>
      </w:r>
      <w:r w:rsidRPr="00D549E5">
        <w:t>000</w:t>
      </w:r>
      <w:r>
        <w:t xml:space="preserve">€ </w:t>
      </w:r>
      <w:r w:rsidRPr="00D549E5">
        <w:t>(§ 5 GmbHG) = Stammkapital</w:t>
      </w:r>
      <w:r>
        <w:t>:</w:t>
      </w:r>
      <w:r w:rsidRPr="00D549E5">
        <w:t xml:space="preserve"> Ausnahme Unternehmergesellschaft</w:t>
      </w:r>
    </w:p>
    <w:p w:rsidR="0051312B" w:rsidRPr="00D549E5" w:rsidRDefault="0051312B" w:rsidP="0051312B">
      <w:pPr>
        <w:pStyle w:val="Listenabsatz"/>
        <w:numPr>
          <w:ilvl w:val="2"/>
          <w:numId w:val="27"/>
        </w:numPr>
      </w:pPr>
      <w:r w:rsidRPr="00D549E5">
        <w:t>Geschäftsanteile (volle Euro)</w:t>
      </w:r>
      <w:r>
        <w:t>:</w:t>
      </w:r>
      <w:r w:rsidRPr="00D549E5">
        <w:t xml:space="preserve"> auf jeden Geschäftsanteil muss entsprechende Einlage geleistet werden, Höhe des Anteils maßgebend für Stimmrecht, Gewinnverteilung</w:t>
      </w:r>
    </w:p>
    <w:p w:rsidR="0051312B" w:rsidRPr="00D549E5" w:rsidRDefault="0051312B" w:rsidP="0051312B">
      <w:pPr>
        <w:pStyle w:val="Listenabsatz"/>
        <w:numPr>
          <w:ilvl w:val="2"/>
          <w:numId w:val="27"/>
        </w:numPr>
      </w:pPr>
      <w:r w:rsidRPr="00D549E5">
        <w:t>Gesellschaftsvermögen kann höher oder geringer sein</w:t>
      </w:r>
    </w:p>
    <w:p w:rsidR="0051312B" w:rsidRDefault="0051312B" w:rsidP="0051312B">
      <w:pPr>
        <w:pStyle w:val="Listenabsatz"/>
        <w:numPr>
          <w:ilvl w:val="1"/>
          <w:numId w:val="27"/>
        </w:numPr>
      </w:pPr>
      <w:r>
        <w:t>Gesellschafter</w:t>
      </w:r>
    </w:p>
    <w:p w:rsidR="0051312B" w:rsidRPr="00A648BE" w:rsidRDefault="0051312B" w:rsidP="0051312B">
      <w:pPr>
        <w:pStyle w:val="Listenabsatz"/>
        <w:numPr>
          <w:ilvl w:val="2"/>
          <w:numId w:val="27"/>
        </w:numPr>
      </w:pPr>
      <w:r w:rsidRPr="0078389D">
        <w:t>Inhaber von Geschäftsanteilen mit freiem Verfügungsrecht</w:t>
      </w:r>
    </w:p>
    <w:p w:rsidR="0051312B" w:rsidRPr="0078389D" w:rsidRDefault="0051312B" w:rsidP="0051312B">
      <w:pPr>
        <w:pStyle w:val="Listenabsatz"/>
        <w:numPr>
          <w:ilvl w:val="2"/>
          <w:numId w:val="27"/>
        </w:numPr>
      </w:pPr>
      <w:r w:rsidRPr="0078389D">
        <w:t>Können Geschäftsanteile übertragen, vererben und belasten (Übertragung bedarf notarieller Form, § 15 III, IV GmbHG)</w:t>
      </w:r>
    </w:p>
    <w:p w:rsidR="0051312B" w:rsidRPr="0078389D" w:rsidRDefault="0051312B" w:rsidP="0051312B">
      <w:pPr>
        <w:pStyle w:val="Listenabsatz"/>
        <w:numPr>
          <w:ilvl w:val="2"/>
          <w:numId w:val="27"/>
        </w:numPr>
      </w:pPr>
      <w:r w:rsidRPr="0078389D">
        <w:t>Entziehbarkeit / Ausschluss aus der GmbH nur bei wichtigem Grund</w:t>
      </w:r>
    </w:p>
    <w:p w:rsidR="0051312B" w:rsidRPr="0078389D" w:rsidRDefault="0051312B" w:rsidP="0051312B">
      <w:pPr>
        <w:pStyle w:val="Listenabsatz"/>
        <w:numPr>
          <w:ilvl w:val="2"/>
          <w:numId w:val="27"/>
        </w:numPr>
      </w:pPr>
      <w:r w:rsidRPr="0078389D">
        <w:t>Willensbildung durch Gesellschafterbeschlüsse in Gesellschafter</w:t>
      </w:r>
      <w:r>
        <w:t>-</w:t>
      </w:r>
      <w:r w:rsidRPr="0078389D">
        <w:t>versammlung entsprechend der Satzung mit folgendem Inhalt</w:t>
      </w:r>
    </w:p>
    <w:p w:rsidR="0051312B" w:rsidRPr="0078389D" w:rsidRDefault="0051312B" w:rsidP="0051312B">
      <w:pPr>
        <w:pStyle w:val="Listenabsatz"/>
        <w:numPr>
          <w:ilvl w:val="2"/>
          <w:numId w:val="27"/>
        </w:numPr>
      </w:pPr>
      <w:r w:rsidRPr="0078389D">
        <w:t>Jahresabschluss, Verwendung des Ergebnisses, Einforderung der Einlagen, Rückzahlung von Nachschüssen, Änderung von Geschäftsanteilen, Bestellung/Abberufung/Entlastung von GF, Bestellung von Prokuristen</w:t>
      </w:r>
    </w:p>
    <w:p w:rsidR="0051312B" w:rsidRDefault="0051312B" w:rsidP="0051312B">
      <w:pPr>
        <w:pStyle w:val="Listenabsatz"/>
        <w:numPr>
          <w:ilvl w:val="2"/>
          <w:numId w:val="27"/>
        </w:numPr>
      </w:pPr>
      <w:r w:rsidRPr="0078389D">
        <w:t>Gesellschafterversammlung kann durch Gesellschafter einberufen werden</w:t>
      </w:r>
    </w:p>
    <w:p w:rsidR="0051312B" w:rsidRPr="0031121A" w:rsidRDefault="0051312B" w:rsidP="0051312B">
      <w:pPr>
        <w:pStyle w:val="Listenabsatz"/>
        <w:numPr>
          <w:ilvl w:val="2"/>
          <w:numId w:val="27"/>
        </w:numPr>
      </w:pPr>
      <w:r w:rsidRPr="0031121A">
        <w:t>Rechte der Gesellschafter</w:t>
      </w:r>
    </w:p>
    <w:p w:rsidR="0051312B" w:rsidRPr="0031121A" w:rsidRDefault="0051312B" w:rsidP="0051312B">
      <w:pPr>
        <w:pStyle w:val="Listenabsatz"/>
        <w:numPr>
          <w:ilvl w:val="3"/>
          <w:numId w:val="27"/>
        </w:numPr>
      </w:pPr>
      <w:r w:rsidRPr="0031121A">
        <w:t>Vermögensrechte</w:t>
      </w:r>
      <w:r>
        <w:t>:</w:t>
      </w:r>
      <w:r w:rsidRPr="0031121A">
        <w:t xml:space="preserve"> Anteiliger Anspruch auf Reingewinn</w:t>
      </w:r>
    </w:p>
    <w:p w:rsidR="0051312B" w:rsidRPr="0031121A" w:rsidRDefault="0051312B" w:rsidP="0051312B">
      <w:pPr>
        <w:pStyle w:val="Listenabsatz"/>
        <w:numPr>
          <w:ilvl w:val="3"/>
          <w:numId w:val="27"/>
        </w:numPr>
      </w:pPr>
      <w:r w:rsidRPr="0031121A">
        <w:t>Mitwirkungsrechte</w:t>
      </w:r>
      <w:r>
        <w:t>:</w:t>
      </w:r>
      <w:r w:rsidRPr="0031121A">
        <w:t xml:space="preserve"> Stimmrechte in Gesellschafterversammlung / Minderheitsrechte / Auskunfts- und Einsichtsrechte</w:t>
      </w:r>
    </w:p>
    <w:p w:rsidR="0051312B" w:rsidRPr="0031121A" w:rsidRDefault="0051312B" w:rsidP="0051312B">
      <w:pPr>
        <w:pStyle w:val="Listenabsatz"/>
        <w:numPr>
          <w:ilvl w:val="2"/>
          <w:numId w:val="27"/>
        </w:numPr>
      </w:pPr>
      <w:r w:rsidRPr="0031121A">
        <w:t>Pflichten der Gesellschafter</w:t>
      </w:r>
    </w:p>
    <w:p w:rsidR="0051312B" w:rsidRPr="0031121A" w:rsidRDefault="0051312B" w:rsidP="0051312B">
      <w:pPr>
        <w:pStyle w:val="Listenabsatz"/>
        <w:numPr>
          <w:ilvl w:val="3"/>
          <w:numId w:val="27"/>
        </w:numPr>
      </w:pPr>
      <w:r w:rsidRPr="0031121A">
        <w:t>Erfüllung der Einlageverpflichtung</w:t>
      </w:r>
    </w:p>
    <w:p w:rsidR="0051312B" w:rsidRPr="0031121A" w:rsidRDefault="0051312B" w:rsidP="0051312B">
      <w:pPr>
        <w:pStyle w:val="Listenabsatz"/>
        <w:numPr>
          <w:ilvl w:val="3"/>
          <w:numId w:val="27"/>
        </w:numPr>
      </w:pPr>
      <w:r w:rsidRPr="0031121A">
        <w:t xml:space="preserve">Keine persönliche Haftung für Verbindlichkeiten </w:t>
      </w:r>
      <w:r>
        <w:t>der GmbH</w:t>
      </w:r>
    </w:p>
    <w:p w:rsidR="0051312B" w:rsidRPr="0031121A" w:rsidRDefault="0051312B" w:rsidP="0051312B">
      <w:pPr>
        <w:pStyle w:val="Listenabsatz"/>
        <w:numPr>
          <w:ilvl w:val="3"/>
          <w:numId w:val="27"/>
        </w:numPr>
      </w:pPr>
      <w:r w:rsidRPr="0031121A">
        <w:lastRenderedPageBreak/>
        <w:t>Ausnahme: Durchgriffshaftung bei existenzvernichtendem Eingriff; Rechtsgrundlage: § 826 BGB</w:t>
      </w:r>
    </w:p>
    <w:p w:rsidR="0051312B" w:rsidRPr="0078389D" w:rsidRDefault="0051312B" w:rsidP="0051312B">
      <w:pPr>
        <w:pStyle w:val="Listenabsatz"/>
        <w:numPr>
          <w:ilvl w:val="2"/>
          <w:numId w:val="27"/>
        </w:numPr>
      </w:pPr>
      <w:r w:rsidRPr="0031121A">
        <w:t>kein Anspruch auf Auszahlung des Stammkapitals (Rückgewährverbot)</w:t>
      </w:r>
    </w:p>
    <w:p w:rsidR="0051312B" w:rsidRDefault="0051312B" w:rsidP="0051312B">
      <w:pPr>
        <w:pStyle w:val="Listenabsatz"/>
        <w:numPr>
          <w:ilvl w:val="1"/>
          <w:numId w:val="27"/>
        </w:numPr>
      </w:pPr>
      <w:r>
        <w:t>Geschäftsführer</w:t>
      </w:r>
    </w:p>
    <w:p w:rsidR="0051312B" w:rsidRPr="000576F9" w:rsidRDefault="0051312B" w:rsidP="0051312B">
      <w:pPr>
        <w:pStyle w:val="Listenabsatz"/>
        <w:numPr>
          <w:ilvl w:val="2"/>
          <w:numId w:val="27"/>
        </w:numPr>
      </w:pPr>
      <w:r w:rsidRPr="000576F9">
        <w:t>Organ der GmbH</w:t>
      </w:r>
    </w:p>
    <w:p w:rsidR="0051312B" w:rsidRDefault="0051312B" w:rsidP="0051312B">
      <w:pPr>
        <w:pStyle w:val="Listenabsatz"/>
        <w:numPr>
          <w:ilvl w:val="2"/>
          <w:numId w:val="27"/>
        </w:numPr>
      </w:pPr>
      <w:r w:rsidRPr="000576F9">
        <w:t>Bestellung</w:t>
      </w:r>
    </w:p>
    <w:p w:rsidR="0051312B" w:rsidRPr="00F6369A" w:rsidRDefault="0051312B" w:rsidP="0051312B">
      <w:pPr>
        <w:pStyle w:val="Listenabsatz"/>
        <w:numPr>
          <w:ilvl w:val="3"/>
          <w:numId w:val="27"/>
        </w:numPr>
      </w:pPr>
      <w:r w:rsidRPr="00F6369A">
        <w:t>durch Gesellschaftsvertrag mittels Gesellschafterbeschlusses</w:t>
      </w:r>
    </w:p>
    <w:p w:rsidR="0051312B" w:rsidRPr="000576F9" w:rsidRDefault="0051312B" w:rsidP="0051312B">
      <w:pPr>
        <w:pStyle w:val="Listenabsatz"/>
        <w:numPr>
          <w:ilvl w:val="3"/>
          <w:numId w:val="27"/>
        </w:numPr>
      </w:pPr>
      <w:r w:rsidRPr="000576F9">
        <w:t>jederzeit widerrufbar</w:t>
      </w:r>
    </w:p>
    <w:p w:rsidR="0051312B" w:rsidRPr="00F6369A" w:rsidRDefault="0051312B" w:rsidP="0051312B">
      <w:pPr>
        <w:pStyle w:val="Listenabsatz"/>
        <w:numPr>
          <w:ilvl w:val="3"/>
          <w:numId w:val="27"/>
        </w:numPr>
      </w:pPr>
      <w:r w:rsidRPr="000576F9">
        <w:t>Rechtlich zu trennen von Dienst- bzw. Anstellungsvertrag zwischen GmbH und</w:t>
      </w:r>
      <w:r>
        <w:t xml:space="preserve"> </w:t>
      </w:r>
      <w:r w:rsidRPr="00F6369A">
        <w:t>Geschäftsführer (</w:t>
      </w:r>
      <w:r>
        <w:t>GF</w:t>
      </w:r>
      <w:r w:rsidRPr="00F6369A">
        <w:t xml:space="preserve"> kein Arbeitnehmer)</w:t>
      </w:r>
    </w:p>
    <w:p w:rsidR="0051312B" w:rsidRPr="000576F9" w:rsidRDefault="0051312B" w:rsidP="0051312B">
      <w:pPr>
        <w:pStyle w:val="Listenabsatz"/>
        <w:numPr>
          <w:ilvl w:val="2"/>
          <w:numId w:val="27"/>
        </w:numPr>
      </w:pPr>
      <w:r w:rsidRPr="000576F9">
        <w:t>Kann personenidentisch mit Gesellschafter sein</w:t>
      </w:r>
    </w:p>
    <w:p w:rsidR="0051312B" w:rsidRPr="000576F9" w:rsidRDefault="0051312B" w:rsidP="0051312B">
      <w:pPr>
        <w:pStyle w:val="Listenabsatz"/>
        <w:numPr>
          <w:ilvl w:val="2"/>
          <w:numId w:val="27"/>
        </w:numPr>
      </w:pPr>
      <w:r w:rsidRPr="000576F9">
        <w:t>Geschäftsleitungsbefugnis nach innen</w:t>
      </w:r>
      <w:r>
        <w:t>:</w:t>
      </w:r>
      <w:r w:rsidRPr="000576F9">
        <w:t xml:space="preserve"> umfasst nach GmbHG alle Angelegenheiten der GmbH, Beschränkungen durch Gesellschaftsvertrag oder Gesellschafterversammlung möglich</w:t>
      </w:r>
    </w:p>
    <w:p w:rsidR="0051312B" w:rsidRPr="000576F9" w:rsidRDefault="0051312B" w:rsidP="0051312B">
      <w:pPr>
        <w:pStyle w:val="Listenabsatz"/>
        <w:numPr>
          <w:ilvl w:val="2"/>
          <w:numId w:val="27"/>
        </w:numPr>
      </w:pPr>
      <w:r w:rsidRPr="000576F9">
        <w:t>Vertretung gemäß § 35 GmbHG</w:t>
      </w:r>
      <w:r>
        <w:t>:</w:t>
      </w:r>
      <w:r w:rsidRPr="000576F9">
        <w:t xml:space="preserve"> Vertretungsmacht iSd § 164 I BGB</w:t>
      </w:r>
    </w:p>
    <w:p w:rsidR="0051312B" w:rsidRPr="000576F9" w:rsidRDefault="0051312B" w:rsidP="0051312B">
      <w:pPr>
        <w:pStyle w:val="Listenabsatz"/>
        <w:numPr>
          <w:ilvl w:val="3"/>
          <w:numId w:val="27"/>
        </w:numPr>
      </w:pPr>
      <w:r w:rsidRPr="000576F9">
        <w:t>Grundsatz: Gesamtvertretungsbefugnis (§ 35 II 1 GmbHG)</w:t>
      </w:r>
    </w:p>
    <w:p w:rsidR="0051312B" w:rsidRPr="000576F9" w:rsidRDefault="0051312B" w:rsidP="0051312B">
      <w:pPr>
        <w:pStyle w:val="Listenabsatz"/>
        <w:numPr>
          <w:ilvl w:val="3"/>
          <w:numId w:val="27"/>
        </w:numPr>
      </w:pPr>
      <w:r w:rsidRPr="000576F9">
        <w:t>Zulässige Abweichung im Gesellschaftervertrag: Einzelvertretungsbefugnis</w:t>
      </w:r>
    </w:p>
    <w:p w:rsidR="0051312B" w:rsidRPr="000576F9" w:rsidRDefault="0051312B" w:rsidP="0051312B">
      <w:pPr>
        <w:pStyle w:val="Listenabsatz"/>
        <w:numPr>
          <w:ilvl w:val="3"/>
          <w:numId w:val="27"/>
        </w:numPr>
      </w:pPr>
      <w:r w:rsidRPr="000576F9">
        <w:t>Beschränkungen der Vertretungsmacht haben Dritten gegenüber keine Wirkung (§ 37 II GmbHG), dh die WE ist der GmbH zuzurechnen</w:t>
      </w:r>
    </w:p>
    <w:p w:rsidR="0051312B" w:rsidRPr="0027691B" w:rsidRDefault="0051312B" w:rsidP="0051312B">
      <w:pPr>
        <w:pStyle w:val="Listenabsatz"/>
        <w:numPr>
          <w:ilvl w:val="2"/>
          <w:numId w:val="27"/>
        </w:numPr>
      </w:pPr>
      <w:r w:rsidRPr="0027691B">
        <w:t>Müssen Sorgfalt eines ordentlichen Geschäftsmannes walten lassen</w:t>
      </w:r>
    </w:p>
    <w:p w:rsidR="0051312B" w:rsidRPr="0027691B" w:rsidRDefault="0051312B" w:rsidP="0051312B">
      <w:pPr>
        <w:pStyle w:val="Listenabsatz"/>
        <w:numPr>
          <w:ilvl w:val="2"/>
          <w:numId w:val="27"/>
        </w:numPr>
      </w:pPr>
      <w:r w:rsidRPr="0027691B">
        <w:t xml:space="preserve">Haftung des </w:t>
      </w:r>
      <w:r>
        <w:t>GF</w:t>
      </w:r>
      <w:r w:rsidRPr="0027691B">
        <w:t xml:space="preserve"> gegenüber GmbH nach § 43 II GmbHG</w:t>
      </w:r>
    </w:p>
    <w:p w:rsidR="0051312B" w:rsidRPr="0027691B" w:rsidRDefault="0051312B" w:rsidP="0051312B">
      <w:pPr>
        <w:pStyle w:val="Listenabsatz"/>
        <w:numPr>
          <w:ilvl w:val="2"/>
          <w:numId w:val="27"/>
        </w:numPr>
      </w:pPr>
      <w:r w:rsidRPr="0027691B">
        <w:t>Zurechnung des Handels des GF an die GmbH: § 31 BGB (nicht § 278 BGB, da GF kein Erfüllungsgehilfe ist!)</w:t>
      </w:r>
    </w:p>
    <w:p w:rsidR="0051312B" w:rsidRPr="0027691B" w:rsidRDefault="0051312B" w:rsidP="0051312B">
      <w:pPr>
        <w:pStyle w:val="Listenabsatz"/>
        <w:numPr>
          <w:ilvl w:val="2"/>
          <w:numId w:val="27"/>
        </w:numPr>
      </w:pPr>
      <w:r w:rsidRPr="0027691B">
        <w:t>GF haftet Dritten gegenüber nur nach §§ 823, 826 BGB</w:t>
      </w:r>
    </w:p>
    <w:p w:rsidR="0051312B" w:rsidRDefault="0051312B" w:rsidP="0051312B">
      <w:pPr>
        <w:pStyle w:val="Listenabsatz"/>
        <w:numPr>
          <w:ilvl w:val="1"/>
          <w:numId w:val="27"/>
        </w:numPr>
      </w:pPr>
      <w:r>
        <w:t>Aufsichtsrat</w:t>
      </w:r>
    </w:p>
    <w:p w:rsidR="0051312B" w:rsidRPr="00561ABD" w:rsidRDefault="0051312B" w:rsidP="0051312B">
      <w:pPr>
        <w:pStyle w:val="Listenabsatz"/>
        <w:numPr>
          <w:ilvl w:val="2"/>
          <w:numId w:val="27"/>
        </w:numPr>
      </w:pPr>
      <w:r w:rsidRPr="00561ABD">
        <w:t xml:space="preserve">Fakultatives Organ bei </w:t>
      </w:r>
      <w:r>
        <w:t>&lt;</w:t>
      </w:r>
      <w:r w:rsidRPr="00561ABD">
        <w:t xml:space="preserve"> 500 A</w:t>
      </w:r>
      <w:r>
        <w:t>N</w:t>
      </w:r>
    </w:p>
    <w:p w:rsidR="0051312B" w:rsidRPr="00561ABD" w:rsidRDefault="0051312B" w:rsidP="0051312B">
      <w:pPr>
        <w:pStyle w:val="Listenabsatz"/>
        <w:numPr>
          <w:ilvl w:val="2"/>
          <w:numId w:val="27"/>
        </w:numPr>
      </w:pPr>
      <w:r w:rsidRPr="00561ABD">
        <w:t xml:space="preserve">verpflichtend bei </w:t>
      </w:r>
      <w:r>
        <w:t>&gt;</w:t>
      </w:r>
      <w:r w:rsidRPr="00561ABD">
        <w:t xml:space="preserve"> 500 A</w:t>
      </w:r>
      <w:r>
        <w:t>N</w:t>
      </w:r>
    </w:p>
    <w:p w:rsidR="0051312B" w:rsidRDefault="0051312B" w:rsidP="0051312B">
      <w:pPr>
        <w:pStyle w:val="Listenabsatz"/>
        <w:numPr>
          <w:ilvl w:val="2"/>
          <w:numId w:val="27"/>
        </w:numPr>
      </w:pPr>
      <w:r w:rsidRPr="00561ABD">
        <w:t>Ab 2000 A</w:t>
      </w:r>
      <w:r>
        <w:t>N</w:t>
      </w:r>
      <w:r w:rsidRPr="00561ABD">
        <w:t xml:space="preserve"> paritätische Zusammensetzung</w:t>
      </w:r>
    </w:p>
    <w:p w:rsidR="0051312B" w:rsidRDefault="0051312B" w:rsidP="0051312B">
      <w:pPr>
        <w:pStyle w:val="Listenabsatz"/>
        <w:numPr>
          <w:ilvl w:val="1"/>
          <w:numId w:val="27"/>
        </w:numPr>
      </w:pPr>
      <w:r>
        <w:t>Satzungsänderungen</w:t>
      </w:r>
    </w:p>
    <w:p w:rsidR="0051312B" w:rsidRPr="00A322DC" w:rsidRDefault="0051312B" w:rsidP="0051312B">
      <w:pPr>
        <w:pStyle w:val="Listenabsatz"/>
        <w:numPr>
          <w:ilvl w:val="2"/>
          <w:numId w:val="27"/>
        </w:numPr>
      </w:pPr>
      <w:r w:rsidRPr="00A322DC">
        <w:t>Erfordern Gesellschafterbeschluss mit ¾ der angegebenen Stimmen (notarielle Beurkundung)</w:t>
      </w:r>
    </w:p>
    <w:p w:rsidR="0051312B" w:rsidRPr="00A322DC" w:rsidRDefault="0051312B" w:rsidP="0051312B">
      <w:pPr>
        <w:pStyle w:val="Listenabsatz"/>
        <w:numPr>
          <w:ilvl w:val="2"/>
          <w:numId w:val="27"/>
        </w:numPr>
      </w:pPr>
      <w:r w:rsidRPr="00A322DC">
        <w:t>Eintragung ins Handelsregister</w:t>
      </w:r>
    </w:p>
    <w:p w:rsidR="0051312B" w:rsidRPr="00A322DC" w:rsidRDefault="0051312B" w:rsidP="0051312B">
      <w:pPr>
        <w:pStyle w:val="Listenabsatz"/>
        <w:numPr>
          <w:ilvl w:val="2"/>
          <w:numId w:val="27"/>
        </w:numPr>
      </w:pPr>
      <w:r w:rsidRPr="00A322DC">
        <w:t>Inhalte</w:t>
      </w:r>
    </w:p>
    <w:p w:rsidR="0051312B" w:rsidRPr="00A322DC" w:rsidRDefault="0051312B" w:rsidP="0051312B">
      <w:pPr>
        <w:pStyle w:val="Listenabsatz"/>
        <w:numPr>
          <w:ilvl w:val="3"/>
          <w:numId w:val="27"/>
        </w:numPr>
      </w:pPr>
      <w:r w:rsidRPr="00A322DC">
        <w:t>Änderungen der Firma und des Sitzes</w:t>
      </w:r>
    </w:p>
    <w:p w:rsidR="0051312B" w:rsidRPr="00A322DC" w:rsidRDefault="0051312B" w:rsidP="0051312B">
      <w:pPr>
        <w:pStyle w:val="Listenabsatz"/>
        <w:numPr>
          <w:ilvl w:val="3"/>
          <w:numId w:val="27"/>
        </w:numPr>
      </w:pPr>
      <w:r w:rsidRPr="00A322DC">
        <w:t>Gesellschaftszweck</w:t>
      </w:r>
    </w:p>
    <w:p w:rsidR="0051312B" w:rsidRPr="00A322DC" w:rsidRDefault="0051312B" w:rsidP="0051312B">
      <w:pPr>
        <w:pStyle w:val="Listenabsatz"/>
        <w:numPr>
          <w:ilvl w:val="3"/>
          <w:numId w:val="27"/>
        </w:numPr>
      </w:pPr>
      <w:r w:rsidRPr="00A322DC">
        <w:t>Stammkapital</w:t>
      </w:r>
    </w:p>
    <w:p w:rsidR="0051312B" w:rsidRDefault="0051312B" w:rsidP="0051312B">
      <w:pPr>
        <w:pStyle w:val="Listenabsatz"/>
        <w:numPr>
          <w:ilvl w:val="3"/>
          <w:numId w:val="27"/>
        </w:numPr>
      </w:pPr>
      <w:r w:rsidRPr="00A322DC">
        <w:t>Gesellschaftsorgane (neuer GF, Aufsichtsrat)</w:t>
      </w:r>
    </w:p>
    <w:p w:rsidR="0051312B" w:rsidRDefault="0051312B" w:rsidP="0051312B">
      <w:pPr>
        <w:pStyle w:val="Listenabsatz"/>
        <w:numPr>
          <w:ilvl w:val="1"/>
          <w:numId w:val="27"/>
        </w:numPr>
      </w:pPr>
      <w:r>
        <w:t>Auflösung und Liquidation</w:t>
      </w:r>
    </w:p>
    <w:p w:rsidR="0051312B" w:rsidRPr="00CC5D51" w:rsidRDefault="0051312B" w:rsidP="0051312B">
      <w:pPr>
        <w:pStyle w:val="Listenabsatz"/>
        <w:numPr>
          <w:ilvl w:val="2"/>
          <w:numId w:val="27"/>
        </w:numPr>
      </w:pPr>
      <w:r w:rsidRPr="00CC5D51">
        <w:t>durch Zeitablauf, Gesellschafterbeschluss, Urteil</w:t>
      </w:r>
      <w:r>
        <w:t>/</w:t>
      </w:r>
      <w:r w:rsidRPr="00CC5D51">
        <w:t>Entscheidung einer Behörde, Eröffnung</w:t>
      </w:r>
      <w:r>
        <w:t xml:space="preserve"> </w:t>
      </w:r>
      <w:r w:rsidRPr="00CC5D51">
        <w:t>Insolvenzverfahren, rechtskräftige Verfügung eines Registergerichts</w:t>
      </w:r>
    </w:p>
    <w:p w:rsidR="0051312B" w:rsidRPr="00CC5D51" w:rsidRDefault="0051312B" w:rsidP="0051312B">
      <w:pPr>
        <w:pStyle w:val="Listenabsatz"/>
        <w:numPr>
          <w:ilvl w:val="2"/>
          <w:numId w:val="27"/>
        </w:numPr>
      </w:pPr>
      <w:r w:rsidRPr="00CC5D51">
        <w:t>Anmeldung und Eintragung ins Handelsregister</w:t>
      </w:r>
    </w:p>
    <w:p w:rsidR="0051312B" w:rsidRPr="00CC5D51" w:rsidRDefault="0051312B" w:rsidP="0051312B">
      <w:pPr>
        <w:pStyle w:val="Listenabsatz"/>
        <w:numPr>
          <w:ilvl w:val="2"/>
          <w:numId w:val="27"/>
        </w:numPr>
      </w:pPr>
      <w:r w:rsidRPr="00CC5D51">
        <w:t xml:space="preserve">Bekanntgabe an Liquidatoren mit Aufforderung </w:t>
      </w:r>
      <w:r>
        <w:t xml:space="preserve">zur Meldung </w:t>
      </w:r>
      <w:r w:rsidRPr="00CC5D51">
        <w:t>an Gläubiger</w:t>
      </w:r>
    </w:p>
    <w:p w:rsidR="0051312B" w:rsidRPr="00CC5D51" w:rsidRDefault="0051312B" w:rsidP="0051312B">
      <w:pPr>
        <w:pStyle w:val="Listenabsatz"/>
        <w:numPr>
          <w:ilvl w:val="2"/>
          <w:numId w:val="27"/>
        </w:numPr>
      </w:pPr>
      <w:r w:rsidRPr="00CC5D51">
        <w:t>Liquidatoren müssen</w:t>
      </w:r>
    </w:p>
    <w:p w:rsidR="0051312B" w:rsidRPr="00CC5D51" w:rsidRDefault="0051312B" w:rsidP="0051312B">
      <w:pPr>
        <w:pStyle w:val="Listenabsatz"/>
        <w:numPr>
          <w:ilvl w:val="3"/>
          <w:numId w:val="27"/>
        </w:numPr>
      </w:pPr>
      <w:r w:rsidRPr="00CC5D51">
        <w:t>Laufende Geschäfte beenden</w:t>
      </w:r>
    </w:p>
    <w:p w:rsidR="0051312B" w:rsidRPr="00CC5D51" w:rsidRDefault="0051312B" w:rsidP="0051312B">
      <w:pPr>
        <w:pStyle w:val="Listenabsatz"/>
        <w:numPr>
          <w:ilvl w:val="3"/>
          <w:numId w:val="27"/>
        </w:numPr>
      </w:pPr>
      <w:r w:rsidRPr="00CC5D51">
        <w:t>Verbindlichkeiten erfüllen</w:t>
      </w:r>
    </w:p>
    <w:p w:rsidR="0051312B" w:rsidRPr="00CC5D51" w:rsidRDefault="0051312B" w:rsidP="0051312B">
      <w:pPr>
        <w:pStyle w:val="Listenabsatz"/>
        <w:numPr>
          <w:ilvl w:val="3"/>
          <w:numId w:val="27"/>
        </w:numPr>
      </w:pPr>
      <w:r w:rsidRPr="00CC5D51">
        <w:lastRenderedPageBreak/>
        <w:t>Forderungen einziehen</w:t>
      </w:r>
    </w:p>
    <w:p w:rsidR="0051312B" w:rsidRPr="00CC5D51" w:rsidRDefault="0051312B" w:rsidP="0051312B">
      <w:pPr>
        <w:pStyle w:val="Listenabsatz"/>
        <w:numPr>
          <w:ilvl w:val="3"/>
          <w:numId w:val="27"/>
        </w:numPr>
      </w:pPr>
      <w:r w:rsidRPr="00CC5D51">
        <w:t>Vermögen der Gesellschaft in Geld umsetzen</w:t>
      </w:r>
    </w:p>
    <w:p w:rsidR="0051312B" w:rsidRPr="00CC5D51" w:rsidRDefault="0051312B" w:rsidP="0051312B">
      <w:pPr>
        <w:pStyle w:val="Listenabsatz"/>
        <w:numPr>
          <w:ilvl w:val="3"/>
          <w:numId w:val="27"/>
        </w:numPr>
      </w:pPr>
      <w:r w:rsidRPr="00CC5D51">
        <w:t>Schlussteilung vornehmen</w:t>
      </w:r>
    </w:p>
    <w:p w:rsidR="0051312B" w:rsidRPr="00CC5D51" w:rsidRDefault="0051312B" w:rsidP="0051312B">
      <w:pPr>
        <w:pStyle w:val="Listenabsatz"/>
        <w:numPr>
          <w:ilvl w:val="3"/>
          <w:numId w:val="27"/>
        </w:numPr>
      </w:pPr>
      <w:r w:rsidRPr="00CC5D51">
        <w:t xml:space="preserve">Verteilung Liquidationserlöses nach </w:t>
      </w:r>
      <w:r>
        <w:t>einem</w:t>
      </w:r>
      <w:r w:rsidRPr="00CC5D51">
        <w:t xml:space="preserve"> Sperrjahr</w:t>
      </w:r>
    </w:p>
    <w:p w:rsidR="0051312B" w:rsidRPr="00CC5D51" w:rsidRDefault="0051312B" w:rsidP="0051312B">
      <w:pPr>
        <w:pStyle w:val="Listenabsatz"/>
        <w:numPr>
          <w:ilvl w:val="3"/>
          <w:numId w:val="27"/>
        </w:numPr>
      </w:pPr>
      <w:r w:rsidRPr="00CC5D51">
        <w:t>Beantragung der Löschung, Eintragung der Löschung beendet</w:t>
      </w:r>
    </w:p>
    <w:p w:rsidR="0051312B" w:rsidRDefault="0051312B" w:rsidP="0051312B">
      <w:pPr>
        <w:pStyle w:val="Listenabsatz"/>
        <w:numPr>
          <w:ilvl w:val="0"/>
          <w:numId w:val="27"/>
        </w:numPr>
      </w:pPr>
      <w:r>
        <w:t>Aktiengesellschaft</w:t>
      </w:r>
    </w:p>
    <w:p w:rsidR="0051312B" w:rsidRDefault="0051312B" w:rsidP="0051312B">
      <w:pPr>
        <w:pStyle w:val="Listenabsatz"/>
        <w:numPr>
          <w:ilvl w:val="1"/>
          <w:numId w:val="27"/>
        </w:numPr>
      </w:pPr>
      <w:r>
        <w:t>Allgemein</w:t>
      </w:r>
    </w:p>
    <w:p w:rsidR="0051312B" w:rsidRPr="00FE4225" w:rsidRDefault="0051312B" w:rsidP="0051312B">
      <w:pPr>
        <w:pStyle w:val="Listenabsatz"/>
        <w:numPr>
          <w:ilvl w:val="2"/>
          <w:numId w:val="27"/>
        </w:numPr>
      </w:pPr>
      <w:r w:rsidRPr="00FE4225">
        <w:t>juristische Person (§ 1 AktG)</w:t>
      </w:r>
      <w:r>
        <w:t>:</w:t>
      </w:r>
      <w:r w:rsidRPr="00FE4225">
        <w:t xml:space="preserve"> kann im eigenen Namen Verträge abschließen, Eigentum und andere Rechte erwerben, vor Gericht klagen und verklagt werden</w:t>
      </w:r>
    </w:p>
    <w:p w:rsidR="0051312B" w:rsidRPr="00FE4225" w:rsidRDefault="0051312B" w:rsidP="0051312B">
      <w:pPr>
        <w:pStyle w:val="Listenabsatz"/>
        <w:numPr>
          <w:ilvl w:val="2"/>
          <w:numId w:val="27"/>
        </w:numPr>
      </w:pPr>
      <w:r w:rsidRPr="00FE4225">
        <w:t>Kaufmann iSd § 6 HGB (§ 3 I AktG =&gt; Handelsgesellschaft)</w:t>
      </w:r>
    </w:p>
    <w:p w:rsidR="0051312B" w:rsidRPr="00FE4225" w:rsidRDefault="0051312B" w:rsidP="0051312B">
      <w:pPr>
        <w:pStyle w:val="Listenabsatz"/>
        <w:numPr>
          <w:ilvl w:val="2"/>
          <w:numId w:val="27"/>
        </w:numPr>
      </w:pPr>
      <w:r w:rsidRPr="00FE4225">
        <w:t>Organe</w:t>
      </w:r>
      <w:r>
        <w:t xml:space="preserve">: </w:t>
      </w:r>
      <w:r w:rsidRPr="00FE4225">
        <w:t>Vorstand</w:t>
      </w:r>
      <w:r>
        <w:t xml:space="preserve">, </w:t>
      </w:r>
      <w:r w:rsidRPr="00FE4225">
        <w:t>Aufsichtsrat</w:t>
      </w:r>
      <w:r>
        <w:t xml:space="preserve">, </w:t>
      </w:r>
      <w:r w:rsidRPr="00FE4225">
        <w:t>Hauptversammlung</w:t>
      </w:r>
    </w:p>
    <w:p w:rsidR="0051312B" w:rsidRPr="00FE4225" w:rsidRDefault="0051312B" w:rsidP="0051312B">
      <w:pPr>
        <w:pStyle w:val="Listenabsatz"/>
        <w:numPr>
          <w:ilvl w:val="2"/>
          <w:numId w:val="27"/>
        </w:numPr>
      </w:pPr>
      <w:r w:rsidRPr="00FE4225">
        <w:t>Vertretung durch den Vorstand</w:t>
      </w:r>
    </w:p>
    <w:p w:rsidR="0051312B" w:rsidRPr="00FE4225" w:rsidRDefault="0051312B" w:rsidP="0051312B">
      <w:pPr>
        <w:pStyle w:val="Listenabsatz"/>
        <w:numPr>
          <w:ilvl w:val="2"/>
          <w:numId w:val="27"/>
        </w:numPr>
      </w:pPr>
      <w:r w:rsidRPr="00FE4225">
        <w:t>Haftung gegenüber Gläubigern nur mit Gesellschaftsvermögen, § 1 Abs. 1 S. 2 AktG</w:t>
      </w:r>
    </w:p>
    <w:p w:rsidR="0051312B" w:rsidRPr="00FE4225" w:rsidRDefault="0051312B" w:rsidP="0051312B">
      <w:pPr>
        <w:pStyle w:val="Listenabsatz"/>
        <w:numPr>
          <w:ilvl w:val="2"/>
          <w:numId w:val="27"/>
        </w:numPr>
      </w:pPr>
      <w:r w:rsidRPr="00FE4225">
        <w:t>Steuerliche Behandlung</w:t>
      </w:r>
    </w:p>
    <w:p w:rsidR="0051312B" w:rsidRPr="00FE4225" w:rsidRDefault="0051312B" w:rsidP="0051312B">
      <w:pPr>
        <w:pStyle w:val="Listenabsatz"/>
        <w:numPr>
          <w:ilvl w:val="3"/>
          <w:numId w:val="27"/>
        </w:numPr>
      </w:pPr>
      <w:r w:rsidRPr="00FE4225">
        <w:t>Selbständiges Steuersubjekt</w:t>
      </w:r>
    </w:p>
    <w:p w:rsidR="0051312B" w:rsidRPr="00FE4225" w:rsidRDefault="0051312B" w:rsidP="0051312B">
      <w:pPr>
        <w:pStyle w:val="Listenabsatz"/>
        <w:numPr>
          <w:ilvl w:val="3"/>
          <w:numId w:val="27"/>
        </w:numPr>
      </w:pPr>
      <w:r w:rsidRPr="00FE4225">
        <w:t>Körperschaftssteuer, Kapitalertragssteuer, Gewerbesteuer, Unternehmer iSd Umsatzsteuerrechts</w:t>
      </w:r>
    </w:p>
    <w:p w:rsidR="0051312B" w:rsidRPr="00FE4225" w:rsidRDefault="0051312B" w:rsidP="0051312B">
      <w:pPr>
        <w:pStyle w:val="Listenabsatz"/>
        <w:numPr>
          <w:ilvl w:val="3"/>
          <w:numId w:val="27"/>
        </w:numPr>
      </w:pPr>
      <w:r w:rsidRPr="00FE4225">
        <w:t>Erträge aus Aktien unterliegen Einkommenssteuer (Aktionäre)</w:t>
      </w:r>
    </w:p>
    <w:p w:rsidR="0051312B" w:rsidRPr="009B08A1" w:rsidRDefault="0051312B" w:rsidP="0051312B">
      <w:pPr>
        <w:pStyle w:val="Listenabsatz"/>
        <w:numPr>
          <w:ilvl w:val="2"/>
          <w:numId w:val="27"/>
        </w:numPr>
      </w:pPr>
      <w:r w:rsidRPr="009B08A1">
        <w:t>Erscheinungsformen</w:t>
      </w:r>
    </w:p>
    <w:p w:rsidR="0051312B" w:rsidRPr="009B08A1" w:rsidRDefault="0051312B" w:rsidP="0051312B">
      <w:pPr>
        <w:pStyle w:val="Listenabsatz"/>
        <w:numPr>
          <w:ilvl w:val="3"/>
          <w:numId w:val="27"/>
        </w:numPr>
      </w:pPr>
      <w:r w:rsidRPr="009B08A1">
        <w:t>Publikumsaktiengesellschaft</w:t>
      </w:r>
    </w:p>
    <w:p w:rsidR="0051312B" w:rsidRPr="009B08A1" w:rsidRDefault="0051312B" w:rsidP="0051312B">
      <w:pPr>
        <w:pStyle w:val="Listenabsatz"/>
        <w:numPr>
          <w:ilvl w:val="3"/>
          <w:numId w:val="27"/>
        </w:numPr>
      </w:pPr>
      <w:r w:rsidRPr="009B08A1">
        <w:t>Majorisierte Aktiengesellschaft</w:t>
      </w:r>
    </w:p>
    <w:p w:rsidR="0051312B" w:rsidRPr="009B08A1" w:rsidRDefault="0051312B" w:rsidP="0051312B">
      <w:pPr>
        <w:pStyle w:val="Listenabsatz"/>
        <w:numPr>
          <w:ilvl w:val="3"/>
          <w:numId w:val="27"/>
        </w:numPr>
      </w:pPr>
      <w:r w:rsidRPr="009B08A1">
        <w:t>Einmann-AG</w:t>
      </w:r>
    </w:p>
    <w:p w:rsidR="0051312B" w:rsidRPr="009B08A1" w:rsidRDefault="0051312B" w:rsidP="0051312B">
      <w:pPr>
        <w:pStyle w:val="Listenabsatz"/>
        <w:numPr>
          <w:ilvl w:val="2"/>
          <w:numId w:val="27"/>
        </w:numPr>
      </w:pPr>
      <w:r w:rsidRPr="009B08A1">
        <w:t>Grundbegriffe</w:t>
      </w:r>
    </w:p>
    <w:p w:rsidR="0051312B" w:rsidRPr="009B08A1" w:rsidRDefault="0051312B" w:rsidP="0051312B">
      <w:pPr>
        <w:pStyle w:val="Listenabsatz"/>
        <w:numPr>
          <w:ilvl w:val="3"/>
          <w:numId w:val="27"/>
        </w:numPr>
      </w:pPr>
      <w:r w:rsidRPr="009B08A1">
        <w:t>Aktionär = Mitglied (=Gesellschafter) der AG, Beteiligung durch Halten von Aktien</w:t>
      </w:r>
    </w:p>
    <w:p w:rsidR="0051312B" w:rsidRPr="009B08A1" w:rsidRDefault="0051312B" w:rsidP="0051312B">
      <w:pPr>
        <w:pStyle w:val="Listenabsatz"/>
        <w:numPr>
          <w:ilvl w:val="2"/>
          <w:numId w:val="27"/>
        </w:numPr>
      </w:pPr>
      <w:r w:rsidRPr="009B08A1">
        <w:t>Aktie = Bruchteil des Grundkapitals,</w:t>
      </w:r>
      <w:r>
        <w:t xml:space="preserve"> </w:t>
      </w:r>
      <w:r w:rsidRPr="009B08A1">
        <w:t>Mitgliedschaftsrecht des Aktionärs</w:t>
      </w:r>
      <w:r>
        <w:t xml:space="preserve">, </w:t>
      </w:r>
      <w:r w:rsidRPr="009B08A1">
        <w:t>Wertpapier (Inhaber-, Namensaktie)</w:t>
      </w:r>
    </w:p>
    <w:p w:rsidR="0051312B" w:rsidRPr="009B08A1" w:rsidRDefault="0051312B" w:rsidP="0051312B">
      <w:pPr>
        <w:pStyle w:val="Listenabsatz"/>
        <w:numPr>
          <w:ilvl w:val="2"/>
          <w:numId w:val="27"/>
        </w:numPr>
      </w:pPr>
      <w:r w:rsidRPr="009B08A1">
        <w:t>Grundkapital = Kapitalbetrag, den Aktionäre bei Gründung der AG aufbringen müssen (muss auf</w:t>
      </w:r>
      <w:r>
        <w:t xml:space="preserve"> €</w:t>
      </w:r>
      <w:r w:rsidRPr="009B08A1">
        <w:t xml:space="preserve"> lauten</w:t>
      </w:r>
      <w:r>
        <w:t>,</w:t>
      </w:r>
      <w:r w:rsidRPr="009B08A1">
        <w:t xml:space="preserve"> mind</w:t>
      </w:r>
      <w:r>
        <w:t>.</w:t>
      </w:r>
      <w:r w:rsidRPr="009B08A1">
        <w:t xml:space="preserve"> 50</w:t>
      </w:r>
      <w:r>
        <w:t>.</w:t>
      </w:r>
      <w:r w:rsidRPr="009B08A1">
        <w:t>000</w:t>
      </w:r>
      <w:r>
        <w:t>€</w:t>
      </w:r>
      <w:r w:rsidRPr="009B08A1">
        <w:t xml:space="preserve"> betragen)</w:t>
      </w:r>
    </w:p>
    <w:p w:rsidR="0051312B" w:rsidRDefault="0051312B" w:rsidP="0051312B">
      <w:pPr>
        <w:pStyle w:val="Listenabsatz"/>
        <w:numPr>
          <w:ilvl w:val="1"/>
          <w:numId w:val="27"/>
        </w:numPr>
      </w:pPr>
      <w:r>
        <w:t>Gründung (einfach)</w:t>
      </w:r>
    </w:p>
    <w:p w:rsidR="0051312B" w:rsidRPr="009321F6" w:rsidRDefault="0051312B" w:rsidP="0051312B">
      <w:pPr>
        <w:pStyle w:val="Listenabsatz"/>
        <w:numPr>
          <w:ilvl w:val="2"/>
          <w:numId w:val="27"/>
        </w:numPr>
      </w:pPr>
      <w:r w:rsidRPr="009321F6">
        <w:t>Gründer müssen Satzung notariell beurkunden lassen</w:t>
      </w:r>
    </w:p>
    <w:p w:rsidR="0051312B" w:rsidRPr="009321F6" w:rsidRDefault="0051312B" w:rsidP="0051312B">
      <w:pPr>
        <w:pStyle w:val="Listenabsatz"/>
        <w:numPr>
          <w:ilvl w:val="2"/>
          <w:numId w:val="27"/>
        </w:numPr>
      </w:pPr>
      <w:r w:rsidRPr="009321F6">
        <w:t>Inhalt</w:t>
      </w:r>
    </w:p>
    <w:p w:rsidR="0051312B" w:rsidRPr="009321F6" w:rsidRDefault="0051312B" w:rsidP="0051312B">
      <w:pPr>
        <w:pStyle w:val="Listenabsatz"/>
        <w:numPr>
          <w:ilvl w:val="3"/>
          <w:numId w:val="27"/>
        </w:numPr>
      </w:pPr>
      <w:r w:rsidRPr="009321F6">
        <w:t>Gründer</w:t>
      </w:r>
    </w:p>
    <w:p w:rsidR="0051312B" w:rsidRPr="009321F6" w:rsidRDefault="0051312B" w:rsidP="0051312B">
      <w:pPr>
        <w:pStyle w:val="Listenabsatz"/>
        <w:numPr>
          <w:ilvl w:val="3"/>
          <w:numId w:val="27"/>
        </w:numPr>
      </w:pPr>
      <w:r w:rsidRPr="009321F6">
        <w:t>Firma und den Sitz der Gesellschaft,</w:t>
      </w:r>
    </w:p>
    <w:p w:rsidR="0051312B" w:rsidRPr="009321F6" w:rsidRDefault="0051312B" w:rsidP="0051312B">
      <w:pPr>
        <w:pStyle w:val="Listenabsatz"/>
        <w:numPr>
          <w:ilvl w:val="3"/>
          <w:numId w:val="27"/>
        </w:numPr>
      </w:pPr>
      <w:r w:rsidRPr="009321F6">
        <w:t>Gegenstand des Unternehmens,</w:t>
      </w:r>
    </w:p>
    <w:p w:rsidR="0051312B" w:rsidRPr="009321F6" w:rsidRDefault="0051312B" w:rsidP="0051312B">
      <w:pPr>
        <w:pStyle w:val="Listenabsatz"/>
        <w:numPr>
          <w:ilvl w:val="3"/>
          <w:numId w:val="27"/>
        </w:numPr>
      </w:pPr>
      <w:r w:rsidRPr="009321F6">
        <w:t>Betrag des Grundkapitals, Zerlegung in Nenn</w:t>
      </w:r>
      <w:r>
        <w:t>- oder Stück</w:t>
      </w:r>
      <w:r w:rsidRPr="009321F6">
        <w:t>aktien</w:t>
      </w:r>
    </w:p>
    <w:p w:rsidR="0051312B" w:rsidRPr="009321F6" w:rsidRDefault="0051312B" w:rsidP="0051312B">
      <w:pPr>
        <w:pStyle w:val="Listenabsatz"/>
        <w:numPr>
          <w:ilvl w:val="3"/>
          <w:numId w:val="27"/>
        </w:numPr>
      </w:pPr>
      <w:r w:rsidRPr="009321F6">
        <w:t>bei Nennbetragsaktien</w:t>
      </w:r>
      <w:r>
        <w:t>.</w:t>
      </w:r>
      <w:r w:rsidRPr="009321F6">
        <w:t xml:space="preserve"> Nennbetrag </w:t>
      </w:r>
      <w:r>
        <w:t xml:space="preserve">/ </w:t>
      </w:r>
      <w:r w:rsidRPr="009321F6">
        <w:t>bei Stückaktien</w:t>
      </w:r>
      <w:r>
        <w:t>:</w:t>
      </w:r>
      <w:r w:rsidRPr="009321F6">
        <w:t xml:space="preserve"> Zahl</w:t>
      </w:r>
    </w:p>
    <w:p w:rsidR="0051312B" w:rsidRPr="009321F6" w:rsidRDefault="0051312B" w:rsidP="0051312B">
      <w:pPr>
        <w:pStyle w:val="Listenabsatz"/>
        <w:numPr>
          <w:ilvl w:val="3"/>
          <w:numId w:val="27"/>
        </w:numPr>
      </w:pPr>
      <w:r w:rsidRPr="009321F6">
        <w:t>Zahl der Vorstandsmitglieder</w:t>
      </w:r>
    </w:p>
    <w:p w:rsidR="0051312B" w:rsidRPr="009321F6" w:rsidRDefault="0051312B" w:rsidP="0051312B">
      <w:pPr>
        <w:pStyle w:val="Listenabsatz"/>
        <w:numPr>
          <w:ilvl w:val="3"/>
          <w:numId w:val="27"/>
        </w:numPr>
      </w:pPr>
      <w:r w:rsidRPr="009321F6">
        <w:t>Form der Bekanntmachungen</w:t>
      </w:r>
    </w:p>
    <w:p w:rsidR="0051312B" w:rsidRPr="009321F6" w:rsidRDefault="0051312B" w:rsidP="0051312B">
      <w:pPr>
        <w:pStyle w:val="Listenabsatz"/>
        <w:numPr>
          <w:ilvl w:val="2"/>
          <w:numId w:val="27"/>
        </w:numPr>
      </w:pPr>
      <w:r w:rsidRPr="009321F6">
        <w:t xml:space="preserve">Gründer müssen alle Aktien übernehmen </w:t>
      </w:r>
      <w:r>
        <w:t>+</w:t>
      </w:r>
      <w:r w:rsidRPr="009321F6">
        <w:t xml:space="preserve"> Grundkapital aufbringen</w:t>
      </w:r>
    </w:p>
    <w:p w:rsidR="0051312B" w:rsidRPr="009321F6" w:rsidRDefault="0051312B" w:rsidP="0051312B">
      <w:pPr>
        <w:pStyle w:val="Listenabsatz"/>
        <w:numPr>
          <w:ilvl w:val="2"/>
          <w:numId w:val="27"/>
        </w:numPr>
      </w:pPr>
      <w:r w:rsidRPr="009321F6">
        <w:t>Bestellung der Organe</w:t>
      </w:r>
    </w:p>
    <w:p w:rsidR="0051312B" w:rsidRPr="009321F6" w:rsidRDefault="0051312B" w:rsidP="0051312B">
      <w:pPr>
        <w:pStyle w:val="Listenabsatz"/>
        <w:numPr>
          <w:ilvl w:val="2"/>
          <w:numId w:val="27"/>
        </w:numPr>
      </w:pPr>
      <w:r w:rsidRPr="009321F6">
        <w:t>Leistung der Einlagen / Mindesteinzahlung auf das Aktienkapital</w:t>
      </w:r>
    </w:p>
    <w:p w:rsidR="0051312B" w:rsidRPr="009321F6" w:rsidRDefault="0051312B" w:rsidP="0051312B">
      <w:pPr>
        <w:pStyle w:val="Listenabsatz"/>
        <w:numPr>
          <w:ilvl w:val="2"/>
          <w:numId w:val="27"/>
        </w:numPr>
      </w:pPr>
      <w:r w:rsidRPr="009321F6">
        <w:t>Gründungsbericht / Gründungsprüfung</w:t>
      </w:r>
    </w:p>
    <w:p w:rsidR="0051312B" w:rsidRPr="00816422" w:rsidRDefault="0051312B" w:rsidP="0051312B">
      <w:pPr>
        <w:pStyle w:val="Listenabsatz"/>
        <w:numPr>
          <w:ilvl w:val="2"/>
          <w:numId w:val="27"/>
        </w:numPr>
      </w:pPr>
      <w:r w:rsidRPr="00816422">
        <w:t>Anmeldung zum Handelsregister und Eintragung</w:t>
      </w:r>
    </w:p>
    <w:p w:rsidR="0051312B" w:rsidRDefault="0051312B" w:rsidP="0051312B">
      <w:pPr>
        <w:pStyle w:val="Listenabsatz"/>
        <w:numPr>
          <w:ilvl w:val="1"/>
          <w:numId w:val="27"/>
        </w:numPr>
      </w:pPr>
      <w:r>
        <w:t>Weitere Gründungformen</w:t>
      </w:r>
    </w:p>
    <w:p w:rsidR="0051312B" w:rsidRDefault="0051312B" w:rsidP="0051312B">
      <w:pPr>
        <w:pStyle w:val="Listenabsatz"/>
        <w:numPr>
          <w:ilvl w:val="2"/>
          <w:numId w:val="27"/>
        </w:numPr>
      </w:pPr>
      <w:r w:rsidRPr="00AF2451">
        <w:t>Qualifizierte Gründung</w:t>
      </w:r>
    </w:p>
    <w:p w:rsidR="0051312B" w:rsidRPr="00AF2451" w:rsidRDefault="0051312B" w:rsidP="0051312B">
      <w:pPr>
        <w:pStyle w:val="Listenabsatz"/>
        <w:numPr>
          <w:ilvl w:val="3"/>
          <w:numId w:val="27"/>
        </w:numPr>
      </w:pPr>
      <w:r w:rsidRPr="00AF2451">
        <w:lastRenderedPageBreak/>
        <w:t>Bei potentiell Gläubiger-benachteiligenden Sonderregelungen, etwa um einigen Aktionären Vorteile einzuräumen oder Sacheinlagen zu gestatten</w:t>
      </w:r>
    </w:p>
    <w:p w:rsidR="0051312B" w:rsidRPr="00AF2451" w:rsidRDefault="0051312B" w:rsidP="0051312B">
      <w:pPr>
        <w:pStyle w:val="Listenabsatz"/>
        <w:numPr>
          <w:ilvl w:val="3"/>
          <w:numId w:val="27"/>
        </w:numPr>
      </w:pPr>
      <w:r w:rsidRPr="00AF2451">
        <w:t>Aufnahme in Satzung</w:t>
      </w:r>
    </w:p>
    <w:p w:rsidR="0051312B" w:rsidRPr="00AF2451" w:rsidRDefault="0051312B" w:rsidP="0051312B">
      <w:pPr>
        <w:pStyle w:val="Listenabsatz"/>
        <w:numPr>
          <w:ilvl w:val="3"/>
          <w:numId w:val="27"/>
        </w:numPr>
      </w:pPr>
      <w:r w:rsidRPr="00AF2451">
        <w:t>Besonderen Gründungsbericht</w:t>
      </w:r>
    </w:p>
    <w:p w:rsidR="0051312B" w:rsidRPr="00AF2451" w:rsidRDefault="0051312B" w:rsidP="0051312B">
      <w:pPr>
        <w:pStyle w:val="Listenabsatz"/>
        <w:numPr>
          <w:ilvl w:val="3"/>
          <w:numId w:val="27"/>
        </w:numPr>
      </w:pPr>
      <w:r w:rsidRPr="00AF2451">
        <w:t>Besondere Gründungsprüfung</w:t>
      </w:r>
    </w:p>
    <w:p w:rsidR="0051312B" w:rsidRPr="00AF2451" w:rsidRDefault="0051312B" w:rsidP="0051312B">
      <w:pPr>
        <w:pStyle w:val="Listenabsatz"/>
        <w:numPr>
          <w:ilvl w:val="2"/>
          <w:numId w:val="27"/>
        </w:numPr>
      </w:pPr>
      <w:r w:rsidRPr="00AF2451">
        <w:t>Nachgründung</w:t>
      </w:r>
    </w:p>
    <w:p w:rsidR="0051312B" w:rsidRPr="00AF2451" w:rsidRDefault="0051312B" w:rsidP="0051312B">
      <w:pPr>
        <w:pStyle w:val="Listenabsatz"/>
        <w:numPr>
          <w:ilvl w:val="3"/>
          <w:numId w:val="27"/>
        </w:numPr>
      </w:pPr>
      <w:r w:rsidRPr="00AF2451">
        <w:t>Vermögensgegenstände einer AG werden innerhalb von 2 Jahren an Gründer übertragen oder von Aktionären erworben, die mehr als 10% des Grundkapitals eingebracht haben</w:t>
      </w:r>
    </w:p>
    <w:p w:rsidR="0051312B" w:rsidRPr="00AF2451" w:rsidRDefault="0051312B" w:rsidP="0051312B">
      <w:pPr>
        <w:pStyle w:val="Listenabsatz"/>
        <w:numPr>
          <w:ilvl w:val="3"/>
          <w:numId w:val="27"/>
        </w:numPr>
      </w:pPr>
      <w:r w:rsidRPr="00AF2451">
        <w:t>Verträge wirksam nur mit Zustimmung der HV und Eintragung in das Handelsregister</w:t>
      </w:r>
    </w:p>
    <w:p w:rsidR="0051312B" w:rsidRDefault="0051312B" w:rsidP="0051312B">
      <w:pPr>
        <w:pStyle w:val="Listenabsatz"/>
        <w:numPr>
          <w:ilvl w:val="2"/>
          <w:numId w:val="27"/>
        </w:numPr>
      </w:pPr>
      <w:r w:rsidRPr="00AF2451">
        <w:t>Gründung per Gesetz</w:t>
      </w:r>
    </w:p>
    <w:p w:rsidR="0051312B" w:rsidRDefault="0051312B" w:rsidP="0051312B">
      <w:pPr>
        <w:pStyle w:val="Listenabsatz"/>
        <w:numPr>
          <w:ilvl w:val="1"/>
          <w:numId w:val="27"/>
        </w:numPr>
      </w:pPr>
      <w:r>
        <w:t>Firma</w:t>
      </w:r>
    </w:p>
    <w:p w:rsidR="0051312B" w:rsidRPr="0048482A" w:rsidRDefault="0051312B" w:rsidP="0051312B">
      <w:pPr>
        <w:pStyle w:val="Listenabsatz"/>
        <w:numPr>
          <w:ilvl w:val="2"/>
          <w:numId w:val="27"/>
        </w:numPr>
      </w:pPr>
      <w:r w:rsidRPr="0048482A">
        <w:t>Name</w:t>
      </w:r>
    </w:p>
    <w:p w:rsidR="0051312B" w:rsidRPr="0048482A" w:rsidRDefault="0051312B" w:rsidP="0051312B">
      <w:pPr>
        <w:pStyle w:val="Listenabsatz"/>
        <w:numPr>
          <w:ilvl w:val="2"/>
          <w:numId w:val="27"/>
        </w:numPr>
      </w:pPr>
      <w:r w:rsidRPr="0048482A">
        <w:t>Phantasienamen sind möglich</w:t>
      </w:r>
    </w:p>
    <w:p w:rsidR="0051312B" w:rsidRPr="0048482A" w:rsidRDefault="0051312B" w:rsidP="0051312B">
      <w:pPr>
        <w:pStyle w:val="Listenabsatz"/>
        <w:numPr>
          <w:ilvl w:val="2"/>
          <w:numId w:val="27"/>
        </w:numPr>
      </w:pPr>
      <w:r w:rsidRPr="0048482A">
        <w:t>Zwingende Angabe der Rechtsform (AG)</w:t>
      </w:r>
    </w:p>
    <w:p w:rsidR="0051312B" w:rsidRPr="0048482A" w:rsidRDefault="0051312B" w:rsidP="0051312B">
      <w:pPr>
        <w:pStyle w:val="Listenabsatz"/>
        <w:numPr>
          <w:ilvl w:val="2"/>
          <w:numId w:val="27"/>
        </w:numPr>
      </w:pPr>
      <w:r w:rsidRPr="0048482A">
        <w:t>Firma muss sich von andere</w:t>
      </w:r>
      <w:r>
        <w:t>n</w:t>
      </w:r>
      <w:r w:rsidRPr="0048482A">
        <w:t xml:space="preserve"> Unternehmen unterscheiden (§ 30 HGB)</w:t>
      </w:r>
    </w:p>
    <w:p w:rsidR="0051312B" w:rsidRPr="0048482A" w:rsidRDefault="0051312B" w:rsidP="0051312B">
      <w:pPr>
        <w:pStyle w:val="Listenabsatz"/>
        <w:numPr>
          <w:ilvl w:val="0"/>
          <w:numId w:val="28"/>
        </w:numPr>
      </w:pPr>
      <w:r w:rsidRPr="0048482A">
        <w:t>Gesellschaftsvermögen</w:t>
      </w:r>
    </w:p>
    <w:p w:rsidR="0051312B" w:rsidRPr="0048482A" w:rsidRDefault="0051312B" w:rsidP="0051312B">
      <w:pPr>
        <w:pStyle w:val="Listenabsatz"/>
        <w:numPr>
          <w:ilvl w:val="2"/>
          <w:numId w:val="27"/>
        </w:numPr>
      </w:pPr>
      <w:r w:rsidRPr="0048482A">
        <w:t>Grundkapital ist (meist nur geringer) Teil des Gesellschaftsvermögens</w:t>
      </w:r>
    </w:p>
    <w:p w:rsidR="0051312B" w:rsidRPr="0048482A" w:rsidRDefault="0051312B" w:rsidP="0051312B">
      <w:pPr>
        <w:pStyle w:val="Listenabsatz"/>
        <w:numPr>
          <w:ilvl w:val="2"/>
          <w:numId w:val="27"/>
        </w:numPr>
      </w:pPr>
      <w:r w:rsidRPr="0048482A">
        <w:t>Haftungsmasse</w:t>
      </w:r>
    </w:p>
    <w:p w:rsidR="0051312B" w:rsidRPr="0048482A" w:rsidRDefault="0051312B" w:rsidP="0051312B">
      <w:pPr>
        <w:pStyle w:val="Listenabsatz"/>
        <w:numPr>
          <w:ilvl w:val="2"/>
          <w:numId w:val="27"/>
        </w:numPr>
      </w:pPr>
      <w:r w:rsidRPr="0048482A">
        <w:t>Kapitalerhöhung: Ausgabe von weiteren Aktien verbunden mit Bezugsrecht für Altaktionäre</w:t>
      </w:r>
    </w:p>
    <w:p w:rsidR="0051312B" w:rsidRDefault="0051312B" w:rsidP="0051312B">
      <w:pPr>
        <w:pStyle w:val="Listenabsatz"/>
        <w:numPr>
          <w:ilvl w:val="1"/>
          <w:numId w:val="27"/>
        </w:numPr>
      </w:pPr>
      <w:r>
        <w:t>Aktien</w:t>
      </w:r>
    </w:p>
    <w:p w:rsidR="0051312B" w:rsidRPr="002D21B4" w:rsidRDefault="0051312B" w:rsidP="0051312B">
      <w:pPr>
        <w:pStyle w:val="Listenabsatz"/>
        <w:numPr>
          <w:ilvl w:val="2"/>
          <w:numId w:val="27"/>
        </w:numPr>
      </w:pPr>
      <w:r w:rsidRPr="002D21B4">
        <w:t>Inhaberaktien: lautet auf den Inhaber</w:t>
      </w:r>
      <w:r>
        <w:t>, w</w:t>
      </w:r>
      <w:r w:rsidRPr="002D21B4">
        <w:t>ird nach § 929 BGB übereignet</w:t>
      </w:r>
    </w:p>
    <w:p w:rsidR="0051312B" w:rsidRPr="002D21B4" w:rsidRDefault="0051312B" w:rsidP="0051312B">
      <w:pPr>
        <w:pStyle w:val="Listenabsatz"/>
        <w:numPr>
          <w:ilvl w:val="2"/>
          <w:numId w:val="27"/>
        </w:numPr>
      </w:pPr>
      <w:r w:rsidRPr="002D21B4">
        <w:t>Namensaktien: lautet auf einen bestimmten Namen</w:t>
      </w:r>
      <w:r>
        <w:t xml:space="preserve">, </w:t>
      </w:r>
      <w:r w:rsidRPr="002D21B4">
        <w:t>Übertragung nach § 929 und zusätzlich durch Indossament (Papier wird mit Vermerk versehen,  aus dem hervorgeht, dass Mitgliedschaft nun dem neuen Aktionär zusteht, versehen)</w:t>
      </w:r>
    </w:p>
    <w:p w:rsidR="0051312B" w:rsidRPr="002D21B4" w:rsidRDefault="0051312B" w:rsidP="0051312B">
      <w:pPr>
        <w:pStyle w:val="Listenabsatz"/>
        <w:numPr>
          <w:ilvl w:val="2"/>
          <w:numId w:val="27"/>
        </w:numPr>
      </w:pPr>
      <w:r w:rsidRPr="002D21B4">
        <w:t>Vorzugsaktien</w:t>
      </w:r>
      <w:r>
        <w:t>:</w:t>
      </w:r>
      <w:r w:rsidRPr="002D21B4">
        <w:t xml:space="preserve"> Vorteile für Inhaber bei Dividende oder Liquidation</w:t>
      </w:r>
    </w:p>
    <w:p w:rsidR="0051312B" w:rsidRPr="002D21B4" w:rsidRDefault="0051312B" w:rsidP="0051312B">
      <w:pPr>
        <w:pStyle w:val="Listenabsatz"/>
        <w:numPr>
          <w:ilvl w:val="2"/>
          <w:numId w:val="27"/>
        </w:numPr>
      </w:pPr>
      <w:r w:rsidRPr="002D21B4">
        <w:t>Stammaktien (Regelfall)</w:t>
      </w:r>
      <w:r>
        <w:t>:</w:t>
      </w:r>
      <w:r w:rsidRPr="002D21B4">
        <w:t xml:space="preserve"> allgemeines Stimmrecht, normale Dividenden</w:t>
      </w:r>
    </w:p>
    <w:p w:rsidR="0051312B" w:rsidRPr="002D21B4" w:rsidRDefault="0051312B" w:rsidP="0051312B">
      <w:pPr>
        <w:pStyle w:val="Listenabsatz"/>
        <w:numPr>
          <w:ilvl w:val="2"/>
          <w:numId w:val="27"/>
        </w:numPr>
      </w:pPr>
      <w:r w:rsidRPr="002D21B4">
        <w:t>Nennbetragsaktien</w:t>
      </w:r>
      <w:r>
        <w:t>:</w:t>
      </w:r>
      <w:r w:rsidRPr="002D21B4">
        <w:t xml:space="preserve"> betragsmäßiger Anteil am Grundkapital auf Euro</w:t>
      </w:r>
    </w:p>
    <w:p w:rsidR="0051312B" w:rsidRPr="002D21B4" w:rsidRDefault="0051312B" w:rsidP="0051312B">
      <w:pPr>
        <w:pStyle w:val="Listenabsatz"/>
        <w:numPr>
          <w:ilvl w:val="2"/>
          <w:numId w:val="27"/>
        </w:numPr>
      </w:pPr>
      <w:r w:rsidRPr="002D21B4">
        <w:t>Stückaktien</w:t>
      </w:r>
      <w:r>
        <w:t>:</w:t>
      </w:r>
      <w:r w:rsidRPr="002D21B4">
        <w:t xml:space="preserve"> nennbetragslos, sind jeweils in gleichem Umfang am Grundkapital beteiligt</w:t>
      </w:r>
    </w:p>
    <w:p w:rsidR="0051312B" w:rsidRDefault="0051312B" w:rsidP="0051312B">
      <w:pPr>
        <w:pStyle w:val="Listenabsatz"/>
        <w:numPr>
          <w:ilvl w:val="1"/>
          <w:numId w:val="27"/>
        </w:numPr>
      </w:pPr>
      <w:r>
        <w:t>Aktionär</w:t>
      </w:r>
    </w:p>
    <w:p w:rsidR="0051312B" w:rsidRPr="00D345FB" w:rsidRDefault="0051312B" w:rsidP="0051312B">
      <w:pPr>
        <w:pStyle w:val="Listenabsatz"/>
        <w:numPr>
          <w:ilvl w:val="2"/>
          <w:numId w:val="27"/>
        </w:numPr>
      </w:pPr>
      <w:r w:rsidRPr="00D345FB">
        <w:t>Begründung der Aktionärsstellung: Originär als Gründer, abgeleitet als Erwerber einer Aktie (Erwerb durch AG selbst ist erschwert)</w:t>
      </w:r>
    </w:p>
    <w:p w:rsidR="0051312B" w:rsidRPr="00D345FB" w:rsidRDefault="0051312B" w:rsidP="0051312B">
      <w:pPr>
        <w:pStyle w:val="Listenabsatz"/>
        <w:numPr>
          <w:ilvl w:val="2"/>
          <w:numId w:val="27"/>
        </w:numPr>
      </w:pPr>
      <w:r w:rsidRPr="00D345FB">
        <w:t>Verlust der Aktionärsstellung: Veräußerung (§ 929 / § 68 ff AktG), Ausschluss,</w:t>
      </w:r>
    </w:p>
    <w:p w:rsidR="0051312B" w:rsidRPr="00D345FB" w:rsidRDefault="0051312B" w:rsidP="0051312B">
      <w:pPr>
        <w:pStyle w:val="Listenabsatz"/>
        <w:numPr>
          <w:ilvl w:val="2"/>
          <w:numId w:val="27"/>
        </w:numPr>
      </w:pPr>
      <w:r w:rsidRPr="00D345FB">
        <w:t>Einziehung bei Kapitalherabsetzung, Auflösung der AG, Tod</w:t>
      </w:r>
    </w:p>
    <w:p w:rsidR="0051312B" w:rsidRPr="00D345FB" w:rsidRDefault="0051312B" w:rsidP="0051312B">
      <w:pPr>
        <w:pStyle w:val="Listenabsatz"/>
        <w:numPr>
          <w:ilvl w:val="2"/>
          <w:numId w:val="27"/>
        </w:numPr>
      </w:pPr>
      <w:r w:rsidRPr="00D345FB">
        <w:t>Rechte</w:t>
      </w:r>
    </w:p>
    <w:p w:rsidR="0051312B" w:rsidRPr="00D345FB" w:rsidRDefault="0051312B" w:rsidP="0051312B">
      <w:pPr>
        <w:pStyle w:val="Listenabsatz"/>
        <w:numPr>
          <w:ilvl w:val="3"/>
          <w:numId w:val="27"/>
        </w:numPr>
      </w:pPr>
      <w:r w:rsidRPr="00D345FB">
        <w:t>Vermögensrechte</w:t>
      </w:r>
      <w:r>
        <w:t xml:space="preserve">: </w:t>
      </w:r>
      <w:r w:rsidRPr="00D345FB">
        <w:t>Dividende, Bezugsrecht bei einer Kapitalerhöhung, Anspruch auf Beteiligung an Liquidationserlös</w:t>
      </w:r>
    </w:p>
    <w:p w:rsidR="0051312B" w:rsidRPr="00D345FB" w:rsidRDefault="0051312B" w:rsidP="0051312B">
      <w:pPr>
        <w:pStyle w:val="Listenabsatz"/>
        <w:numPr>
          <w:ilvl w:val="3"/>
          <w:numId w:val="27"/>
        </w:numPr>
      </w:pPr>
      <w:r w:rsidRPr="00D345FB">
        <w:t>Mitwirkungsrechte</w:t>
      </w:r>
      <w:r>
        <w:t>.</w:t>
      </w:r>
      <w:r w:rsidRPr="00D345FB">
        <w:t xml:space="preserve"> Teilnahme an HV, idR stimmberechtigt (nicht bei stimmrechtslosen Vorzugsaktien), Auskunftsrecht ggü Vorstand, Recht zur Anfechtung von Beschlüssen der HV</w:t>
      </w:r>
    </w:p>
    <w:p w:rsidR="0051312B" w:rsidRPr="00D345FB" w:rsidRDefault="0051312B" w:rsidP="0051312B">
      <w:pPr>
        <w:pStyle w:val="Listenabsatz"/>
        <w:numPr>
          <w:ilvl w:val="3"/>
          <w:numId w:val="27"/>
        </w:numPr>
      </w:pPr>
      <w:r w:rsidRPr="00D345FB">
        <w:t>Minderheitenrechte</w:t>
      </w:r>
      <w:r>
        <w:t>:</w:t>
      </w:r>
      <w:r w:rsidRPr="00D345FB">
        <w:t xml:space="preserve"> Recht zur Einberufung der HV, Bestellung von Sonderprüfern</w:t>
      </w:r>
    </w:p>
    <w:p w:rsidR="0051312B" w:rsidRPr="00D345FB" w:rsidRDefault="0051312B" w:rsidP="0051312B">
      <w:pPr>
        <w:pStyle w:val="Listenabsatz"/>
        <w:numPr>
          <w:ilvl w:val="2"/>
          <w:numId w:val="27"/>
        </w:numPr>
      </w:pPr>
      <w:r w:rsidRPr="00D345FB">
        <w:t>Pflicht:</w:t>
      </w:r>
      <w:r>
        <w:t xml:space="preserve"> </w:t>
      </w:r>
      <w:r w:rsidRPr="00D345FB">
        <w:t>Leistung der Einlage (keine Einlagenrückgewähr)</w:t>
      </w:r>
    </w:p>
    <w:p w:rsidR="0051312B" w:rsidRDefault="0051312B" w:rsidP="0051312B">
      <w:pPr>
        <w:pStyle w:val="Listenabsatz"/>
        <w:numPr>
          <w:ilvl w:val="1"/>
          <w:numId w:val="27"/>
        </w:numPr>
      </w:pPr>
      <w:r>
        <w:t>Vorstand</w:t>
      </w:r>
    </w:p>
    <w:p w:rsidR="0051312B" w:rsidRPr="00520008" w:rsidRDefault="0051312B" w:rsidP="0051312B">
      <w:pPr>
        <w:pStyle w:val="Listenabsatz"/>
        <w:numPr>
          <w:ilvl w:val="2"/>
          <w:numId w:val="27"/>
        </w:numPr>
      </w:pPr>
      <w:r w:rsidRPr="00520008">
        <w:lastRenderedPageBreak/>
        <w:t>Leitungsorgan</w:t>
      </w:r>
    </w:p>
    <w:p w:rsidR="0051312B" w:rsidRPr="00520008" w:rsidRDefault="0051312B" w:rsidP="0051312B">
      <w:pPr>
        <w:pStyle w:val="Listenabsatz"/>
        <w:numPr>
          <w:ilvl w:val="3"/>
          <w:numId w:val="27"/>
        </w:numPr>
      </w:pPr>
      <w:r w:rsidRPr="00520008">
        <w:t>Bestellung durch Aufsichtsrat für max. 5 Jahre; bei mehreren Vorstandsmitgliedern wird eines zum Vorstandsvorsitzenden ernannt = organisationsrechtlicher Akt (zu trennen von Dienstverstrag zwischen Vorstandsmitglied und AG)</w:t>
      </w:r>
    </w:p>
    <w:p w:rsidR="0051312B" w:rsidRPr="00520008" w:rsidRDefault="0051312B" w:rsidP="0051312B">
      <w:pPr>
        <w:pStyle w:val="Listenabsatz"/>
        <w:numPr>
          <w:ilvl w:val="3"/>
          <w:numId w:val="27"/>
        </w:numPr>
      </w:pPr>
      <w:r w:rsidRPr="00520008">
        <w:t>Beendigung durch Zeitablauf, Widerruf der Bestellung mit Kündigung des</w:t>
      </w:r>
      <w:r>
        <w:t xml:space="preserve"> </w:t>
      </w:r>
      <w:r w:rsidRPr="00520008">
        <w:t>Dienstverhältnisses</w:t>
      </w:r>
    </w:p>
    <w:p w:rsidR="0051312B" w:rsidRPr="00520008" w:rsidRDefault="0051312B" w:rsidP="0051312B">
      <w:pPr>
        <w:pStyle w:val="Listenabsatz"/>
        <w:numPr>
          <w:ilvl w:val="3"/>
          <w:numId w:val="27"/>
        </w:numPr>
      </w:pPr>
      <w:r w:rsidRPr="00520008">
        <w:t>Eigenverantwortliche Leitung der Geschäfte mit nur geringen Einwirkungsmöglichkeiten von Aufsichtsrat und HV</w:t>
      </w:r>
    </w:p>
    <w:p w:rsidR="0051312B" w:rsidRPr="00520008" w:rsidRDefault="0051312B" w:rsidP="0051312B">
      <w:pPr>
        <w:pStyle w:val="Listenabsatz"/>
        <w:numPr>
          <w:ilvl w:val="2"/>
          <w:numId w:val="27"/>
        </w:numPr>
      </w:pPr>
      <w:r w:rsidRPr="00520008">
        <w:t>Vertretung</w:t>
      </w:r>
    </w:p>
    <w:p w:rsidR="0051312B" w:rsidRPr="00520008" w:rsidRDefault="0051312B" w:rsidP="0051312B">
      <w:pPr>
        <w:pStyle w:val="Listenabsatz"/>
        <w:numPr>
          <w:ilvl w:val="3"/>
          <w:numId w:val="27"/>
        </w:numPr>
      </w:pPr>
      <w:r w:rsidRPr="00520008">
        <w:t>Rechtsgrundlage: § 78 I AktG</w:t>
      </w:r>
    </w:p>
    <w:p w:rsidR="0051312B" w:rsidRPr="00520008" w:rsidRDefault="0051312B" w:rsidP="0051312B">
      <w:pPr>
        <w:pStyle w:val="Listenabsatz"/>
        <w:numPr>
          <w:ilvl w:val="3"/>
          <w:numId w:val="27"/>
        </w:numPr>
      </w:pPr>
      <w:r w:rsidRPr="00520008">
        <w:t>Bei mehrköpfigen Vorstand: Gesamtvertretung (einschänkbar durch Satzung)</w:t>
      </w:r>
    </w:p>
    <w:p w:rsidR="0051312B" w:rsidRPr="00520008" w:rsidRDefault="0051312B" w:rsidP="0051312B">
      <w:pPr>
        <w:pStyle w:val="Listenabsatz"/>
        <w:numPr>
          <w:ilvl w:val="3"/>
          <w:numId w:val="27"/>
        </w:numPr>
      </w:pPr>
      <w:r w:rsidRPr="00520008">
        <w:t>Im Innenverhältnis beschränkbar, im Außenverhältnis nicht (§ 82 II AktG)</w:t>
      </w:r>
    </w:p>
    <w:p w:rsidR="0051312B" w:rsidRPr="00520008" w:rsidRDefault="0051312B" w:rsidP="0051312B">
      <w:pPr>
        <w:pStyle w:val="Listenabsatz"/>
        <w:numPr>
          <w:ilvl w:val="3"/>
          <w:numId w:val="27"/>
        </w:numPr>
      </w:pPr>
      <w:r w:rsidRPr="00520008">
        <w:t>AG wird ggü Vorstand durch Aufsichtsrat vertreten</w:t>
      </w:r>
    </w:p>
    <w:p w:rsidR="0051312B" w:rsidRPr="00520008" w:rsidRDefault="0051312B" w:rsidP="0051312B">
      <w:pPr>
        <w:pStyle w:val="Listenabsatz"/>
        <w:numPr>
          <w:ilvl w:val="3"/>
          <w:numId w:val="27"/>
        </w:numPr>
      </w:pPr>
      <w:r w:rsidRPr="00520008">
        <w:t>Zurechnung pflichtwidrigen Handelns nach § 31 BGB (nicht nach § 278 BGB oder auch keine Stellung als Verrichtungsgehilfe nach § 831 BGB)</w:t>
      </w:r>
    </w:p>
    <w:p w:rsidR="0051312B" w:rsidRDefault="0051312B" w:rsidP="0051312B">
      <w:pPr>
        <w:pStyle w:val="Listenabsatz"/>
        <w:numPr>
          <w:ilvl w:val="1"/>
          <w:numId w:val="27"/>
        </w:numPr>
      </w:pPr>
      <w:r>
        <w:t>Aufsichtsrat</w:t>
      </w:r>
    </w:p>
    <w:p w:rsidR="0051312B" w:rsidRPr="00FA5AD0" w:rsidRDefault="0051312B" w:rsidP="0051312B">
      <w:pPr>
        <w:pStyle w:val="Listenabsatz"/>
        <w:numPr>
          <w:ilvl w:val="2"/>
          <w:numId w:val="27"/>
        </w:numPr>
      </w:pPr>
      <w:r w:rsidRPr="00FA5AD0">
        <w:t>Kontrollorgan: Bestellung durch Gründer der AG</w:t>
      </w:r>
    </w:p>
    <w:p w:rsidR="0051312B" w:rsidRPr="00FA5AD0" w:rsidRDefault="0051312B" w:rsidP="0051312B">
      <w:pPr>
        <w:pStyle w:val="Listenabsatz"/>
        <w:numPr>
          <w:ilvl w:val="2"/>
          <w:numId w:val="27"/>
        </w:numPr>
      </w:pPr>
      <w:r w:rsidRPr="00FA5AD0">
        <w:t>Aufgaben</w:t>
      </w:r>
    </w:p>
    <w:p w:rsidR="0051312B" w:rsidRPr="00FA5AD0" w:rsidRDefault="0051312B" w:rsidP="0051312B">
      <w:pPr>
        <w:pStyle w:val="Listenabsatz"/>
        <w:numPr>
          <w:ilvl w:val="3"/>
          <w:numId w:val="27"/>
        </w:numPr>
      </w:pPr>
      <w:r w:rsidRPr="00FA5AD0">
        <w:t>Bestellung des Vorstandes (Abberufung)</w:t>
      </w:r>
    </w:p>
    <w:p w:rsidR="0051312B" w:rsidRPr="00FA5AD0" w:rsidRDefault="0051312B" w:rsidP="0051312B">
      <w:pPr>
        <w:pStyle w:val="Listenabsatz"/>
        <w:numPr>
          <w:ilvl w:val="3"/>
          <w:numId w:val="27"/>
        </w:numPr>
      </w:pPr>
      <w:r w:rsidRPr="00FA5AD0">
        <w:t>Überwachung der Geschäftsführung</w:t>
      </w:r>
    </w:p>
    <w:p w:rsidR="0051312B" w:rsidRPr="00FA5AD0" w:rsidRDefault="0051312B" w:rsidP="0051312B">
      <w:pPr>
        <w:pStyle w:val="Listenabsatz"/>
        <w:numPr>
          <w:ilvl w:val="3"/>
          <w:numId w:val="27"/>
        </w:numPr>
      </w:pPr>
      <w:r w:rsidRPr="00FA5AD0">
        <w:t>Vertretung der AG ggü dem Vorstand</w:t>
      </w:r>
    </w:p>
    <w:p w:rsidR="0051312B" w:rsidRDefault="0051312B" w:rsidP="0051312B">
      <w:pPr>
        <w:pStyle w:val="Listenabsatz"/>
        <w:numPr>
          <w:ilvl w:val="3"/>
          <w:numId w:val="27"/>
        </w:numPr>
      </w:pPr>
      <w:r w:rsidRPr="00FA5AD0">
        <w:t>Prüfung und Feststellung des Jahresabschlusses</w:t>
      </w:r>
    </w:p>
    <w:p w:rsidR="0051312B" w:rsidRDefault="0051312B" w:rsidP="0051312B">
      <w:pPr>
        <w:pStyle w:val="Listenabsatz"/>
        <w:numPr>
          <w:ilvl w:val="1"/>
          <w:numId w:val="27"/>
        </w:numPr>
      </w:pPr>
      <w:r>
        <w:t>Hauptversammlung</w:t>
      </w:r>
    </w:p>
    <w:p w:rsidR="0051312B" w:rsidRPr="00227280" w:rsidRDefault="0051312B" w:rsidP="0051312B">
      <w:pPr>
        <w:pStyle w:val="Listenabsatz"/>
        <w:numPr>
          <w:ilvl w:val="2"/>
          <w:numId w:val="27"/>
        </w:numPr>
      </w:pPr>
      <w:r w:rsidRPr="00227280">
        <w:t>Oberstes Organ der AG</w:t>
      </w:r>
    </w:p>
    <w:p w:rsidR="0051312B" w:rsidRPr="00227280" w:rsidRDefault="0051312B" w:rsidP="0051312B">
      <w:pPr>
        <w:pStyle w:val="Listenabsatz"/>
        <w:numPr>
          <w:ilvl w:val="2"/>
          <w:numId w:val="27"/>
        </w:numPr>
      </w:pPr>
      <w:r w:rsidRPr="00227280">
        <w:t>Teilnehmer: Aktionäre zur Wahrnehmung der Eigentümerrechte</w:t>
      </w:r>
    </w:p>
    <w:p w:rsidR="0051312B" w:rsidRPr="00227280" w:rsidRDefault="0051312B" w:rsidP="0051312B">
      <w:pPr>
        <w:pStyle w:val="Listenabsatz"/>
        <w:numPr>
          <w:ilvl w:val="2"/>
          <w:numId w:val="27"/>
        </w:numPr>
      </w:pPr>
      <w:r w:rsidRPr="00227280">
        <w:t>Aufgaben: Beschlussfassung über</w:t>
      </w:r>
    </w:p>
    <w:p w:rsidR="0051312B" w:rsidRPr="00227280" w:rsidRDefault="0051312B" w:rsidP="0051312B">
      <w:pPr>
        <w:pStyle w:val="Listenabsatz"/>
        <w:numPr>
          <w:ilvl w:val="3"/>
          <w:numId w:val="27"/>
        </w:numPr>
      </w:pPr>
      <w:r w:rsidRPr="00227280">
        <w:t>Bestellung der Mitglieder des Aufsichtsrates</w:t>
      </w:r>
    </w:p>
    <w:p w:rsidR="0051312B" w:rsidRPr="00227280" w:rsidRDefault="0051312B" w:rsidP="0051312B">
      <w:pPr>
        <w:pStyle w:val="Listenabsatz"/>
        <w:numPr>
          <w:ilvl w:val="3"/>
          <w:numId w:val="27"/>
        </w:numPr>
      </w:pPr>
      <w:r w:rsidRPr="00227280">
        <w:t>Verwendung des Bilanzgewinns</w:t>
      </w:r>
    </w:p>
    <w:p w:rsidR="0051312B" w:rsidRPr="00227280" w:rsidRDefault="0051312B" w:rsidP="0051312B">
      <w:pPr>
        <w:pStyle w:val="Listenabsatz"/>
        <w:numPr>
          <w:ilvl w:val="3"/>
          <w:numId w:val="27"/>
        </w:numPr>
      </w:pPr>
      <w:r w:rsidRPr="00227280">
        <w:t>Bestellung des Abschlussprüfers</w:t>
      </w:r>
    </w:p>
    <w:p w:rsidR="0051312B" w:rsidRPr="00227280" w:rsidRDefault="0051312B" w:rsidP="0051312B">
      <w:pPr>
        <w:pStyle w:val="Listenabsatz"/>
        <w:numPr>
          <w:ilvl w:val="3"/>
          <w:numId w:val="27"/>
        </w:numPr>
      </w:pPr>
      <w:r w:rsidRPr="00227280">
        <w:t>Satzungsänderungen</w:t>
      </w:r>
    </w:p>
    <w:p w:rsidR="0051312B" w:rsidRPr="00227280" w:rsidRDefault="0051312B" w:rsidP="0051312B">
      <w:pPr>
        <w:pStyle w:val="Listenabsatz"/>
        <w:numPr>
          <w:ilvl w:val="3"/>
          <w:numId w:val="27"/>
        </w:numPr>
      </w:pPr>
      <w:r w:rsidRPr="00227280">
        <w:t>Maßnahmen zur Kapitalbeschaffung und –Herabsetzung</w:t>
      </w:r>
    </w:p>
    <w:p w:rsidR="0051312B" w:rsidRPr="00227280" w:rsidRDefault="0051312B" w:rsidP="0051312B">
      <w:pPr>
        <w:pStyle w:val="Listenabsatz"/>
        <w:numPr>
          <w:ilvl w:val="3"/>
          <w:numId w:val="27"/>
        </w:numPr>
      </w:pPr>
      <w:r w:rsidRPr="00227280">
        <w:t>Bestellung von Prüfers</w:t>
      </w:r>
    </w:p>
    <w:p w:rsidR="0051312B" w:rsidRPr="00227280" w:rsidRDefault="0051312B" w:rsidP="0051312B">
      <w:pPr>
        <w:pStyle w:val="Listenabsatz"/>
        <w:numPr>
          <w:ilvl w:val="3"/>
          <w:numId w:val="27"/>
        </w:numPr>
      </w:pPr>
      <w:r w:rsidRPr="00227280">
        <w:t>Auflösung der AG</w:t>
      </w:r>
    </w:p>
    <w:p w:rsidR="0051312B" w:rsidRPr="00227280" w:rsidRDefault="0051312B" w:rsidP="0051312B">
      <w:pPr>
        <w:pStyle w:val="Listenabsatz"/>
        <w:numPr>
          <w:ilvl w:val="3"/>
          <w:numId w:val="27"/>
        </w:numPr>
      </w:pPr>
      <w:r w:rsidRPr="00227280">
        <w:t>Beschlussfassung</w:t>
      </w:r>
    </w:p>
    <w:p w:rsidR="0051312B" w:rsidRPr="00227280" w:rsidRDefault="0051312B" w:rsidP="0051312B">
      <w:pPr>
        <w:pStyle w:val="Listenabsatz"/>
        <w:numPr>
          <w:ilvl w:val="3"/>
          <w:numId w:val="27"/>
        </w:numPr>
      </w:pPr>
      <w:r w:rsidRPr="00227280">
        <w:t>Einfache Mehrheit (auf der Basis der Aktiennennbeträge)</w:t>
      </w:r>
    </w:p>
    <w:p w:rsidR="0051312B" w:rsidRPr="00227280" w:rsidRDefault="0051312B" w:rsidP="0051312B">
      <w:pPr>
        <w:pStyle w:val="Listenabsatz"/>
        <w:numPr>
          <w:ilvl w:val="3"/>
          <w:numId w:val="27"/>
        </w:numPr>
      </w:pPr>
      <w:r w:rsidRPr="00227280">
        <w:t>Form: notarielle Beurkundung</w:t>
      </w:r>
    </w:p>
    <w:p w:rsidR="0051312B" w:rsidRDefault="0051312B" w:rsidP="0051312B">
      <w:pPr>
        <w:pStyle w:val="Listenabsatz"/>
        <w:numPr>
          <w:ilvl w:val="3"/>
          <w:numId w:val="27"/>
        </w:numPr>
      </w:pPr>
      <w:r w:rsidRPr="00227280">
        <w:t>Vertretung durch Kreditinstitut möglich</w:t>
      </w:r>
    </w:p>
    <w:p w:rsidR="0051312B" w:rsidRDefault="0051312B" w:rsidP="0051312B">
      <w:pPr>
        <w:pStyle w:val="Listenabsatz"/>
        <w:numPr>
          <w:ilvl w:val="1"/>
          <w:numId w:val="27"/>
        </w:numPr>
      </w:pPr>
      <w:r>
        <w:t>Auflösung</w:t>
      </w:r>
    </w:p>
    <w:p w:rsidR="0051312B" w:rsidRDefault="0051312B" w:rsidP="0051312B">
      <w:pPr>
        <w:pStyle w:val="Listenabsatz"/>
        <w:numPr>
          <w:ilvl w:val="2"/>
          <w:numId w:val="27"/>
        </w:numPr>
      </w:pPr>
      <w:r>
        <w:t>Durch</w:t>
      </w:r>
    </w:p>
    <w:p w:rsidR="0051312B" w:rsidRPr="00E16FD0" w:rsidRDefault="0051312B" w:rsidP="0051312B">
      <w:pPr>
        <w:pStyle w:val="Listenabsatz"/>
        <w:numPr>
          <w:ilvl w:val="3"/>
          <w:numId w:val="27"/>
        </w:numPr>
      </w:pPr>
      <w:r w:rsidRPr="00E16FD0">
        <w:t>Zeitablauf</w:t>
      </w:r>
    </w:p>
    <w:p w:rsidR="0051312B" w:rsidRPr="00E16FD0" w:rsidRDefault="0051312B" w:rsidP="0051312B">
      <w:pPr>
        <w:pStyle w:val="Listenabsatz"/>
        <w:numPr>
          <w:ilvl w:val="3"/>
          <w:numId w:val="27"/>
        </w:numPr>
      </w:pPr>
      <w:r w:rsidRPr="00E16FD0">
        <w:t>Beschluss der HV</w:t>
      </w:r>
    </w:p>
    <w:p w:rsidR="0051312B" w:rsidRPr="00E16FD0" w:rsidRDefault="0051312B" w:rsidP="0051312B">
      <w:pPr>
        <w:pStyle w:val="Listenabsatz"/>
        <w:numPr>
          <w:ilvl w:val="3"/>
          <w:numId w:val="27"/>
        </w:numPr>
      </w:pPr>
      <w:r w:rsidRPr="00E16FD0">
        <w:t>Eröffnung des Insolvenzverfahrens</w:t>
      </w:r>
    </w:p>
    <w:p w:rsidR="0051312B" w:rsidRPr="00E16FD0" w:rsidRDefault="0051312B" w:rsidP="0051312B">
      <w:pPr>
        <w:pStyle w:val="Listenabsatz"/>
        <w:numPr>
          <w:ilvl w:val="3"/>
          <w:numId w:val="27"/>
        </w:numPr>
      </w:pPr>
      <w:r w:rsidRPr="00E16FD0">
        <w:t>Registergerichtliche Verfügung</w:t>
      </w:r>
    </w:p>
    <w:p w:rsidR="0051312B" w:rsidRPr="00E16FD0" w:rsidRDefault="0051312B" w:rsidP="0051312B">
      <w:pPr>
        <w:pStyle w:val="Listenabsatz"/>
        <w:numPr>
          <w:ilvl w:val="2"/>
          <w:numId w:val="27"/>
        </w:numPr>
      </w:pPr>
      <w:r w:rsidRPr="00E16FD0">
        <w:lastRenderedPageBreak/>
        <w:t xml:space="preserve">Auflösung wird vom Vorstand zur Eintragung in das Handelsregister beantragt </w:t>
      </w:r>
      <w:r w:rsidRPr="00E16FD0">
        <w:sym w:font="Wingdings" w:char="F0E0"/>
      </w:r>
      <w:r>
        <w:t xml:space="preserve"> </w:t>
      </w:r>
      <w:r w:rsidRPr="00E16FD0">
        <w:t>Liquidation (durch Vorstand)</w:t>
      </w:r>
    </w:p>
    <w:p w:rsidR="0051312B" w:rsidRPr="00E53DCD" w:rsidRDefault="0051312B" w:rsidP="0051312B">
      <w:pPr>
        <w:pStyle w:val="Listenabsatz"/>
        <w:numPr>
          <w:ilvl w:val="2"/>
          <w:numId w:val="27"/>
        </w:numPr>
      </w:pPr>
      <w:r w:rsidRPr="00E16FD0">
        <w:t>Löschung aus Handelsregister</w:t>
      </w:r>
    </w:p>
    <w:p w:rsidR="0051312B" w:rsidRPr="00FC7436" w:rsidRDefault="0051312B" w:rsidP="00FD03C3">
      <w:pPr>
        <w:pStyle w:val="berschrift1"/>
      </w:pPr>
      <w:r>
        <w:br w:type="column"/>
      </w:r>
      <w:r w:rsidRPr="00FC7436">
        <w:lastRenderedPageBreak/>
        <w:t>A</w:t>
      </w:r>
      <w:r>
        <w:t xml:space="preserve">rbeitsrecht </w:t>
      </w:r>
      <w:r w:rsidRPr="00FC7436">
        <w:t>1 – Arbeitsrecht Einführung</w:t>
      </w:r>
    </w:p>
    <w:p w:rsidR="0051312B" w:rsidRDefault="0051312B" w:rsidP="0051312B">
      <w:pPr>
        <w:pStyle w:val="Listenabsatz"/>
        <w:numPr>
          <w:ilvl w:val="0"/>
          <w:numId w:val="29"/>
        </w:numPr>
        <w:rPr>
          <w:rFonts w:ascii="Arial" w:hAnsi="Arial" w:cs="Arial"/>
        </w:rPr>
      </w:pPr>
      <w:r>
        <w:rPr>
          <w:rFonts w:ascii="Arial" w:hAnsi="Arial" w:cs="Arial"/>
        </w:rPr>
        <w:t>Anwendungsbereich: abhängig Beschäftigte (§6)</w:t>
      </w:r>
    </w:p>
    <w:p w:rsidR="0051312B" w:rsidRDefault="0051312B" w:rsidP="0051312B">
      <w:pPr>
        <w:pStyle w:val="Listenabsatz"/>
        <w:numPr>
          <w:ilvl w:val="0"/>
          <w:numId w:val="29"/>
        </w:numPr>
        <w:rPr>
          <w:rFonts w:ascii="Arial" w:hAnsi="Arial" w:cs="Arial"/>
        </w:rPr>
      </w:pPr>
      <w:r>
        <w:rPr>
          <w:rFonts w:ascii="Arial" w:hAnsi="Arial" w:cs="Arial"/>
        </w:rPr>
        <w:t>Zweck: Schutz des AN</w:t>
      </w:r>
    </w:p>
    <w:p w:rsidR="0051312B" w:rsidRDefault="0051312B" w:rsidP="0051312B">
      <w:pPr>
        <w:pStyle w:val="Listenabsatz"/>
        <w:numPr>
          <w:ilvl w:val="0"/>
          <w:numId w:val="29"/>
        </w:numPr>
        <w:rPr>
          <w:rFonts w:ascii="Arial" w:hAnsi="Arial" w:cs="Arial"/>
        </w:rPr>
      </w:pPr>
      <w:r>
        <w:rPr>
          <w:rFonts w:ascii="Arial" w:hAnsi="Arial" w:cs="Arial"/>
        </w:rPr>
        <w:t>Arbeitsrecht = Individualarbeitsrecht (AN zu AG) + Kollektivarbeitsrecht (AN-Vertretungen wie Betriebsrat/Gewerkschaft zu AG)</w:t>
      </w:r>
    </w:p>
    <w:p w:rsidR="0051312B" w:rsidRDefault="0051312B" w:rsidP="0051312B">
      <w:pPr>
        <w:pStyle w:val="Listenabsatz"/>
        <w:numPr>
          <w:ilvl w:val="0"/>
          <w:numId w:val="29"/>
        </w:numPr>
        <w:rPr>
          <w:rFonts w:ascii="Arial" w:hAnsi="Arial" w:cs="Arial"/>
        </w:rPr>
      </w:pPr>
      <w:r>
        <w:rPr>
          <w:rFonts w:ascii="Arial" w:hAnsi="Arial" w:cs="Arial"/>
        </w:rPr>
        <w:t>Gesetze</w:t>
      </w:r>
    </w:p>
    <w:p w:rsidR="0051312B" w:rsidRDefault="0051312B" w:rsidP="0051312B">
      <w:pPr>
        <w:pStyle w:val="Listenabsatz"/>
        <w:numPr>
          <w:ilvl w:val="1"/>
          <w:numId w:val="29"/>
        </w:numPr>
        <w:rPr>
          <w:rFonts w:ascii="Arial" w:hAnsi="Arial" w:cs="Arial"/>
        </w:rPr>
      </w:pPr>
      <w:r w:rsidRPr="006534EA">
        <w:rPr>
          <w:rFonts w:ascii="Arial" w:hAnsi="Arial" w:cs="Arial"/>
        </w:rPr>
        <w:t>§§ 611 ff. BGB und BGB AT</w:t>
      </w:r>
    </w:p>
    <w:p w:rsidR="0051312B" w:rsidRDefault="0051312B" w:rsidP="0051312B">
      <w:pPr>
        <w:pStyle w:val="Listenabsatz"/>
        <w:numPr>
          <w:ilvl w:val="1"/>
          <w:numId w:val="29"/>
        </w:numPr>
        <w:rPr>
          <w:rFonts w:ascii="Arial" w:hAnsi="Arial" w:cs="Arial"/>
        </w:rPr>
      </w:pPr>
      <w:r w:rsidRPr="006534EA">
        <w:rPr>
          <w:rFonts w:ascii="Arial" w:hAnsi="Arial" w:cs="Arial"/>
        </w:rPr>
        <w:t>Allgemeines Gleichstellungsgesetz (AGG)</w:t>
      </w:r>
    </w:p>
    <w:p w:rsidR="0051312B" w:rsidRDefault="0051312B" w:rsidP="0051312B">
      <w:pPr>
        <w:pStyle w:val="Listenabsatz"/>
        <w:numPr>
          <w:ilvl w:val="1"/>
          <w:numId w:val="29"/>
        </w:numPr>
        <w:rPr>
          <w:rFonts w:ascii="Arial" w:hAnsi="Arial" w:cs="Arial"/>
        </w:rPr>
      </w:pPr>
      <w:r w:rsidRPr="006534EA">
        <w:rPr>
          <w:rFonts w:ascii="Arial" w:hAnsi="Arial" w:cs="Arial"/>
        </w:rPr>
        <w:t>Arbeitsgerichtsgesetz (ArbGG)</w:t>
      </w:r>
    </w:p>
    <w:p w:rsidR="0051312B" w:rsidRDefault="0051312B" w:rsidP="0051312B">
      <w:pPr>
        <w:pStyle w:val="Listenabsatz"/>
        <w:numPr>
          <w:ilvl w:val="1"/>
          <w:numId w:val="29"/>
        </w:numPr>
        <w:rPr>
          <w:rFonts w:ascii="Arial" w:hAnsi="Arial" w:cs="Arial"/>
        </w:rPr>
      </w:pPr>
      <w:r w:rsidRPr="006534EA">
        <w:rPr>
          <w:rFonts w:ascii="Arial" w:hAnsi="Arial" w:cs="Arial"/>
        </w:rPr>
        <w:t>Arbeitnehmerüberlassungsgesetz (AÜG)</w:t>
      </w:r>
    </w:p>
    <w:p w:rsidR="0051312B" w:rsidRDefault="0051312B" w:rsidP="0051312B">
      <w:pPr>
        <w:pStyle w:val="Listenabsatz"/>
        <w:numPr>
          <w:ilvl w:val="1"/>
          <w:numId w:val="29"/>
        </w:numPr>
        <w:rPr>
          <w:rFonts w:ascii="Arial" w:hAnsi="Arial" w:cs="Arial"/>
        </w:rPr>
      </w:pPr>
      <w:r w:rsidRPr="006534EA">
        <w:rPr>
          <w:rFonts w:ascii="Arial" w:hAnsi="Arial" w:cs="Arial"/>
        </w:rPr>
        <w:t>Berufsbildungsgesetz (BBiG</w:t>
      </w:r>
      <w:r>
        <w:rPr>
          <w:rFonts w:ascii="Arial" w:hAnsi="Arial" w:cs="Arial"/>
        </w:rPr>
        <w:t>)</w:t>
      </w:r>
    </w:p>
    <w:p w:rsidR="0051312B" w:rsidRDefault="0051312B" w:rsidP="0051312B">
      <w:pPr>
        <w:pStyle w:val="Listenabsatz"/>
        <w:numPr>
          <w:ilvl w:val="0"/>
          <w:numId w:val="30"/>
        </w:numPr>
        <w:rPr>
          <w:rFonts w:ascii="Arial" w:hAnsi="Arial" w:cs="Arial"/>
        </w:rPr>
      </w:pPr>
      <w:r>
        <w:rPr>
          <w:rFonts w:ascii="Arial" w:hAnsi="Arial" w:cs="Arial"/>
        </w:rPr>
        <w:t>Weitere Rechtsquellen</w:t>
      </w:r>
    </w:p>
    <w:p w:rsidR="0051312B" w:rsidRDefault="0051312B" w:rsidP="0051312B">
      <w:pPr>
        <w:pStyle w:val="Listenabsatz"/>
        <w:numPr>
          <w:ilvl w:val="1"/>
          <w:numId w:val="30"/>
        </w:numPr>
        <w:rPr>
          <w:rFonts w:ascii="Arial" w:hAnsi="Arial" w:cs="Arial"/>
        </w:rPr>
      </w:pPr>
      <w:r>
        <w:rPr>
          <w:rFonts w:ascii="Arial" w:hAnsi="Arial" w:cs="Arial"/>
        </w:rPr>
        <w:t>Arbeitsgerichte</w:t>
      </w:r>
    </w:p>
    <w:p w:rsidR="0051312B" w:rsidRDefault="0051312B" w:rsidP="0051312B">
      <w:pPr>
        <w:pStyle w:val="Listenabsatz"/>
        <w:numPr>
          <w:ilvl w:val="1"/>
          <w:numId w:val="30"/>
        </w:numPr>
        <w:rPr>
          <w:rFonts w:ascii="Arial" w:hAnsi="Arial" w:cs="Arial"/>
        </w:rPr>
      </w:pPr>
      <w:r>
        <w:rPr>
          <w:rFonts w:ascii="Arial" w:hAnsi="Arial" w:cs="Arial"/>
        </w:rPr>
        <w:t>Urteile und Beschlüsse: nur Wirkung zwischen den Parteien</w:t>
      </w:r>
    </w:p>
    <w:p w:rsidR="0051312B" w:rsidRDefault="0051312B" w:rsidP="0051312B">
      <w:pPr>
        <w:pStyle w:val="Listenabsatz"/>
        <w:numPr>
          <w:ilvl w:val="1"/>
          <w:numId w:val="30"/>
        </w:numPr>
        <w:rPr>
          <w:rFonts w:ascii="Arial" w:hAnsi="Arial" w:cs="Arial"/>
        </w:rPr>
      </w:pPr>
      <w:r>
        <w:rPr>
          <w:rFonts w:ascii="Arial" w:hAnsi="Arial" w:cs="Arial"/>
        </w:rPr>
        <w:t xml:space="preserve">Tarifverträge: Rechtssetzung durch private Normsetzer </w:t>
      </w:r>
      <w:r w:rsidRPr="004E3D4A">
        <w:rPr>
          <w:rFonts w:ascii="Arial" w:hAnsi="Arial" w:cs="Arial"/>
        </w:rPr>
        <w:sym w:font="Wingdings" w:char="F0E0"/>
      </w:r>
      <w:r>
        <w:rPr>
          <w:rFonts w:ascii="Arial" w:hAnsi="Arial" w:cs="Arial"/>
        </w:rPr>
        <w:t xml:space="preserve"> wie Gesetze</w:t>
      </w:r>
    </w:p>
    <w:p w:rsidR="0051312B" w:rsidRPr="002E61C9" w:rsidRDefault="0051312B" w:rsidP="0051312B">
      <w:pPr>
        <w:pStyle w:val="Listenabsatz"/>
        <w:numPr>
          <w:ilvl w:val="1"/>
          <w:numId w:val="30"/>
        </w:numPr>
        <w:rPr>
          <w:rFonts w:ascii="Arial" w:hAnsi="Arial" w:cs="Arial"/>
        </w:rPr>
      </w:pPr>
      <w:r w:rsidRPr="002E61C9">
        <w:rPr>
          <w:rFonts w:ascii="Arial" w:hAnsi="Arial" w:cs="Arial"/>
        </w:rPr>
        <w:t>Betriebsvereinbarungen</w:t>
      </w:r>
    </w:p>
    <w:p w:rsidR="0051312B" w:rsidRPr="002E61C9" w:rsidRDefault="0051312B" w:rsidP="0051312B">
      <w:pPr>
        <w:pStyle w:val="Listenabsatz"/>
        <w:numPr>
          <w:ilvl w:val="2"/>
          <w:numId w:val="30"/>
        </w:numPr>
        <w:rPr>
          <w:rFonts w:ascii="Arial" w:hAnsi="Arial" w:cs="Arial"/>
        </w:rPr>
      </w:pPr>
      <w:r w:rsidRPr="002E61C9">
        <w:rPr>
          <w:rFonts w:ascii="Arial" w:hAnsi="Arial" w:cs="Arial"/>
        </w:rPr>
        <w:t>Abreden zwischen Betriebsrat und AG</w:t>
      </w:r>
    </w:p>
    <w:p w:rsidR="0051312B" w:rsidRPr="002E61C9" w:rsidRDefault="0051312B" w:rsidP="0051312B">
      <w:pPr>
        <w:pStyle w:val="Listenabsatz"/>
        <w:numPr>
          <w:ilvl w:val="2"/>
          <w:numId w:val="30"/>
        </w:numPr>
        <w:rPr>
          <w:rFonts w:ascii="Arial" w:hAnsi="Arial" w:cs="Arial"/>
        </w:rPr>
      </w:pPr>
      <w:r w:rsidRPr="002E61C9">
        <w:rPr>
          <w:rFonts w:ascii="Arial" w:hAnsi="Arial" w:cs="Arial"/>
        </w:rPr>
        <w:t>Unmittelbare Geltung, zwingend anwendbar</w:t>
      </w:r>
    </w:p>
    <w:p w:rsidR="0051312B" w:rsidRPr="002E61C9" w:rsidRDefault="0051312B" w:rsidP="0051312B">
      <w:pPr>
        <w:pStyle w:val="Listenabsatz"/>
        <w:numPr>
          <w:ilvl w:val="2"/>
          <w:numId w:val="30"/>
        </w:numPr>
        <w:rPr>
          <w:rFonts w:ascii="Arial" w:hAnsi="Arial" w:cs="Arial"/>
        </w:rPr>
      </w:pPr>
      <w:r w:rsidRPr="002E61C9">
        <w:rPr>
          <w:rFonts w:ascii="Arial" w:hAnsi="Arial" w:cs="Arial"/>
        </w:rPr>
        <w:t>Verzicht eines AN bedarf Zustimmung des Betriebsrats</w:t>
      </w:r>
    </w:p>
    <w:p w:rsidR="0051312B" w:rsidRDefault="0051312B" w:rsidP="0051312B">
      <w:pPr>
        <w:pStyle w:val="Listenabsatz"/>
        <w:numPr>
          <w:ilvl w:val="2"/>
          <w:numId w:val="30"/>
        </w:numPr>
        <w:rPr>
          <w:rFonts w:ascii="Arial" w:hAnsi="Arial" w:cs="Arial"/>
        </w:rPr>
      </w:pPr>
      <w:r w:rsidRPr="002E61C9">
        <w:rPr>
          <w:rFonts w:ascii="Arial" w:hAnsi="Arial" w:cs="Arial"/>
        </w:rPr>
        <w:t>Regelungsgehalt von Betriebsvereinbarungen begrenzt</w:t>
      </w:r>
    </w:p>
    <w:p w:rsidR="0051312B" w:rsidRDefault="0051312B" w:rsidP="0051312B">
      <w:pPr>
        <w:pStyle w:val="Listenabsatz"/>
        <w:numPr>
          <w:ilvl w:val="0"/>
          <w:numId w:val="30"/>
        </w:numPr>
        <w:rPr>
          <w:rFonts w:ascii="Arial" w:hAnsi="Arial" w:cs="Arial"/>
        </w:rPr>
      </w:pPr>
      <w:r>
        <w:rPr>
          <w:rFonts w:ascii="Arial" w:hAnsi="Arial" w:cs="Arial"/>
        </w:rPr>
        <w:t>Arbeitnehmer</w:t>
      </w:r>
    </w:p>
    <w:p w:rsidR="0051312B" w:rsidRDefault="0051312B" w:rsidP="0051312B">
      <w:pPr>
        <w:pStyle w:val="Listenabsatz"/>
        <w:numPr>
          <w:ilvl w:val="1"/>
          <w:numId w:val="30"/>
        </w:numPr>
        <w:rPr>
          <w:rFonts w:ascii="Arial" w:hAnsi="Arial" w:cs="Arial"/>
        </w:rPr>
      </w:pPr>
      <w:r>
        <w:rPr>
          <w:rFonts w:ascii="Arial" w:hAnsi="Arial" w:cs="Arial"/>
        </w:rPr>
        <w:t>Nicht gesetzlich definiert</w:t>
      </w:r>
    </w:p>
    <w:p w:rsidR="0051312B" w:rsidRDefault="0051312B" w:rsidP="0051312B">
      <w:pPr>
        <w:pStyle w:val="Listenabsatz"/>
        <w:numPr>
          <w:ilvl w:val="1"/>
          <w:numId w:val="30"/>
        </w:numPr>
        <w:rPr>
          <w:rFonts w:ascii="Arial" w:hAnsi="Arial" w:cs="Arial"/>
        </w:rPr>
      </w:pPr>
      <w:r>
        <w:rPr>
          <w:rFonts w:ascii="Arial" w:hAnsi="Arial" w:cs="Arial"/>
        </w:rPr>
        <w:t xml:space="preserve">§611a BGB: </w:t>
      </w:r>
      <w:r w:rsidRPr="006B118E">
        <w:rPr>
          <w:rFonts w:ascii="Arial" w:hAnsi="Arial" w:cs="Arial"/>
        </w:rPr>
        <w:t>A</w:t>
      </w:r>
      <w:r>
        <w:rPr>
          <w:rFonts w:ascii="Arial" w:hAnsi="Arial" w:cs="Arial"/>
        </w:rPr>
        <w:t>N</w:t>
      </w:r>
      <w:r w:rsidRPr="006B118E">
        <w:rPr>
          <w:rFonts w:ascii="Arial" w:hAnsi="Arial" w:cs="Arial"/>
        </w:rPr>
        <w:t xml:space="preserve"> ist derjenige, der aufgrund eines Dienstvertrages für einen anderen (= A</w:t>
      </w:r>
      <w:r>
        <w:rPr>
          <w:rFonts w:ascii="Arial" w:hAnsi="Arial" w:cs="Arial"/>
        </w:rPr>
        <w:t>G</w:t>
      </w:r>
      <w:r w:rsidRPr="006B118E">
        <w:rPr>
          <w:rFonts w:ascii="Arial" w:hAnsi="Arial" w:cs="Arial"/>
        </w:rPr>
        <w:t>) persönliche, abhängige und fremdbestimmte Arbeit leistet.</w:t>
      </w:r>
    </w:p>
    <w:p w:rsidR="0051312B" w:rsidRDefault="0051312B" w:rsidP="0051312B">
      <w:pPr>
        <w:pStyle w:val="Listenabsatz"/>
        <w:numPr>
          <w:ilvl w:val="1"/>
          <w:numId w:val="30"/>
        </w:numPr>
        <w:rPr>
          <w:rFonts w:ascii="Arial" w:hAnsi="Arial" w:cs="Arial"/>
        </w:rPr>
      </w:pPr>
      <w:r>
        <w:rPr>
          <w:rFonts w:ascii="Arial" w:hAnsi="Arial" w:cs="Arial"/>
        </w:rPr>
        <w:t>Prüfung im Einzelfall: alle Umstände, Arbeitsvertrag, Weisungsgebundenheit, Entscheidung über Ort + Zeit der Arbeitsleistung beim AG, Unternehmerrisiko beim AG</w:t>
      </w:r>
    </w:p>
    <w:p w:rsidR="0051312B" w:rsidRPr="0054023E" w:rsidRDefault="0051312B" w:rsidP="0051312B">
      <w:pPr>
        <w:pStyle w:val="Listenabsatz"/>
        <w:numPr>
          <w:ilvl w:val="1"/>
          <w:numId w:val="30"/>
        </w:numPr>
        <w:rPr>
          <w:rFonts w:ascii="Arial" w:hAnsi="Arial" w:cs="Arial"/>
        </w:rPr>
      </w:pPr>
      <w:r>
        <w:rPr>
          <w:rFonts w:ascii="Arial" w:hAnsi="Arial" w:cs="Arial"/>
        </w:rPr>
        <w:t xml:space="preserve">Problem: </w:t>
      </w:r>
      <w:r w:rsidRPr="0054023E">
        <w:rPr>
          <w:rFonts w:ascii="Arial" w:hAnsi="Arial" w:cs="Arial"/>
        </w:rPr>
        <w:t>Scheinselbstständige</w:t>
      </w:r>
    </w:p>
    <w:p w:rsidR="0051312B" w:rsidRDefault="0051312B" w:rsidP="0051312B">
      <w:pPr>
        <w:pStyle w:val="Listenabsatz"/>
        <w:numPr>
          <w:ilvl w:val="2"/>
          <w:numId w:val="30"/>
        </w:numPr>
        <w:rPr>
          <w:rFonts w:ascii="Arial" w:hAnsi="Arial" w:cs="Arial"/>
        </w:rPr>
      </w:pPr>
      <w:r w:rsidRPr="0054023E">
        <w:rPr>
          <w:rFonts w:ascii="Arial" w:hAnsi="Arial" w:cs="Arial"/>
        </w:rPr>
        <w:t>nicht in betriebliche Organisation eingebunden</w:t>
      </w:r>
    </w:p>
    <w:p w:rsidR="0051312B" w:rsidRDefault="0051312B" w:rsidP="0051312B">
      <w:pPr>
        <w:pStyle w:val="Listenabsatz"/>
        <w:numPr>
          <w:ilvl w:val="2"/>
          <w:numId w:val="30"/>
        </w:numPr>
        <w:rPr>
          <w:rFonts w:ascii="Arial" w:hAnsi="Arial" w:cs="Arial"/>
        </w:rPr>
      </w:pPr>
      <w:r w:rsidRPr="0054023E">
        <w:rPr>
          <w:rFonts w:ascii="Arial" w:hAnsi="Arial" w:cs="Arial"/>
        </w:rPr>
        <w:t>nicht den Weisungen des Dienstleistungsempfängers unterliegen</w:t>
      </w:r>
    </w:p>
    <w:p w:rsidR="0051312B" w:rsidRDefault="0051312B" w:rsidP="0051312B">
      <w:pPr>
        <w:pStyle w:val="Listenabsatz"/>
        <w:numPr>
          <w:ilvl w:val="2"/>
          <w:numId w:val="30"/>
        </w:numPr>
        <w:rPr>
          <w:rFonts w:ascii="Arial" w:hAnsi="Arial" w:cs="Arial"/>
        </w:rPr>
      </w:pPr>
      <w:r>
        <w:rPr>
          <w:rFonts w:ascii="Arial" w:hAnsi="Arial" w:cs="Arial"/>
        </w:rPr>
        <w:t>können</w:t>
      </w:r>
      <w:r w:rsidRPr="0054023E">
        <w:rPr>
          <w:rFonts w:ascii="Arial" w:hAnsi="Arial" w:cs="Arial"/>
        </w:rPr>
        <w:t xml:space="preserve"> frei über Ort </w:t>
      </w:r>
      <w:r>
        <w:rPr>
          <w:rFonts w:ascii="Arial" w:hAnsi="Arial" w:cs="Arial"/>
        </w:rPr>
        <w:t>+</w:t>
      </w:r>
      <w:r w:rsidRPr="0054023E">
        <w:rPr>
          <w:rFonts w:ascii="Arial" w:hAnsi="Arial" w:cs="Arial"/>
        </w:rPr>
        <w:t xml:space="preserve"> Zeit ihrer </w:t>
      </w:r>
      <w:r>
        <w:rPr>
          <w:rFonts w:ascii="Arial" w:hAnsi="Arial" w:cs="Arial"/>
        </w:rPr>
        <w:t>L</w:t>
      </w:r>
      <w:r w:rsidRPr="0054023E">
        <w:rPr>
          <w:rFonts w:ascii="Arial" w:hAnsi="Arial" w:cs="Arial"/>
        </w:rPr>
        <w:t>eistungserbringung entscheiden</w:t>
      </w:r>
    </w:p>
    <w:p w:rsidR="0051312B" w:rsidRPr="0054023E" w:rsidRDefault="0051312B" w:rsidP="0051312B">
      <w:pPr>
        <w:pStyle w:val="Listenabsatz"/>
        <w:numPr>
          <w:ilvl w:val="2"/>
          <w:numId w:val="30"/>
        </w:numPr>
        <w:rPr>
          <w:rFonts w:ascii="Arial" w:hAnsi="Arial" w:cs="Arial"/>
        </w:rPr>
      </w:pPr>
      <w:r w:rsidRPr="0054023E">
        <w:rPr>
          <w:rFonts w:ascii="Arial" w:hAnsi="Arial" w:cs="Arial"/>
        </w:rPr>
        <w:t>=&gt; diese Merkmale sprechen für eine Selbstständigkeit</w:t>
      </w:r>
    </w:p>
    <w:p w:rsidR="0051312B" w:rsidRPr="00321BE5" w:rsidRDefault="0051312B" w:rsidP="0051312B">
      <w:pPr>
        <w:pStyle w:val="Listenabsatz"/>
        <w:numPr>
          <w:ilvl w:val="2"/>
          <w:numId w:val="30"/>
        </w:numPr>
        <w:rPr>
          <w:rFonts w:ascii="Arial" w:hAnsi="Arial" w:cs="Arial"/>
        </w:rPr>
      </w:pPr>
      <w:r w:rsidRPr="0054023E">
        <w:rPr>
          <w:rFonts w:ascii="Arial" w:hAnsi="Arial" w:cs="Arial"/>
        </w:rPr>
        <w:t>ABER: wegen wirtschaftliche</w:t>
      </w:r>
      <w:r>
        <w:rPr>
          <w:rFonts w:ascii="Arial" w:hAnsi="Arial" w:cs="Arial"/>
        </w:rPr>
        <w:t>r</w:t>
      </w:r>
      <w:r w:rsidRPr="0054023E">
        <w:rPr>
          <w:rFonts w:ascii="Arial" w:hAnsi="Arial" w:cs="Arial"/>
        </w:rPr>
        <w:t xml:space="preserve"> Abhängigkeit vom Auftraggeber</w:t>
      </w:r>
      <w:r>
        <w:rPr>
          <w:rFonts w:ascii="Arial" w:hAnsi="Arial" w:cs="Arial"/>
        </w:rPr>
        <w:t xml:space="preserve"> </w:t>
      </w:r>
      <w:r w:rsidRPr="0054023E">
        <w:rPr>
          <w:rFonts w:ascii="Arial" w:hAnsi="Arial" w:cs="Arial"/>
        </w:rPr>
        <w:t>schutzbedürftig, deshalb nach Rspr = AN</w:t>
      </w:r>
    </w:p>
    <w:p w:rsidR="0051312B" w:rsidRPr="00321BE5" w:rsidRDefault="0051312B" w:rsidP="0051312B">
      <w:pPr>
        <w:pStyle w:val="Listenabsatz"/>
        <w:numPr>
          <w:ilvl w:val="1"/>
          <w:numId w:val="30"/>
        </w:numPr>
        <w:rPr>
          <w:rFonts w:ascii="Arial" w:hAnsi="Arial" w:cs="Arial"/>
        </w:rPr>
      </w:pPr>
      <w:r w:rsidRPr="00321BE5">
        <w:rPr>
          <w:rFonts w:ascii="Arial" w:hAnsi="Arial" w:cs="Arial"/>
        </w:rPr>
        <w:t>Organe einer juristischen Person = Selbstständige</w:t>
      </w:r>
    </w:p>
    <w:p w:rsidR="0051312B" w:rsidRPr="0054023E" w:rsidRDefault="0051312B" w:rsidP="0051312B">
      <w:pPr>
        <w:pStyle w:val="Listenabsatz"/>
        <w:numPr>
          <w:ilvl w:val="2"/>
          <w:numId w:val="30"/>
        </w:numPr>
        <w:rPr>
          <w:rFonts w:ascii="Arial" w:hAnsi="Arial" w:cs="Arial"/>
        </w:rPr>
      </w:pPr>
      <w:r w:rsidRPr="0054023E">
        <w:rPr>
          <w:rFonts w:ascii="Arial" w:hAnsi="Arial" w:cs="Arial"/>
        </w:rPr>
        <w:t xml:space="preserve">Geschäftsführer einer GmbH </w:t>
      </w:r>
      <w:r>
        <w:rPr>
          <w:rFonts w:ascii="Arial" w:hAnsi="Arial" w:cs="Arial"/>
        </w:rPr>
        <w:t>+</w:t>
      </w:r>
      <w:r w:rsidRPr="0054023E">
        <w:rPr>
          <w:rFonts w:ascii="Arial" w:hAnsi="Arial" w:cs="Arial"/>
        </w:rPr>
        <w:t xml:space="preserve"> Vorstand einer AG</w:t>
      </w:r>
    </w:p>
    <w:p w:rsidR="0051312B" w:rsidRDefault="0051312B" w:rsidP="0051312B">
      <w:pPr>
        <w:pStyle w:val="Listenabsatz"/>
        <w:numPr>
          <w:ilvl w:val="2"/>
          <w:numId w:val="30"/>
        </w:numPr>
        <w:rPr>
          <w:rFonts w:ascii="Arial" w:hAnsi="Arial" w:cs="Arial"/>
        </w:rPr>
      </w:pPr>
      <w:r w:rsidRPr="0054023E">
        <w:rPr>
          <w:rFonts w:ascii="Arial" w:hAnsi="Arial" w:cs="Arial"/>
        </w:rPr>
        <w:t>Rechtsgrundlage: § 5 ArbGG</w:t>
      </w:r>
    </w:p>
    <w:p w:rsidR="0051312B" w:rsidRDefault="0051312B" w:rsidP="0051312B">
      <w:pPr>
        <w:pStyle w:val="Listenabsatz"/>
        <w:numPr>
          <w:ilvl w:val="0"/>
          <w:numId w:val="31"/>
        </w:numPr>
        <w:rPr>
          <w:rFonts w:ascii="Arial" w:hAnsi="Arial" w:cs="Arial"/>
        </w:rPr>
      </w:pPr>
      <w:r>
        <w:rPr>
          <w:rFonts w:ascii="Arial" w:hAnsi="Arial" w:cs="Arial"/>
        </w:rPr>
        <w:t>Besondere Arbeitnehmer</w:t>
      </w:r>
    </w:p>
    <w:p w:rsidR="0051312B" w:rsidRDefault="0051312B" w:rsidP="0051312B">
      <w:pPr>
        <w:pStyle w:val="Listenabsatz"/>
        <w:numPr>
          <w:ilvl w:val="1"/>
          <w:numId w:val="31"/>
        </w:numPr>
        <w:rPr>
          <w:rFonts w:ascii="Arial" w:hAnsi="Arial" w:cs="Arial"/>
        </w:rPr>
      </w:pPr>
      <w:r>
        <w:rPr>
          <w:rFonts w:ascii="Arial" w:hAnsi="Arial" w:cs="Arial"/>
        </w:rPr>
        <w:t>Leitende Angestellte (§6 III BetrVG)</w:t>
      </w:r>
    </w:p>
    <w:p w:rsidR="0051312B" w:rsidRDefault="0051312B" w:rsidP="0051312B">
      <w:pPr>
        <w:pStyle w:val="Listenabsatz"/>
        <w:numPr>
          <w:ilvl w:val="2"/>
          <w:numId w:val="31"/>
        </w:numPr>
        <w:rPr>
          <w:rFonts w:ascii="Arial" w:hAnsi="Arial" w:cs="Arial"/>
        </w:rPr>
      </w:pPr>
      <w:r>
        <w:rPr>
          <w:rFonts w:ascii="Arial" w:hAnsi="Arial" w:cs="Arial"/>
        </w:rPr>
        <w:t>Nach Arbeitsvertrag und Stellung: verantwortungsvolle Aufgaben</w:t>
      </w:r>
    </w:p>
    <w:p w:rsidR="0051312B" w:rsidRDefault="0051312B" w:rsidP="0051312B">
      <w:pPr>
        <w:pStyle w:val="Listenabsatz"/>
        <w:numPr>
          <w:ilvl w:val="2"/>
          <w:numId w:val="31"/>
        </w:numPr>
        <w:rPr>
          <w:rFonts w:ascii="Arial" w:hAnsi="Arial" w:cs="Arial"/>
        </w:rPr>
      </w:pPr>
      <w:r>
        <w:rPr>
          <w:rFonts w:ascii="Arial" w:hAnsi="Arial" w:cs="Arial"/>
        </w:rPr>
        <w:t xml:space="preserve">Beurteilung: </w:t>
      </w:r>
      <w:r w:rsidRPr="00BC279F">
        <w:rPr>
          <w:rFonts w:ascii="Arial" w:hAnsi="Arial" w:cs="Arial"/>
        </w:rPr>
        <w:t xml:space="preserve">Arbeitsvertrag, Zugehörigkeit zu einer Leitungsebene, Bezug eines für leitende Angestellte </w:t>
      </w:r>
      <w:r>
        <w:rPr>
          <w:rFonts w:ascii="Arial" w:hAnsi="Arial" w:cs="Arial"/>
        </w:rPr>
        <w:t>in Firma</w:t>
      </w:r>
      <w:r w:rsidRPr="00BC279F">
        <w:rPr>
          <w:rFonts w:ascii="Arial" w:hAnsi="Arial" w:cs="Arial"/>
        </w:rPr>
        <w:t xml:space="preserve"> üblichen Jahresgehalt</w:t>
      </w:r>
    </w:p>
    <w:p w:rsidR="0051312B" w:rsidRDefault="0051312B" w:rsidP="0051312B">
      <w:pPr>
        <w:pStyle w:val="Listenabsatz"/>
        <w:numPr>
          <w:ilvl w:val="2"/>
          <w:numId w:val="31"/>
        </w:numPr>
        <w:rPr>
          <w:rFonts w:ascii="Arial" w:hAnsi="Arial" w:cs="Arial"/>
        </w:rPr>
      </w:pPr>
      <w:r>
        <w:rPr>
          <w:rFonts w:ascii="Arial" w:hAnsi="Arial" w:cs="Arial"/>
        </w:rPr>
        <w:t>Ausnahmen zum Arbeitsrecht: Kündigungsschutz, Betriebsvereinbarungen, Arbeitszeit</w:t>
      </w:r>
    </w:p>
    <w:p w:rsidR="0051312B" w:rsidRDefault="0051312B" w:rsidP="0051312B">
      <w:pPr>
        <w:pStyle w:val="Listenabsatz"/>
        <w:numPr>
          <w:ilvl w:val="1"/>
          <w:numId w:val="31"/>
        </w:numPr>
        <w:rPr>
          <w:rFonts w:ascii="Arial" w:hAnsi="Arial" w:cs="Arial"/>
        </w:rPr>
      </w:pPr>
      <w:r>
        <w:rPr>
          <w:rFonts w:ascii="Arial" w:hAnsi="Arial" w:cs="Arial"/>
        </w:rPr>
        <w:t>Leiharbeitnehmer (AÜG)</w:t>
      </w:r>
    </w:p>
    <w:p w:rsidR="0051312B" w:rsidRDefault="0051312B" w:rsidP="0051312B">
      <w:pPr>
        <w:pStyle w:val="Listenabsatz"/>
        <w:numPr>
          <w:ilvl w:val="2"/>
          <w:numId w:val="31"/>
        </w:numPr>
        <w:rPr>
          <w:rFonts w:ascii="Arial" w:hAnsi="Arial" w:cs="Arial"/>
        </w:rPr>
      </w:pPr>
      <w:r w:rsidRPr="00F8437C">
        <w:rPr>
          <w:rFonts w:ascii="Arial" w:hAnsi="Arial" w:cs="Arial"/>
        </w:rPr>
        <w:t>Arbeitnehmer eines Verleihers (= Zeitarbeitsunternehmens), die zeitweise im Betrieb des Entleihers (= Dritten) beschäftigt sind</w:t>
      </w:r>
    </w:p>
    <w:p w:rsidR="0051312B" w:rsidRPr="00C077B8" w:rsidRDefault="0051312B" w:rsidP="0051312B">
      <w:pPr>
        <w:pStyle w:val="Listenabsatz"/>
        <w:numPr>
          <w:ilvl w:val="2"/>
          <w:numId w:val="31"/>
        </w:numPr>
        <w:rPr>
          <w:rFonts w:ascii="Arial" w:hAnsi="Arial" w:cs="Arial"/>
        </w:rPr>
      </w:pPr>
      <w:r w:rsidRPr="00C077B8">
        <w:rPr>
          <w:rFonts w:ascii="Arial" w:hAnsi="Arial" w:cs="Arial"/>
        </w:rPr>
        <w:t>§ 1 I 2 AÜG: Überlassung liegt vor, wenn Entleiher Arbeitskräfte vorübergehend zur Verfügung gestellt werden, betreffende</w:t>
      </w:r>
      <w:r>
        <w:rPr>
          <w:rFonts w:ascii="Arial" w:hAnsi="Arial" w:cs="Arial"/>
        </w:rPr>
        <w:t xml:space="preserve"> </w:t>
      </w:r>
      <w:r w:rsidRPr="00C077B8">
        <w:rPr>
          <w:rFonts w:ascii="Arial" w:hAnsi="Arial" w:cs="Arial"/>
        </w:rPr>
        <w:t>Mitarbeiter in Betrieb des Entleihers eingegliedert sind und ihre Arbeit allein nach Weisungen des Entleihers und in dessen Interesse ausführen</w:t>
      </w:r>
    </w:p>
    <w:p w:rsidR="0051312B" w:rsidRPr="00C077B8" w:rsidRDefault="0051312B" w:rsidP="0051312B">
      <w:pPr>
        <w:pStyle w:val="Listenabsatz"/>
        <w:numPr>
          <w:ilvl w:val="2"/>
          <w:numId w:val="31"/>
        </w:numPr>
        <w:rPr>
          <w:rFonts w:ascii="Arial" w:hAnsi="Arial" w:cs="Arial"/>
        </w:rPr>
      </w:pPr>
      <w:r w:rsidRPr="00C077B8">
        <w:rPr>
          <w:rFonts w:ascii="Arial" w:hAnsi="Arial" w:cs="Arial"/>
        </w:rPr>
        <w:lastRenderedPageBreak/>
        <w:t xml:space="preserve">Wirksamkeit für Arbeitnehmerüberlassungsvertrag = behördliche Erlaubnis </w:t>
      </w:r>
      <w:r w:rsidRPr="003613D9">
        <w:rPr>
          <w:rFonts w:ascii="Arial" w:hAnsi="Arial" w:cs="Arial"/>
        </w:rPr>
        <w:sym w:font="Wingdings" w:char="F0E0"/>
      </w:r>
      <w:r>
        <w:rPr>
          <w:rFonts w:ascii="Arial" w:hAnsi="Arial" w:cs="Arial"/>
        </w:rPr>
        <w:t xml:space="preserve"> Fehlt: </w:t>
      </w:r>
      <w:r w:rsidRPr="00C077B8">
        <w:rPr>
          <w:rFonts w:ascii="Arial" w:hAnsi="Arial" w:cs="Arial"/>
        </w:rPr>
        <w:t>Arbeitsvertrag zw</w:t>
      </w:r>
      <w:r>
        <w:rPr>
          <w:rFonts w:ascii="Arial" w:hAnsi="Arial" w:cs="Arial"/>
        </w:rPr>
        <w:t>.</w:t>
      </w:r>
      <w:r w:rsidRPr="00C077B8">
        <w:rPr>
          <w:rFonts w:ascii="Arial" w:hAnsi="Arial" w:cs="Arial"/>
        </w:rPr>
        <w:t xml:space="preserve"> Entleiher und Leiharbeitnehmer</w:t>
      </w:r>
    </w:p>
    <w:p w:rsidR="0051312B" w:rsidRDefault="0051312B" w:rsidP="0051312B">
      <w:pPr>
        <w:pStyle w:val="Listenabsatz"/>
        <w:numPr>
          <w:ilvl w:val="2"/>
          <w:numId w:val="31"/>
        </w:numPr>
        <w:rPr>
          <w:rFonts w:ascii="Arial" w:hAnsi="Arial" w:cs="Arial"/>
        </w:rPr>
      </w:pPr>
      <w:r w:rsidRPr="00C077B8">
        <w:rPr>
          <w:rFonts w:ascii="Arial" w:hAnsi="Arial" w:cs="Arial"/>
        </w:rPr>
        <w:t>Gleichbehandlungsgebot in § 10 IV AÜG: LeihAN sind vergleichbaren StammAN im Hinblick auf Arbeits- und Entgeltbedingungen gleichgestellt (in Tarifverträgen können Ausnahmen vorgesehen sein)</w:t>
      </w:r>
    </w:p>
    <w:p w:rsidR="0051312B" w:rsidRDefault="0051312B" w:rsidP="0051312B">
      <w:pPr>
        <w:pStyle w:val="Listenabsatz"/>
        <w:numPr>
          <w:ilvl w:val="1"/>
          <w:numId w:val="31"/>
        </w:numPr>
        <w:rPr>
          <w:rFonts w:ascii="Arial" w:hAnsi="Arial" w:cs="Arial"/>
        </w:rPr>
      </w:pPr>
      <w:r>
        <w:rPr>
          <w:rFonts w:ascii="Arial" w:hAnsi="Arial" w:cs="Arial"/>
        </w:rPr>
        <w:t>Praktikanten</w:t>
      </w:r>
    </w:p>
    <w:p w:rsidR="0051312B" w:rsidRPr="00643FB3" w:rsidRDefault="0051312B" w:rsidP="0051312B">
      <w:pPr>
        <w:pStyle w:val="Listenabsatz"/>
        <w:numPr>
          <w:ilvl w:val="2"/>
          <w:numId w:val="31"/>
        </w:numPr>
        <w:rPr>
          <w:rFonts w:ascii="Arial" w:hAnsi="Arial" w:cs="Arial"/>
        </w:rPr>
      </w:pPr>
      <w:r w:rsidRPr="00643FB3">
        <w:rPr>
          <w:rFonts w:ascii="Arial" w:hAnsi="Arial" w:cs="Arial"/>
        </w:rPr>
        <w:t xml:space="preserve">Personen, die sich </w:t>
      </w:r>
      <w:r>
        <w:rPr>
          <w:rFonts w:ascii="Arial" w:hAnsi="Arial" w:cs="Arial"/>
        </w:rPr>
        <w:t>in</w:t>
      </w:r>
      <w:r w:rsidRPr="00643FB3">
        <w:rPr>
          <w:rFonts w:ascii="Arial" w:hAnsi="Arial" w:cs="Arial"/>
        </w:rPr>
        <w:t xml:space="preserve"> Gesamtausbildung vorübergehend einer bestimmten betrieblichen Tätigkeit und Ausbildung unterziehen, um praktische Kenntnisse zu erwerben</w:t>
      </w:r>
    </w:p>
    <w:p w:rsidR="0051312B" w:rsidRPr="00643FB3" w:rsidRDefault="0051312B" w:rsidP="0051312B">
      <w:pPr>
        <w:pStyle w:val="Listenabsatz"/>
        <w:numPr>
          <w:ilvl w:val="2"/>
          <w:numId w:val="31"/>
        </w:numPr>
        <w:rPr>
          <w:rFonts w:ascii="Arial" w:hAnsi="Arial" w:cs="Arial"/>
        </w:rPr>
      </w:pPr>
      <w:r w:rsidRPr="00643FB3">
        <w:rPr>
          <w:rFonts w:ascii="Arial" w:hAnsi="Arial" w:cs="Arial"/>
        </w:rPr>
        <w:t>Aber</w:t>
      </w:r>
      <w:r>
        <w:rPr>
          <w:rFonts w:ascii="Arial" w:hAnsi="Arial" w:cs="Arial"/>
        </w:rPr>
        <w:t>:</w:t>
      </w:r>
      <w:r w:rsidRPr="00643FB3">
        <w:rPr>
          <w:rFonts w:ascii="Arial" w:hAnsi="Arial" w:cs="Arial"/>
        </w:rPr>
        <w:t xml:space="preserve"> nicht Personen in Berufsausbildung</w:t>
      </w:r>
    </w:p>
    <w:p w:rsidR="0051312B" w:rsidRDefault="0051312B" w:rsidP="0051312B">
      <w:pPr>
        <w:pStyle w:val="Listenabsatz"/>
        <w:numPr>
          <w:ilvl w:val="2"/>
          <w:numId w:val="31"/>
        </w:numPr>
        <w:rPr>
          <w:rFonts w:ascii="Arial" w:hAnsi="Arial" w:cs="Arial"/>
        </w:rPr>
      </w:pPr>
      <w:r w:rsidRPr="00643FB3">
        <w:rPr>
          <w:rFonts w:ascii="Arial" w:hAnsi="Arial" w:cs="Arial"/>
        </w:rPr>
        <w:t xml:space="preserve">Praktikanten als AN einzuordnen </w:t>
      </w:r>
      <w:r w:rsidRPr="00643FB3">
        <w:rPr>
          <w:rFonts w:ascii="Arial" w:hAnsi="Arial" w:cs="Arial"/>
        </w:rPr>
        <w:sym w:font="Wingdings" w:char="F0E0"/>
      </w:r>
      <w:r>
        <w:rPr>
          <w:rFonts w:ascii="Arial" w:hAnsi="Arial" w:cs="Arial"/>
        </w:rPr>
        <w:t xml:space="preserve"> </w:t>
      </w:r>
      <w:r w:rsidRPr="00643FB3">
        <w:rPr>
          <w:rFonts w:ascii="Arial" w:hAnsi="Arial" w:cs="Arial"/>
        </w:rPr>
        <w:t>Vergütungsanspruch</w:t>
      </w:r>
    </w:p>
    <w:p w:rsidR="0051312B" w:rsidRPr="00D61E5B" w:rsidRDefault="0051312B" w:rsidP="0051312B">
      <w:pPr>
        <w:pStyle w:val="Listenabsatz"/>
        <w:numPr>
          <w:ilvl w:val="3"/>
          <w:numId w:val="31"/>
        </w:numPr>
        <w:rPr>
          <w:rFonts w:ascii="Arial" w:hAnsi="Arial" w:cs="Arial"/>
        </w:rPr>
      </w:pPr>
      <w:r w:rsidRPr="00D61E5B">
        <w:rPr>
          <w:rFonts w:ascii="Arial" w:hAnsi="Arial" w:cs="Arial"/>
        </w:rPr>
        <w:t>keine Ausnahmen, wenn sie verwertbare Tätigkeiten ausüben und nicht im Rahmen einer Gesamtausbildung im Betrieb sind</w:t>
      </w:r>
    </w:p>
    <w:p w:rsidR="0051312B" w:rsidRDefault="0051312B" w:rsidP="0051312B">
      <w:pPr>
        <w:pStyle w:val="Listenabsatz"/>
        <w:numPr>
          <w:ilvl w:val="3"/>
          <w:numId w:val="31"/>
        </w:numPr>
        <w:rPr>
          <w:rFonts w:ascii="Arial" w:hAnsi="Arial" w:cs="Arial"/>
        </w:rPr>
      </w:pPr>
      <w:r w:rsidRPr="00643FB3">
        <w:rPr>
          <w:rFonts w:ascii="Arial" w:hAnsi="Arial" w:cs="Arial"/>
        </w:rPr>
        <w:t>Ausnahme</w:t>
      </w:r>
      <w:r>
        <w:rPr>
          <w:rFonts w:ascii="Arial" w:hAnsi="Arial" w:cs="Arial"/>
        </w:rPr>
        <w:t xml:space="preserve"> </w:t>
      </w:r>
      <w:r w:rsidRPr="00643FB3">
        <w:rPr>
          <w:rFonts w:ascii="Arial" w:hAnsi="Arial" w:cs="Arial"/>
        </w:rPr>
        <w:t xml:space="preserve">für Studierende, die eine praktische Studienzeit </w:t>
      </w:r>
      <w:r>
        <w:rPr>
          <w:rFonts w:ascii="Arial" w:hAnsi="Arial" w:cs="Arial"/>
        </w:rPr>
        <w:t>(Pflichtpraktikum</w:t>
      </w:r>
      <w:r w:rsidRPr="00643FB3">
        <w:rPr>
          <w:rFonts w:ascii="Arial" w:hAnsi="Arial" w:cs="Arial"/>
        </w:rPr>
        <w:t>) absolvieren</w:t>
      </w:r>
    </w:p>
    <w:p w:rsidR="0051312B" w:rsidRDefault="0051312B" w:rsidP="0051312B">
      <w:pPr>
        <w:pStyle w:val="Listenabsatz"/>
        <w:numPr>
          <w:ilvl w:val="1"/>
          <w:numId w:val="31"/>
        </w:numPr>
        <w:rPr>
          <w:rFonts w:ascii="Arial" w:hAnsi="Arial" w:cs="Arial"/>
        </w:rPr>
      </w:pPr>
      <w:r>
        <w:rPr>
          <w:rFonts w:ascii="Arial" w:hAnsi="Arial" w:cs="Arial"/>
        </w:rPr>
        <w:t>Minderjährige</w:t>
      </w:r>
    </w:p>
    <w:p w:rsidR="0051312B" w:rsidRDefault="0051312B" w:rsidP="0051312B">
      <w:pPr>
        <w:pStyle w:val="Listenabsatz"/>
        <w:numPr>
          <w:ilvl w:val="2"/>
          <w:numId w:val="31"/>
        </w:numPr>
        <w:rPr>
          <w:rFonts w:ascii="Arial" w:hAnsi="Arial" w:cs="Arial"/>
        </w:rPr>
      </w:pPr>
      <w:r>
        <w:rPr>
          <w:rFonts w:ascii="Arial" w:hAnsi="Arial" w:cs="Arial"/>
        </w:rPr>
        <w:t>Besondere Schutzvorschriften (JArbSchG)</w:t>
      </w:r>
    </w:p>
    <w:p w:rsidR="0051312B" w:rsidRDefault="0051312B" w:rsidP="0051312B">
      <w:pPr>
        <w:pStyle w:val="Listenabsatz"/>
        <w:numPr>
          <w:ilvl w:val="1"/>
          <w:numId w:val="31"/>
        </w:numPr>
        <w:rPr>
          <w:rFonts w:ascii="Arial" w:hAnsi="Arial" w:cs="Arial"/>
        </w:rPr>
      </w:pPr>
      <w:r>
        <w:rPr>
          <w:rFonts w:ascii="Arial" w:hAnsi="Arial" w:cs="Arial"/>
        </w:rPr>
        <w:t>Behinderte</w:t>
      </w:r>
    </w:p>
    <w:p w:rsidR="0051312B" w:rsidRDefault="0051312B" w:rsidP="0051312B">
      <w:pPr>
        <w:pStyle w:val="Listenabsatz"/>
        <w:numPr>
          <w:ilvl w:val="2"/>
          <w:numId w:val="31"/>
        </w:numPr>
        <w:rPr>
          <w:rFonts w:ascii="Arial" w:hAnsi="Arial" w:cs="Arial"/>
        </w:rPr>
      </w:pPr>
      <w:r>
        <w:rPr>
          <w:rFonts w:ascii="Arial" w:hAnsi="Arial" w:cs="Arial"/>
        </w:rPr>
        <w:t>Schwerbehindert, wenn GdB mind. 50%</w:t>
      </w:r>
    </w:p>
    <w:p w:rsidR="0051312B" w:rsidRDefault="0051312B" w:rsidP="0051312B">
      <w:pPr>
        <w:pStyle w:val="Listenabsatz"/>
        <w:numPr>
          <w:ilvl w:val="2"/>
          <w:numId w:val="31"/>
        </w:numPr>
        <w:rPr>
          <w:rFonts w:ascii="Arial" w:hAnsi="Arial" w:cs="Arial"/>
        </w:rPr>
      </w:pPr>
      <w:r>
        <w:rPr>
          <w:rFonts w:ascii="Arial" w:hAnsi="Arial" w:cs="Arial"/>
        </w:rPr>
        <w:t>Schutz- und Fürsorgepflichten des AG</w:t>
      </w:r>
    </w:p>
    <w:p w:rsidR="0051312B" w:rsidRDefault="0051312B" w:rsidP="0051312B">
      <w:pPr>
        <w:pStyle w:val="Listenabsatz"/>
        <w:numPr>
          <w:ilvl w:val="2"/>
          <w:numId w:val="31"/>
        </w:numPr>
        <w:rPr>
          <w:rFonts w:ascii="Arial" w:hAnsi="Arial" w:cs="Arial"/>
        </w:rPr>
      </w:pPr>
      <w:r w:rsidRPr="00024485">
        <w:rPr>
          <w:rFonts w:ascii="Arial" w:hAnsi="Arial" w:cs="Arial"/>
        </w:rPr>
        <w:t>Besonderer Kündigungsschutz (§ 85 SGB IX)</w:t>
      </w:r>
      <w:r>
        <w:rPr>
          <w:rFonts w:ascii="Arial" w:hAnsi="Arial" w:cs="Arial"/>
        </w:rPr>
        <w:t xml:space="preserve"> </w:t>
      </w:r>
      <w:r w:rsidRPr="00024485">
        <w:rPr>
          <w:rFonts w:ascii="Arial" w:hAnsi="Arial" w:cs="Arial"/>
        </w:rPr>
        <w:sym w:font="Wingdings" w:char="F0E0"/>
      </w:r>
      <w:r>
        <w:rPr>
          <w:rFonts w:ascii="Arial" w:hAnsi="Arial" w:cs="Arial"/>
        </w:rPr>
        <w:t xml:space="preserve"> </w:t>
      </w:r>
      <w:r w:rsidRPr="00024485">
        <w:rPr>
          <w:rFonts w:ascii="Arial" w:hAnsi="Arial" w:cs="Arial"/>
        </w:rPr>
        <w:t>Wirksamkeitsvoraussetzung: Zustimmung des Amtes für die Sicherung der Integration schwerbehinderter Menschen im Arbeitsleben“</w:t>
      </w:r>
    </w:p>
    <w:p w:rsidR="0051312B" w:rsidRDefault="0051312B" w:rsidP="0051312B">
      <w:pPr>
        <w:rPr>
          <w:rFonts w:ascii="Arial" w:hAnsi="Arial" w:cs="Arial"/>
        </w:rPr>
      </w:pPr>
      <w:r>
        <w:rPr>
          <w:rFonts w:ascii="Arial" w:hAnsi="Arial" w:cs="Arial"/>
        </w:rPr>
        <w:br w:type="page"/>
      </w:r>
    </w:p>
    <w:p w:rsidR="0051312B" w:rsidRPr="00BD4629" w:rsidRDefault="0051312B" w:rsidP="00FD03C3">
      <w:pPr>
        <w:pStyle w:val="berschrift1"/>
      </w:pPr>
      <w:r w:rsidRPr="00FC7436">
        <w:lastRenderedPageBreak/>
        <w:t>A</w:t>
      </w:r>
      <w:r>
        <w:t>rbeitsrecht</w:t>
      </w:r>
      <w:r w:rsidRPr="00BD4629">
        <w:t xml:space="preserve"> 2 – AGG</w:t>
      </w:r>
    </w:p>
    <w:p w:rsidR="0051312B" w:rsidRDefault="0051312B" w:rsidP="0051312B">
      <w:pPr>
        <w:pStyle w:val="Listenabsatz"/>
        <w:numPr>
          <w:ilvl w:val="0"/>
          <w:numId w:val="32"/>
        </w:numPr>
        <w:rPr>
          <w:rFonts w:ascii="Arial" w:hAnsi="Arial" w:cs="Arial"/>
        </w:rPr>
      </w:pPr>
      <w:r>
        <w:rPr>
          <w:rFonts w:ascii="Arial" w:hAnsi="Arial" w:cs="Arial"/>
        </w:rPr>
        <w:t>AGG</w:t>
      </w:r>
    </w:p>
    <w:p w:rsidR="0051312B" w:rsidRDefault="0051312B" w:rsidP="0051312B">
      <w:pPr>
        <w:pStyle w:val="Listenabsatz"/>
        <w:numPr>
          <w:ilvl w:val="1"/>
          <w:numId w:val="32"/>
        </w:numPr>
        <w:rPr>
          <w:rFonts w:ascii="Arial" w:hAnsi="Arial" w:cs="Arial"/>
        </w:rPr>
      </w:pPr>
      <w:r w:rsidRPr="00880C3B">
        <w:rPr>
          <w:rFonts w:ascii="Arial" w:hAnsi="Arial" w:cs="Arial"/>
        </w:rPr>
        <w:t>Allgemeines Gleichstellungsgesetz</w:t>
      </w:r>
    </w:p>
    <w:p w:rsidR="0051312B" w:rsidRPr="00880C3B" w:rsidRDefault="0051312B" w:rsidP="0051312B">
      <w:pPr>
        <w:pStyle w:val="Listenabsatz"/>
        <w:numPr>
          <w:ilvl w:val="1"/>
          <w:numId w:val="32"/>
        </w:numPr>
        <w:rPr>
          <w:rFonts w:ascii="Arial" w:hAnsi="Arial" w:cs="Arial"/>
        </w:rPr>
      </w:pPr>
      <w:r w:rsidRPr="00880C3B">
        <w:rPr>
          <w:rFonts w:ascii="Arial" w:hAnsi="Arial" w:cs="Arial"/>
        </w:rPr>
        <w:t>beruhend auf EU-Richtlinien (ua Antidiskriminierungsrichtlinie</w:t>
      </w:r>
      <w:r>
        <w:rPr>
          <w:rFonts w:ascii="Arial" w:hAnsi="Arial" w:cs="Arial"/>
        </w:rPr>
        <w:t>)</w:t>
      </w:r>
    </w:p>
    <w:p w:rsidR="0051312B" w:rsidRPr="00880C3B" w:rsidRDefault="0051312B" w:rsidP="0051312B">
      <w:pPr>
        <w:pStyle w:val="Listenabsatz"/>
        <w:numPr>
          <w:ilvl w:val="1"/>
          <w:numId w:val="32"/>
        </w:numPr>
        <w:rPr>
          <w:rFonts w:ascii="Arial" w:hAnsi="Arial" w:cs="Arial"/>
        </w:rPr>
      </w:pPr>
      <w:r w:rsidRPr="00880C3B">
        <w:rPr>
          <w:rFonts w:ascii="Arial" w:hAnsi="Arial" w:cs="Arial"/>
        </w:rPr>
        <w:t>Inkrafttreten 2006</w:t>
      </w:r>
    </w:p>
    <w:p w:rsidR="0051312B" w:rsidRPr="00880C3B" w:rsidRDefault="0051312B" w:rsidP="0051312B">
      <w:pPr>
        <w:pStyle w:val="Listenabsatz"/>
        <w:numPr>
          <w:ilvl w:val="1"/>
          <w:numId w:val="32"/>
        </w:numPr>
        <w:rPr>
          <w:rFonts w:ascii="Arial" w:hAnsi="Arial" w:cs="Arial"/>
        </w:rPr>
      </w:pPr>
      <w:r w:rsidRPr="00880C3B">
        <w:rPr>
          <w:rFonts w:ascii="Arial" w:hAnsi="Arial" w:cs="Arial"/>
        </w:rPr>
        <w:t>Enthält weitgehende Diskriminierungsverbote für das Arbeitsverhältnis</w:t>
      </w:r>
      <w:r>
        <w:rPr>
          <w:rFonts w:ascii="Arial" w:hAnsi="Arial" w:cs="Arial"/>
        </w:rPr>
        <w:t xml:space="preserve"> </w:t>
      </w:r>
      <w:r w:rsidRPr="00880C3B">
        <w:rPr>
          <w:rFonts w:ascii="Arial" w:hAnsi="Arial" w:cs="Arial"/>
        </w:rPr>
        <w:t>(Entstehung – Durchführung – Ende)</w:t>
      </w:r>
    </w:p>
    <w:p w:rsidR="0051312B" w:rsidRPr="00880C3B" w:rsidRDefault="0051312B" w:rsidP="0051312B">
      <w:pPr>
        <w:pStyle w:val="Listenabsatz"/>
        <w:numPr>
          <w:ilvl w:val="0"/>
          <w:numId w:val="32"/>
        </w:numPr>
        <w:rPr>
          <w:rFonts w:ascii="Arial" w:hAnsi="Arial" w:cs="Arial"/>
        </w:rPr>
      </w:pPr>
      <w:r w:rsidRPr="00880C3B">
        <w:rPr>
          <w:rFonts w:ascii="Arial" w:hAnsi="Arial" w:cs="Arial"/>
        </w:rPr>
        <w:t>Anknüpfung an den Begriff des Beschäftigten in § 6 I AGG</w:t>
      </w:r>
    </w:p>
    <w:p w:rsidR="0051312B" w:rsidRPr="00880C3B" w:rsidRDefault="0051312B" w:rsidP="0051312B">
      <w:pPr>
        <w:pStyle w:val="Listenabsatz"/>
        <w:numPr>
          <w:ilvl w:val="1"/>
          <w:numId w:val="32"/>
        </w:numPr>
        <w:rPr>
          <w:rFonts w:ascii="Arial" w:hAnsi="Arial" w:cs="Arial"/>
        </w:rPr>
      </w:pPr>
      <w:r w:rsidRPr="00880C3B">
        <w:rPr>
          <w:rFonts w:ascii="Arial" w:hAnsi="Arial" w:cs="Arial"/>
        </w:rPr>
        <w:t>Arbeitnehmer</w:t>
      </w:r>
    </w:p>
    <w:p w:rsidR="0051312B" w:rsidRPr="00880C3B" w:rsidRDefault="0051312B" w:rsidP="0051312B">
      <w:pPr>
        <w:pStyle w:val="Listenabsatz"/>
        <w:numPr>
          <w:ilvl w:val="1"/>
          <w:numId w:val="32"/>
        </w:numPr>
        <w:rPr>
          <w:rFonts w:ascii="Arial" w:hAnsi="Arial" w:cs="Arial"/>
        </w:rPr>
      </w:pPr>
      <w:r w:rsidRPr="00880C3B">
        <w:rPr>
          <w:rFonts w:ascii="Arial" w:hAnsi="Arial" w:cs="Arial"/>
        </w:rPr>
        <w:t>Auszubildende</w:t>
      </w:r>
    </w:p>
    <w:p w:rsidR="0051312B" w:rsidRPr="00880C3B" w:rsidRDefault="0051312B" w:rsidP="0051312B">
      <w:pPr>
        <w:pStyle w:val="Listenabsatz"/>
        <w:numPr>
          <w:ilvl w:val="1"/>
          <w:numId w:val="32"/>
        </w:numPr>
        <w:rPr>
          <w:rFonts w:ascii="Arial" w:hAnsi="Arial" w:cs="Arial"/>
        </w:rPr>
      </w:pPr>
      <w:r w:rsidRPr="00880C3B">
        <w:rPr>
          <w:rFonts w:ascii="Arial" w:hAnsi="Arial" w:cs="Arial"/>
        </w:rPr>
        <w:t>arbeitnehmerähnliche Personen einschließlich der in Heimarbeit Beschäftigten und die ihnen Gleichgestellten</w:t>
      </w:r>
    </w:p>
    <w:p w:rsidR="0051312B" w:rsidRPr="00880C3B" w:rsidRDefault="0051312B" w:rsidP="0051312B">
      <w:pPr>
        <w:pStyle w:val="Listenabsatz"/>
        <w:numPr>
          <w:ilvl w:val="1"/>
          <w:numId w:val="32"/>
        </w:numPr>
        <w:rPr>
          <w:rFonts w:ascii="Arial" w:hAnsi="Arial" w:cs="Arial"/>
        </w:rPr>
      </w:pPr>
      <w:r w:rsidRPr="00880C3B">
        <w:rPr>
          <w:rFonts w:ascii="Arial" w:hAnsi="Arial" w:cs="Arial"/>
        </w:rPr>
        <w:t>Bewerber für ein Beschäftigungsverhältnis</w:t>
      </w:r>
    </w:p>
    <w:p w:rsidR="0051312B" w:rsidRPr="00BD4629" w:rsidRDefault="0051312B" w:rsidP="0051312B">
      <w:pPr>
        <w:pStyle w:val="Listenabsatz"/>
        <w:numPr>
          <w:ilvl w:val="1"/>
          <w:numId w:val="32"/>
        </w:numPr>
        <w:rPr>
          <w:rFonts w:ascii="Arial" w:hAnsi="Arial" w:cs="Arial"/>
        </w:rPr>
      </w:pPr>
      <w:r w:rsidRPr="00880C3B">
        <w:rPr>
          <w:rFonts w:ascii="Arial" w:hAnsi="Arial" w:cs="Arial"/>
        </w:rPr>
        <w:t>Personen nach Beschäftigungsende</w:t>
      </w:r>
    </w:p>
    <w:p w:rsidR="0051312B" w:rsidRDefault="0051312B" w:rsidP="0051312B">
      <w:pPr>
        <w:pStyle w:val="Listenabsatz"/>
        <w:numPr>
          <w:ilvl w:val="0"/>
          <w:numId w:val="33"/>
        </w:numPr>
        <w:rPr>
          <w:rFonts w:ascii="Arial" w:hAnsi="Arial" w:cs="Arial"/>
        </w:rPr>
      </w:pPr>
      <w:r>
        <w:rPr>
          <w:rFonts w:ascii="Arial" w:hAnsi="Arial" w:cs="Arial"/>
        </w:rPr>
        <w:t>Verpflichtungen</w:t>
      </w:r>
    </w:p>
    <w:p w:rsidR="0051312B" w:rsidRDefault="0051312B" w:rsidP="0051312B">
      <w:pPr>
        <w:pStyle w:val="Listenabsatz"/>
        <w:numPr>
          <w:ilvl w:val="1"/>
          <w:numId w:val="33"/>
        </w:numPr>
        <w:rPr>
          <w:rFonts w:ascii="Arial" w:hAnsi="Arial" w:cs="Arial"/>
        </w:rPr>
      </w:pPr>
      <w:r>
        <w:rPr>
          <w:rFonts w:ascii="Arial" w:hAnsi="Arial" w:cs="Arial"/>
        </w:rPr>
        <w:t>Beachtung des Diskriminierungsverbotes (§6 II AGG)</w:t>
      </w:r>
    </w:p>
    <w:p w:rsidR="0051312B" w:rsidRDefault="0051312B" w:rsidP="0051312B">
      <w:pPr>
        <w:pStyle w:val="Listenabsatz"/>
        <w:numPr>
          <w:ilvl w:val="1"/>
          <w:numId w:val="33"/>
        </w:numPr>
        <w:rPr>
          <w:rFonts w:ascii="Arial" w:hAnsi="Arial" w:cs="Arial"/>
        </w:rPr>
      </w:pPr>
      <w:r>
        <w:rPr>
          <w:rFonts w:ascii="Arial" w:hAnsi="Arial" w:cs="Arial"/>
        </w:rPr>
        <w:t xml:space="preserve">Gilt für Arbeitgeber = </w:t>
      </w:r>
      <w:r w:rsidRPr="00FD7227">
        <w:rPr>
          <w:rFonts w:ascii="Arial" w:hAnsi="Arial" w:cs="Arial"/>
        </w:rPr>
        <w:t>natürliche Personen, juristische Personen, rechtsfähige Personengesellschaften</w:t>
      </w:r>
    </w:p>
    <w:p w:rsidR="0051312B" w:rsidRDefault="0051312B" w:rsidP="0051312B">
      <w:pPr>
        <w:pStyle w:val="Listenabsatz"/>
        <w:numPr>
          <w:ilvl w:val="1"/>
          <w:numId w:val="33"/>
        </w:numPr>
        <w:rPr>
          <w:rFonts w:ascii="Arial" w:hAnsi="Arial" w:cs="Arial"/>
        </w:rPr>
      </w:pPr>
      <w:r>
        <w:rPr>
          <w:rFonts w:ascii="Arial" w:hAnsi="Arial" w:cs="Arial"/>
        </w:rPr>
        <w:t xml:space="preserve">Bei Diskriminierung durch Dritte (z.B. Mitarbeiter) im Betrieb </w:t>
      </w:r>
      <w:r w:rsidRPr="00FD7227">
        <w:rPr>
          <w:rFonts w:ascii="Arial" w:hAnsi="Arial" w:cs="Arial"/>
        </w:rPr>
        <w:sym w:font="Wingdings" w:char="F0E0"/>
      </w:r>
      <w:r>
        <w:rPr>
          <w:rFonts w:ascii="Arial" w:hAnsi="Arial" w:cs="Arial"/>
        </w:rPr>
        <w:t xml:space="preserve"> Haftung des AH nach BAG</w:t>
      </w:r>
    </w:p>
    <w:p w:rsidR="0051312B" w:rsidRPr="002E6F7F" w:rsidRDefault="0051312B" w:rsidP="0051312B">
      <w:pPr>
        <w:pStyle w:val="Listenabsatz"/>
        <w:numPr>
          <w:ilvl w:val="0"/>
          <w:numId w:val="33"/>
        </w:numPr>
        <w:rPr>
          <w:rFonts w:ascii="Arial" w:hAnsi="Arial" w:cs="Arial"/>
        </w:rPr>
      </w:pPr>
      <w:r w:rsidRPr="002E6F7F">
        <w:rPr>
          <w:rFonts w:ascii="Arial" w:hAnsi="Arial" w:cs="Arial"/>
        </w:rPr>
        <w:t>Zentraler Grundsatz: Benachteiligungsverbot in § 7 I AGG</w:t>
      </w:r>
    </w:p>
    <w:p w:rsidR="0051312B" w:rsidRDefault="0051312B" w:rsidP="0051312B">
      <w:pPr>
        <w:pStyle w:val="Listenabsatz"/>
        <w:numPr>
          <w:ilvl w:val="1"/>
          <w:numId w:val="33"/>
        </w:numPr>
        <w:rPr>
          <w:rFonts w:ascii="Arial" w:hAnsi="Arial" w:cs="Arial"/>
        </w:rPr>
      </w:pPr>
      <w:r w:rsidRPr="002E6F7F">
        <w:rPr>
          <w:rFonts w:ascii="Arial" w:hAnsi="Arial" w:cs="Arial"/>
        </w:rPr>
        <w:t>Keine Benachteiligung (iSd § 3 AGG) von Beschäftigten</w:t>
      </w:r>
    </w:p>
    <w:p w:rsidR="0051312B" w:rsidRDefault="0051312B" w:rsidP="0051312B">
      <w:pPr>
        <w:pStyle w:val="Listenabsatz"/>
        <w:numPr>
          <w:ilvl w:val="1"/>
          <w:numId w:val="33"/>
        </w:numPr>
        <w:rPr>
          <w:rFonts w:ascii="Arial" w:hAnsi="Arial" w:cs="Arial"/>
        </w:rPr>
      </w:pPr>
      <w:r w:rsidRPr="002E6F7F">
        <w:rPr>
          <w:rFonts w:ascii="Arial" w:hAnsi="Arial" w:cs="Arial"/>
        </w:rPr>
        <w:t>Wegen</w:t>
      </w:r>
      <w:r>
        <w:rPr>
          <w:rFonts w:ascii="Arial" w:hAnsi="Arial" w:cs="Arial"/>
        </w:rPr>
        <w:t xml:space="preserve"> </w:t>
      </w:r>
      <w:r w:rsidRPr="002E6F7F">
        <w:rPr>
          <w:rFonts w:ascii="Arial" w:hAnsi="Arial" w:cs="Arial"/>
        </w:rPr>
        <w:t>Rasse</w:t>
      </w:r>
      <w:r>
        <w:rPr>
          <w:rFonts w:ascii="Arial" w:hAnsi="Arial" w:cs="Arial"/>
        </w:rPr>
        <w:t xml:space="preserve">, </w:t>
      </w:r>
      <w:r w:rsidRPr="002E6F7F">
        <w:rPr>
          <w:rFonts w:ascii="Arial" w:hAnsi="Arial" w:cs="Arial"/>
        </w:rPr>
        <w:t>ethnischen Herkunft, Geschlecht, Religion oder Weltanschauung, Behinderung, Alter oder sexuellen Identität</w:t>
      </w:r>
    </w:p>
    <w:p w:rsidR="0051312B" w:rsidRDefault="0051312B" w:rsidP="0051312B">
      <w:pPr>
        <w:pStyle w:val="Listenabsatz"/>
        <w:numPr>
          <w:ilvl w:val="0"/>
          <w:numId w:val="34"/>
        </w:numPr>
        <w:rPr>
          <w:rFonts w:ascii="Arial" w:hAnsi="Arial" w:cs="Arial"/>
        </w:rPr>
      </w:pPr>
      <w:r>
        <w:rPr>
          <w:rFonts w:ascii="Arial" w:hAnsi="Arial" w:cs="Arial"/>
        </w:rPr>
        <w:t>Benachteiligung</w:t>
      </w:r>
    </w:p>
    <w:p w:rsidR="0051312B" w:rsidRDefault="0051312B" w:rsidP="0051312B">
      <w:pPr>
        <w:pStyle w:val="Listenabsatz"/>
        <w:numPr>
          <w:ilvl w:val="1"/>
          <w:numId w:val="34"/>
        </w:numPr>
        <w:rPr>
          <w:rFonts w:ascii="Arial" w:hAnsi="Arial" w:cs="Arial"/>
        </w:rPr>
      </w:pPr>
      <w:r>
        <w:rPr>
          <w:rFonts w:ascii="Arial" w:hAnsi="Arial" w:cs="Arial"/>
        </w:rPr>
        <w:t>Unmittelbar (§3 I AGG) = wegen eines in §1 genannten Grundes weniger günstige Behandlung</w:t>
      </w:r>
    </w:p>
    <w:p w:rsidR="0051312B" w:rsidRDefault="0051312B" w:rsidP="0051312B">
      <w:pPr>
        <w:pStyle w:val="Listenabsatz"/>
        <w:numPr>
          <w:ilvl w:val="1"/>
          <w:numId w:val="34"/>
        </w:numPr>
        <w:rPr>
          <w:rFonts w:ascii="Arial" w:hAnsi="Arial" w:cs="Arial"/>
        </w:rPr>
      </w:pPr>
      <w:r>
        <w:rPr>
          <w:rFonts w:ascii="Arial" w:hAnsi="Arial" w:cs="Arial"/>
        </w:rPr>
        <w:t>Mittelbar (§3 II) = Benachteiligung aufgrund scheinbar neutraler Vorschriften</w:t>
      </w:r>
    </w:p>
    <w:p w:rsidR="0051312B" w:rsidRPr="00174831" w:rsidRDefault="0051312B" w:rsidP="0051312B">
      <w:pPr>
        <w:pStyle w:val="Listenabsatz"/>
        <w:numPr>
          <w:ilvl w:val="1"/>
          <w:numId w:val="34"/>
        </w:numPr>
        <w:rPr>
          <w:rFonts w:ascii="Arial" w:hAnsi="Arial" w:cs="Arial"/>
        </w:rPr>
      </w:pPr>
      <w:r>
        <w:rPr>
          <w:rFonts w:ascii="Arial" w:hAnsi="Arial" w:cs="Arial"/>
        </w:rPr>
        <w:t xml:space="preserve">Belästigung (§3 III) = </w:t>
      </w:r>
      <w:r w:rsidRPr="00174831">
        <w:rPr>
          <w:rFonts w:ascii="Arial" w:hAnsi="Arial" w:cs="Arial"/>
        </w:rPr>
        <w:t>Verhaltensweisen</w:t>
      </w:r>
      <w:r>
        <w:rPr>
          <w:rFonts w:ascii="Arial" w:hAnsi="Arial" w:cs="Arial"/>
        </w:rPr>
        <w:t xml:space="preserve"> in Zusammenhang mit einen </w:t>
      </w:r>
      <w:r w:rsidRPr="00174831">
        <w:rPr>
          <w:rFonts w:ascii="Arial" w:hAnsi="Arial" w:cs="Arial"/>
        </w:rPr>
        <w:t>in § 1 genannten Grun</w:t>
      </w:r>
      <w:r>
        <w:rPr>
          <w:rFonts w:ascii="Arial" w:hAnsi="Arial" w:cs="Arial"/>
        </w:rPr>
        <w:t xml:space="preserve">d; </w:t>
      </w:r>
      <w:r w:rsidRPr="00174831">
        <w:rPr>
          <w:rFonts w:ascii="Arial" w:hAnsi="Arial" w:cs="Arial"/>
        </w:rPr>
        <w:t>Verletzung der Menschenwürde</w:t>
      </w:r>
      <w:r>
        <w:rPr>
          <w:rFonts w:ascii="Arial" w:hAnsi="Arial" w:cs="Arial"/>
        </w:rPr>
        <w:t xml:space="preserve">; </w:t>
      </w:r>
      <w:r w:rsidRPr="00174831">
        <w:rPr>
          <w:rFonts w:ascii="Arial" w:hAnsi="Arial" w:cs="Arial"/>
        </w:rPr>
        <w:t>Umfeld von Einschüchterungen, Anfeindungen, Erniedrigungen,</w:t>
      </w:r>
      <w:r>
        <w:rPr>
          <w:rFonts w:ascii="Arial" w:hAnsi="Arial" w:cs="Arial"/>
        </w:rPr>
        <w:t xml:space="preserve"> </w:t>
      </w:r>
      <w:r w:rsidRPr="00174831">
        <w:rPr>
          <w:rFonts w:ascii="Arial" w:hAnsi="Arial" w:cs="Arial"/>
        </w:rPr>
        <w:t>Entwürdigungen oder Beleidigungen</w:t>
      </w:r>
    </w:p>
    <w:p w:rsidR="0051312B" w:rsidRDefault="0051312B" w:rsidP="0051312B">
      <w:pPr>
        <w:pStyle w:val="Listenabsatz"/>
        <w:numPr>
          <w:ilvl w:val="1"/>
          <w:numId w:val="34"/>
        </w:numPr>
        <w:rPr>
          <w:rFonts w:ascii="Arial" w:hAnsi="Arial" w:cs="Arial"/>
        </w:rPr>
      </w:pPr>
      <w:r>
        <w:rPr>
          <w:rFonts w:ascii="Arial" w:hAnsi="Arial" w:cs="Arial"/>
        </w:rPr>
        <w:t xml:space="preserve">Sexuelle Belästigung (§3 IV) = </w:t>
      </w:r>
      <w:r w:rsidRPr="00BD53FD">
        <w:rPr>
          <w:rFonts w:ascii="Arial" w:hAnsi="Arial" w:cs="Arial"/>
        </w:rPr>
        <w:t>Unerwünschte sexuelle Handlungen (weiter Begriff)</w:t>
      </w:r>
      <w:r>
        <w:rPr>
          <w:rFonts w:ascii="Arial" w:hAnsi="Arial" w:cs="Arial"/>
        </w:rPr>
        <w:t xml:space="preserve">; </w:t>
      </w:r>
      <w:r w:rsidRPr="00BD53FD">
        <w:rPr>
          <w:rFonts w:ascii="Arial" w:hAnsi="Arial" w:cs="Arial"/>
        </w:rPr>
        <w:t>Verletzung der Menschenwürde</w:t>
      </w:r>
      <w:r>
        <w:rPr>
          <w:rFonts w:ascii="Arial" w:hAnsi="Arial" w:cs="Arial"/>
        </w:rPr>
        <w:t xml:space="preserve">; </w:t>
      </w:r>
      <w:r w:rsidRPr="00BD53FD">
        <w:rPr>
          <w:rFonts w:ascii="Arial" w:hAnsi="Arial" w:cs="Arial"/>
        </w:rPr>
        <w:t>Umfeld von Einschüchterungen, Anfeindungen, Erniedrigungen,</w:t>
      </w:r>
      <w:r>
        <w:rPr>
          <w:rFonts w:ascii="Arial" w:hAnsi="Arial" w:cs="Arial"/>
        </w:rPr>
        <w:t xml:space="preserve"> </w:t>
      </w:r>
      <w:r w:rsidRPr="00BD53FD">
        <w:rPr>
          <w:rFonts w:ascii="Arial" w:hAnsi="Arial" w:cs="Arial"/>
        </w:rPr>
        <w:t>Entwürdigungen oder Beleidigungen</w:t>
      </w:r>
    </w:p>
    <w:p w:rsidR="0051312B" w:rsidRDefault="0051312B" w:rsidP="0051312B">
      <w:pPr>
        <w:pStyle w:val="Listenabsatz"/>
        <w:numPr>
          <w:ilvl w:val="0"/>
          <w:numId w:val="34"/>
        </w:numPr>
        <w:rPr>
          <w:rFonts w:ascii="Arial" w:hAnsi="Arial" w:cs="Arial"/>
        </w:rPr>
      </w:pPr>
      <w:r>
        <w:rPr>
          <w:rFonts w:ascii="Arial" w:hAnsi="Arial" w:cs="Arial"/>
        </w:rPr>
        <w:t>Rechtsfolgen einer Benachteiligung</w:t>
      </w:r>
    </w:p>
    <w:p w:rsidR="0051312B" w:rsidRPr="00521852" w:rsidRDefault="0051312B" w:rsidP="0051312B">
      <w:pPr>
        <w:pStyle w:val="Listenabsatz"/>
        <w:numPr>
          <w:ilvl w:val="1"/>
          <w:numId w:val="34"/>
        </w:numPr>
        <w:rPr>
          <w:rFonts w:ascii="Arial" w:hAnsi="Arial" w:cs="Arial"/>
        </w:rPr>
      </w:pPr>
      <w:r w:rsidRPr="00521852">
        <w:rPr>
          <w:rFonts w:ascii="Arial" w:hAnsi="Arial" w:cs="Arial"/>
        </w:rPr>
        <w:t>Nichtigkeit des Rg, das eine Benachteiligung beinhaltet oder auf eine solche zurückzuführen ist (§ 7 I AGG = Verbotsgesetz iSd § 134 BGB)</w:t>
      </w:r>
    </w:p>
    <w:p w:rsidR="0051312B" w:rsidRDefault="0051312B" w:rsidP="0051312B">
      <w:pPr>
        <w:pStyle w:val="Listenabsatz"/>
        <w:numPr>
          <w:ilvl w:val="2"/>
          <w:numId w:val="34"/>
        </w:numPr>
        <w:rPr>
          <w:rFonts w:ascii="Arial" w:hAnsi="Arial" w:cs="Arial"/>
        </w:rPr>
      </w:pPr>
      <w:r w:rsidRPr="00521852">
        <w:rPr>
          <w:rFonts w:ascii="Arial" w:hAnsi="Arial" w:cs="Arial"/>
        </w:rPr>
        <w:t xml:space="preserve">Falls dadurch Arbeitsvertrag nichtig </w:t>
      </w:r>
      <w:r w:rsidRPr="00521852">
        <w:rPr>
          <w:rFonts w:ascii="Arial" w:hAnsi="Arial" w:cs="Arial"/>
        </w:rPr>
        <w:sym w:font="Wingdings" w:char="F0E0"/>
      </w:r>
      <w:r w:rsidRPr="00521852">
        <w:rPr>
          <w:rFonts w:ascii="Arial" w:hAnsi="Arial" w:cs="Arial"/>
        </w:rPr>
        <w:t xml:space="preserve"> keine Grundlage für Vergütungsanspruch des AN </w:t>
      </w:r>
      <w:r w:rsidRPr="00521852">
        <w:rPr>
          <w:rFonts w:ascii="Arial" w:hAnsi="Arial" w:cs="Arial"/>
        </w:rPr>
        <w:sym w:font="Wingdings" w:char="F0E0"/>
      </w:r>
      <w:r w:rsidRPr="00521852">
        <w:rPr>
          <w:rFonts w:ascii="Arial" w:hAnsi="Arial" w:cs="Arial"/>
        </w:rPr>
        <w:t xml:space="preserve"> Grundsatz des „faktischen Arbeitsverhältnisses“ führt dazu, dass das fehlerhafte Arbeitsverhältnis wie ein wirksames Arbeitsverhältnis behandelt wird und ein quasi-vertraglicher Vergütungsanspruch des AN besteht</w:t>
      </w:r>
    </w:p>
    <w:p w:rsidR="0051312B" w:rsidRPr="00C013FC" w:rsidRDefault="0051312B" w:rsidP="0051312B">
      <w:pPr>
        <w:pStyle w:val="Listenabsatz"/>
        <w:numPr>
          <w:ilvl w:val="1"/>
          <w:numId w:val="34"/>
        </w:numPr>
        <w:rPr>
          <w:rFonts w:ascii="Arial" w:hAnsi="Arial" w:cs="Arial"/>
        </w:rPr>
      </w:pPr>
      <w:r w:rsidRPr="00C013FC">
        <w:rPr>
          <w:rFonts w:ascii="Arial" w:hAnsi="Arial" w:cs="Arial"/>
        </w:rPr>
        <w:t>Anspruch auf Schadensersatz AN &gt; AG nach § 15 AGG</w:t>
      </w:r>
    </w:p>
    <w:p w:rsidR="0051312B" w:rsidRPr="00C013FC" w:rsidRDefault="0051312B" w:rsidP="0051312B">
      <w:pPr>
        <w:pStyle w:val="Listenabsatz"/>
        <w:numPr>
          <w:ilvl w:val="2"/>
          <w:numId w:val="34"/>
        </w:numPr>
        <w:rPr>
          <w:rFonts w:ascii="Arial" w:hAnsi="Arial" w:cs="Arial"/>
        </w:rPr>
      </w:pPr>
      <w:r w:rsidRPr="00C013FC">
        <w:rPr>
          <w:rFonts w:ascii="Arial" w:hAnsi="Arial" w:cs="Arial"/>
        </w:rPr>
        <w:t>materielle Schäden, § 15 I AGG: Verstoß gegen Benachteiligungsverbot, Verschulden, Schaden, Kausalität (beachte § 15 III AGG)</w:t>
      </w:r>
    </w:p>
    <w:p w:rsidR="0051312B" w:rsidRPr="00C013FC" w:rsidRDefault="0051312B" w:rsidP="0051312B">
      <w:pPr>
        <w:pStyle w:val="Listenabsatz"/>
        <w:numPr>
          <w:ilvl w:val="2"/>
          <w:numId w:val="34"/>
        </w:numPr>
        <w:rPr>
          <w:rFonts w:ascii="Arial" w:hAnsi="Arial" w:cs="Arial"/>
        </w:rPr>
      </w:pPr>
      <w:r w:rsidRPr="00C013FC">
        <w:rPr>
          <w:rFonts w:ascii="Arial" w:hAnsi="Arial" w:cs="Arial"/>
        </w:rPr>
        <w:t xml:space="preserve">immaterielle Schäden, § 15 II AGG: Verstoß gegen Benachteiligungsverbot, Schaden, Kausalität (im Fall der Nichteinstellung begrenzt auf 3 Monatsgehälter, wenn AN nicht </w:t>
      </w:r>
      <w:r w:rsidRPr="00C013FC">
        <w:rPr>
          <w:rFonts w:ascii="Arial" w:hAnsi="Arial" w:cs="Arial"/>
        </w:rPr>
        <w:lastRenderedPageBreak/>
        <w:t>nachweisen kann, dass er ohne Benachteiligung auch eingestellt worden wäre)</w:t>
      </w:r>
    </w:p>
    <w:p w:rsidR="0051312B" w:rsidRPr="00C013FC" w:rsidRDefault="0051312B" w:rsidP="0051312B">
      <w:pPr>
        <w:pStyle w:val="Listenabsatz"/>
        <w:numPr>
          <w:ilvl w:val="2"/>
          <w:numId w:val="34"/>
        </w:numPr>
        <w:rPr>
          <w:rFonts w:ascii="Arial" w:hAnsi="Arial" w:cs="Arial"/>
        </w:rPr>
      </w:pPr>
      <w:r w:rsidRPr="00C013FC">
        <w:rPr>
          <w:rFonts w:ascii="Arial" w:hAnsi="Arial" w:cs="Arial"/>
        </w:rPr>
        <w:t>Ausschlussfrist 2 Monate nach § 15 IV AG</w:t>
      </w:r>
      <w:r>
        <w:rPr>
          <w:rFonts w:ascii="Arial" w:hAnsi="Arial" w:cs="Arial"/>
        </w:rPr>
        <w:t>G</w:t>
      </w:r>
    </w:p>
    <w:p w:rsidR="0051312B" w:rsidRPr="00C013FC" w:rsidRDefault="0051312B" w:rsidP="0051312B">
      <w:pPr>
        <w:pStyle w:val="Listenabsatz"/>
        <w:numPr>
          <w:ilvl w:val="1"/>
          <w:numId w:val="34"/>
        </w:numPr>
        <w:rPr>
          <w:rFonts w:ascii="Arial" w:hAnsi="Arial" w:cs="Arial"/>
        </w:rPr>
      </w:pPr>
      <w:r w:rsidRPr="00C013FC">
        <w:rPr>
          <w:rFonts w:ascii="Arial" w:hAnsi="Arial" w:cs="Arial"/>
        </w:rPr>
        <w:t>Beschwerderecht, § 13 AGG</w:t>
      </w:r>
    </w:p>
    <w:p w:rsidR="0051312B" w:rsidRPr="00C013FC" w:rsidRDefault="0051312B" w:rsidP="0051312B">
      <w:pPr>
        <w:pStyle w:val="Listenabsatz"/>
        <w:numPr>
          <w:ilvl w:val="1"/>
          <w:numId w:val="34"/>
        </w:numPr>
        <w:rPr>
          <w:rFonts w:ascii="Arial" w:hAnsi="Arial" w:cs="Arial"/>
        </w:rPr>
      </w:pPr>
      <w:r w:rsidRPr="00C013FC">
        <w:rPr>
          <w:rFonts w:ascii="Arial" w:hAnsi="Arial" w:cs="Arial"/>
        </w:rPr>
        <w:t>Arbeitsverweigerungsrecht, § 14 AGG</w:t>
      </w:r>
    </w:p>
    <w:p w:rsidR="0051312B" w:rsidRDefault="0051312B" w:rsidP="0051312B">
      <w:pPr>
        <w:pStyle w:val="Listenabsatz"/>
        <w:numPr>
          <w:ilvl w:val="1"/>
          <w:numId w:val="34"/>
        </w:numPr>
        <w:rPr>
          <w:rFonts w:ascii="Arial" w:hAnsi="Arial" w:cs="Arial"/>
        </w:rPr>
      </w:pPr>
      <w:r w:rsidRPr="00C013FC">
        <w:rPr>
          <w:rFonts w:ascii="Arial" w:hAnsi="Arial" w:cs="Arial"/>
        </w:rPr>
        <w:t>Beseitigungs- und Unterlassungsanspruch, § 21 I AGG</w:t>
      </w:r>
    </w:p>
    <w:p w:rsidR="0051312B" w:rsidRDefault="0051312B" w:rsidP="0051312B">
      <w:pPr>
        <w:pStyle w:val="Listenabsatz"/>
        <w:numPr>
          <w:ilvl w:val="0"/>
          <w:numId w:val="35"/>
        </w:numPr>
        <w:rPr>
          <w:rFonts w:ascii="Arial" w:hAnsi="Arial" w:cs="Arial"/>
        </w:rPr>
      </w:pPr>
      <w:r>
        <w:rPr>
          <w:rFonts w:ascii="Arial" w:hAnsi="Arial" w:cs="Arial"/>
        </w:rPr>
        <w:t>Arbeitsprozessrecht</w:t>
      </w:r>
    </w:p>
    <w:p w:rsidR="0051312B" w:rsidRPr="00D27C69" w:rsidRDefault="0051312B" w:rsidP="0051312B">
      <w:pPr>
        <w:pStyle w:val="Listenabsatz"/>
        <w:numPr>
          <w:ilvl w:val="1"/>
          <w:numId w:val="35"/>
        </w:numPr>
        <w:rPr>
          <w:rFonts w:ascii="Arial" w:hAnsi="Arial" w:cs="Arial"/>
        </w:rPr>
      </w:pPr>
      <w:r w:rsidRPr="00D27C69">
        <w:rPr>
          <w:rFonts w:ascii="Arial" w:hAnsi="Arial" w:cs="Arial"/>
        </w:rPr>
        <w:t>Darlegungs- und Beweislastverteilung, § 22 AGG</w:t>
      </w:r>
    </w:p>
    <w:p w:rsidR="0051312B" w:rsidRPr="00D27C69" w:rsidRDefault="0051312B" w:rsidP="0051312B">
      <w:pPr>
        <w:pStyle w:val="Listenabsatz"/>
        <w:numPr>
          <w:ilvl w:val="2"/>
          <w:numId w:val="35"/>
        </w:numPr>
        <w:rPr>
          <w:rFonts w:ascii="Arial" w:hAnsi="Arial" w:cs="Arial"/>
        </w:rPr>
      </w:pPr>
      <w:r w:rsidRPr="00D27C69">
        <w:rPr>
          <w:rFonts w:ascii="Arial" w:hAnsi="Arial" w:cs="Arial"/>
        </w:rPr>
        <w:t>Vorliegen einer Benachteiligung =&gt; Anspruchsteller (AN)</w:t>
      </w:r>
    </w:p>
    <w:p w:rsidR="0051312B" w:rsidRPr="00D27C69" w:rsidRDefault="0051312B" w:rsidP="0051312B">
      <w:pPr>
        <w:pStyle w:val="Listenabsatz"/>
        <w:numPr>
          <w:ilvl w:val="2"/>
          <w:numId w:val="35"/>
        </w:numPr>
        <w:rPr>
          <w:rFonts w:ascii="Arial" w:hAnsi="Arial" w:cs="Arial"/>
        </w:rPr>
      </w:pPr>
      <w:r w:rsidRPr="00D27C69">
        <w:rPr>
          <w:rFonts w:ascii="Arial" w:hAnsi="Arial" w:cs="Arial"/>
        </w:rPr>
        <w:t>Vorliegen eines Grundes nach § 1 AGG =&gt; Darlegungslast Anspruchsteller</w:t>
      </w:r>
      <w:r>
        <w:rPr>
          <w:rFonts w:ascii="Arial" w:hAnsi="Arial" w:cs="Arial"/>
        </w:rPr>
        <w:t xml:space="preserve"> </w:t>
      </w:r>
      <w:r w:rsidRPr="00D27C69">
        <w:rPr>
          <w:rFonts w:ascii="Arial" w:hAnsi="Arial" w:cs="Arial"/>
        </w:rPr>
        <w:t>(AN) / Beweislast/Gegenbeweis Anspruchsgegner (AG)</w:t>
      </w:r>
    </w:p>
    <w:p w:rsidR="0051312B" w:rsidRPr="00D27C69" w:rsidRDefault="0051312B" w:rsidP="0051312B">
      <w:pPr>
        <w:pStyle w:val="Listenabsatz"/>
        <w:numPr>
          <w:ilvl w:val="2"/>
          <w:numId w:val="35"/>
        </w:numPr>
        <w:rPr>
          <w:rFonts w:ascii="Arial" w:hAnsi="Arial" w:cs="Arial"/>
        </w:rPr>
      </w:pPr>
      <w:r>
        <w:rPr>
          <w:rFonts w:ascii="Arial" w:hAnsi="Arial" w:cs="Arial"/>
        </w:rPr>
        <w:t>V</w:t>
      </w:r>
      <w:r w:rsidRPr="00D27C69">
        <w:rPr>
          <w:rFonts w:ascii="Arial" w:hAnsi="Arial" w:cs="Arial"/>
        </w:rPr>
        <w:t>orliegen einer Rechtfertigung =&gt; Anspruchsgegner (AG)</w:t>
      </w:r>
    </w:p>
    <w:p w:rsidR="0051312B" w:rsidRPr="00D27C69" w:rsidRDefault="0051312B" w:rsidP="0051312B">
      <w:pPr>
        <w:pStyle w:val="Listenabsatz"/>
        <w:numPr>
          <w:ilvl w:val="1"/>
          <w:numId w:val="35"/>
        </w:numPr>
        <w:rPr>
          <w:rFonts w:ascii="Arial" w:hAnsi="Arial" w:cs="Arial"/>
        </w:rPr>
      </w:pPr>
      <w:r w:rsidRPr="00D27C69">
        <w:rPr>
          <w:rFonts w:ascii="Arial" w:hAnsi="Arial" w:cs="Arial"/>
        </w:rPr>
        <w:t>Beteiligung von Antidiskriminierungsverbänden, § 13 AGG</w:t>
      </w:r>
    </w:p>
    <w:p w:rsidR="0051312B" w:rsidRPr="00D27C69" w:rsidRDefault="0051312B" w:rsidP="0051312B">
      <w:pPr>
        <w:pStyle w:val="Listenabsatz"/>
        <w:numPr>
          <w:ilvl w:val="2"/>
          <w:numId w:val="35"/>
        </w:numPr>
        <w:rPr>
          <w:rFonts w:ascii="Arial" w:hAnsi="Arial" w:cs="Arial"/>
        </w:rPr>
      </w:pPr>
      <w:r w:rsidRPr="00D27C69">
        <w:rPr>
          <w:rFonts w:ascii="Arial" w:hAnsi="Arial" w:cs="Arial"/>
        </w:rPr>
        <w:t>Beistand des Benachteiligten im Prozess</w:t>
      </w:r>
    </w:p>
    <w:p w:rsidR="0051312B" w:rsidRPr="00D27C69" w:rsidRDefault="0051312B" w:rsidP="0051312B">
      <w:pPr>
        <w:pStyle w:val="Listenabsatz"/>
        <w:numPr>
          <w:ilvl w:val="1"/>
          <w:numId w:val="35"/>
        </w:numPr>
        <w:rPr>
          <w:rFonts w:ascii="Arial" w:hAnsi="Arial" w:cs="Arial"/>
        </w:rPr>
      </w:pPr>
      <w:r w:rsidRPr="00D27C69">
        <w:rPr>
          <w:rFonts w:ascii="Arial" w:hAnsi="Arial" w:cs="Arial"/>
        </w:rPr>
        <w:t>Antidiskriminierungsstelle</w:t>
      </w:r>
    </w:p>
    <w:p w:rsidR="0051312B" w:rsidRDefault="0051312B" w:rsidP="0051312B">
      <w:pPr>
        <w:pStyle w:val="Listenabsatz"/>
        <w:numPr>
          <w:ilvl w:val="2"/>
          <w:numId w:val="35"/>
        </w:numPr>
        <w:rPr>
          <w:rFonts w:ascii="Arial" w:hAnsi="Arial" w:cs="Arial"/>
        </w:rPr>
      </w:pPr>
      <w:r w:rsidRPr="00D27C69">
        <w:rPr>
          <w:rFonts w:ascii="Arial" w:hAnsi="Arial" w:cs="Arial"/>
        </w:rPr>
        <w:t>Öffentlichkeitsarbeit und wissenschaftliche Studien zur Verhinderung von Benachteiligung</w:t>
      </w:r>
    </w:p>
    <w:p w:rsidR="0051312B" w:rsidRDefault="0051312B" w:rsidP="0051312B">
      <w:pPr>
        <w:rPr>
          <w:rFonts w:ascii="Arial" w:hAnsi="Arial" w:cs="Arial"/>
          <w:color w:val="FF0000"/>
          <w:u w:val="single"/>
        </w:rPr>
      </w:pPr>
      <w:r w:rsidRPr="00F87E95">
        <w:rPr>
          <w:rFonts w:ascii="Arial" w:hAnsi="Arial" w:cs="Arial"/>
          <w:color w:val="FF0000"/>
          <w:u w:val="single"/>
        </w:rPr>
        <w:t>Falllösungen</w:t>
      </w:r>
    </w:p>
    <w:p w:rsidR="0051312B" w:rsidRDefault="0051312B" w:rsidP="0051312B">
      <w:pPr>
        <w:pStyle w:val="Listenabsatz"/>
        <w:numPr>
          <w:ilvl w:val="0"/>
          <w:numId w:val="35"/>
        </w:numPr>
        <w:rPr>
          <w:rFonts w:ascii="Arial" w:hAnsi="Arial" w:cs="Arial"/>
          <w:color w:val="FF0000"/>
        </w:rPr>
      </w:pPr>
      <w:r>
        <w:rPr>
          <w:rFonts w:ascii="Arial" w:hAnsi="Arial" w:cs="Arial"/>
          <w:color w:val="FF0000"/>
        </w:rPr>
        <w:t>Findet das AGG Anwendung?</w:t>
      </w:r>
    </w:p>
    <w:p w:rsidR="0051312B" w:rsidRDefault="0051312B" w:rsidP="0051312B">
      <w:pPr>
        <w:pStyle w:val="Listenabsatz"/>
        <w:numPr>
          <w:ilvl w:val="1"/>
          <w:numId w:val="35"/>
        </w:numPr>
        <w:rPr>
          <w:rFonts w:ascii="Arial" w:hAnsi="Arial" w:cs="Arial"/>
          <w:color w:val="FF0000"/>
        </w:rPr>
      </w:pPr>
      <w:r>
        <w:rPr>
          <w:rFonts w:ascii="Arial" w:hAnsi="Arial" w:cs="Arial"/>
          <w:color w:val="FF0000"/>
        </w:rPr>
        <w:t>Rechtsgrundlage: §7 AGG</w:t>
      </w:r>
    </w:p>
    <w:p w:rsidR="0051312B" w:rsidRDefault="0051312B" w:rsidP="0051312B">
      <w:pPr>
        <w:pStyle w:val="Listenabsatz"/>
        <w:numPr>
          <w:ilvl w:val="1"/>
          <w:numId w:val="35"/>
        </w:numPr>
        <w:rPr>
          <w:rFonts w:ascii="Arial" w:hAnsi="Arial" w:cs="Arial"/>
          <w:color w:val="FF0000"/>
        </w:rPr>
      </w:pPr>
      <w:r>
        <w:rPr>
          <w:rFonts w:ascii="Arial" w:hAnsi="Arial" w:cs="Arial"/>
          <w:color w:val="FF0000"/>
        </w:rPr>
        <w:t>Voraussetzungen</w:t>
      </w:r>
    </w:p>
    <w:p w:rsidR="0051312B" w:rsidRDefault="0051312B" w:rsidP="0051312B">
      <w:pPr>
        <w:pStyle w:val="Listenabsatz"/>
        <w:numPr>
          <w:ilvl w:val="2"/>
          <w:numId w:val="35"/>
        </w:numPr>
        <w:rPr>
          <w:rFonts w:ascii="Arial" w:hAnsi="Arial" w:cs="Arial"/>
          <w:color w:val="FF0000"/>
        </w:rPr>
      </w:pPr>
      <w:r>
        <w:rPr>
          <w:rFonts w:ascii="Arial" w:hAnsi="Arial" w:cs="Arial"/>
          <w:color w:val="FF0000"/>
        </w:rPr>
        <w:t>Beschäftigte/r iSd §6 AGG</w:t>
      </w:r>
    </w:p>
    <w:p w:rsidR="0051312B" w:rsidRDefault="0051312B" w:rsidP="0051312B">
      <w:pPr>
        <w:pStyle w:val="Listenabsatz"/>
        <w:numPr>
          <w:ilvl w:val="2"/>
          <w:numId w:val="35"/>
        </w:numPr>
        <w:rPr>
          <w:rFonts w:ascii="Arial" w:hAnsi="Arial" w:cs="Arial"/>
          <w:color w:val="FF0000"/>
        </w:rPr>
      </w:pPr>
      <w:r>
        <w:rPr>
          <w:rFonts w:ascii="Arial" w:hAnsi="Arial" w:cs="Arial"/>
          <w:color w:val="FF0000"/>
        </w:rPr>
        <w:t>AG iSd §6</w:t>
      </w:r>
    </w:p>
    <w:p w:rsidR="0051312B" w:rsidRPr="00961FA9" w:rsidRDefault="0051312B" w:rsidP="0051312B">
      <w:pPr>
        <w:pStyle w:val="Listenabsatz"/>
        <w:numPr>
          <w:ilvl w:val="1"/>
          <w:numId w:val="35"/>
        </w:numPr>
        <w:rPr>
          <w:rFonts w:ascii="Arial" w:hAnsi="Arial" w:cs="Arial"/>
          <w:color w:val="FF0000"/>
        </w:rPr>
      </w:pPr>
      <w:r>
        <w:rPr>
          <w:rFonts w:ascii="Arial" w:hAnsi="Arial" w:cs="Arial"/>
          <w:color w:val="FF0000"/>
        </w:rPr>
        <w:t>Rechtsfolge: Anwendung ja / nein?</w:t>
      </w:r>
    </w:p>
    <w:p w:rsidR="0051312B" w:rsidRDefault="0051312B" w:rsidP="0051312B">
      <w:pPr>
        <w:pStyle w:val="Listenabsatz"/>
        <w:numPr>
          <w:ilvl w:val="0"/>
          <w:numId w:val="35"/>
        </w:numPr>
        <w:rPr>
          <w:rFonts w:ascii="Arial" w:hAnsi="Arial" w:cs="Arial"/>
          <w:color w:val="FF0000"/>
        </w:rPr>
      </w:pPr>
      <w:r>
        <w:rPr>
          <w:rFonts w:ascii="Arial" w:hAnsi="Arial" w:cs="Arial"/>
          <w:color w:val="FF0000"/>
        </w:rPr>
        <w:t>Ist X benachteiligt worden?</w:t>
      </w:r>
    </w:p>
    <w:p w:rsidR="0051312B" w:rsidRDefault="0051312B" w:rsidP="0051312B">
      <w:pPr>
        <w:pStyle w:val="Listenabsatz"/>
        <w:numPr>
          <w:ilvl w:val="1"/>
          <w:numId w:val="35"/>
        </w:numPr>
        <w:rPr>
          <w:rFonts w:ascii="Arial" w:hAnsi="Arial" w:cs="Arial"/>
          <w:color w:val="FF0000"/>
        </w:rPr>
      </w:pPr>
      <w:r>
        <w:rPr>
          <w:rFonts w:ascii="Arial" w:hAnsi="Arial" w:cs="Arial"/>
          <w:color w:val="FF0000"/>
        </w:rPr>
        <w:t>Rechtsgrundlage: §7</w:t>
      </w:r>
    </w:p>
    <w:p w:rsidR="0051312B" w:rsidRDefault="0051312B" w:rsidP="0051312B">
      <w:pPr>
        <w:pStyle w:val="Listenabsatz"/>
        <w:numPr>
          <w:ilvl w:val="1"/>
          <w:numId w:val="35"/>
        </w:numPr>
        <w:rPr>
          <w:rFonts w:ascii="Arial" w:hAnsi="Arial" w:cs="Arial"/>
          <w:color w:val="FF0000"/>
        </w:rPr>
      </w:pPr>
      <w:r>
        <w:rPr>
          <w:rFonts w:ascii="Arial" w:hAnsi="Arial" w:cs="Arial"/>
          <w:color w:val="FF0000"/>
        </w:rPr>
        <w:t>Voraussetzungen</w:t>
      </w:r>
    </w:p>
    <w:p w:rsidR="0051312B" w:rsidRDefault="0051312B" w:rsidP="0051312B">
      <w:pPr>
        <w:pStyle w:val="Listenabsatz"/>
        <w:numPr>
          <w:ilvl w:val="2"/>
          <w:numId w:val="35"/>
        </w:numPr>
        <w:rPr>
          <w:rFonts w:ascii="Arial" w:hAnsi="Arial" w:cs="Arial"/>
          <w:color w:val="FF0000"/>
        </w:rPr>
      </w:pPr>
      <w:r>
        <w:rPr>
          <w:rFonts w:ascii="Arial" w:hAnsi="Arial" w:cs="Arial"/>
          <w:color w:val="FF0000"/>
        </w:rPr>
        <w:t>Beschäftigte/r iSd §6</w:t>
      </w:r>
    </w:p>
    <w:p w:rsidR="0051312B" w:rsidRDefault="0051312B" w:rsidP="0051312B">
      <w:pPr>
        <w:pStyle w:val="Listenabsatz"/>
        <w:numPr>
          <w:ilvl w:val="2"/>
          <w:numId w:val="35"/>
        </w:numPr>
        <w:rPr>
          <w:rFonts w:ascii="Arial" w:hAnsi="Arial" w:cs="Arial"/>
          <w:color w:val="FF0000"/>
        </w:rPr>
      </w:pPr>
      <w:r>
        <w:rPr>
          <w:rFonts w:ascii="Arial" w:hAnsi="Arial" w:cs="Arial"/>
          <w:color w:val="FF0000"/>
        </w:rPr>
        <w:t xml:space="preserve">Ein in §1 genannter Grund </w:t>
      </w:r>
      <w:r w:rsidRPr="005748CF">
        <w:rPr>
          <w:rFonts w:ascii="Arial" w:hAnsi="Arial" w:cs="Arial"/>
          <w:color w:val="FF0000"/>
        </w:rPr>
        <w:sym w:font="Wingdings" w:char="F0E0"/>
      </w:r>
      <w:r>
        <w:rPr>
          <w:rFonts w:ascii="Arial" w:hAnsi="Arial" w:cs="Arial"/>
          <w:color w:val="FF0000"/>
        </w:rPr>
        <w:t xml:space="preserve"> identifizieren</w:t>
      </w:r>
    </w:p>
    <w:p w:rsidR="0051312B" w:rsidRDefault="0051312B" w:rsidP="0051312B">
      <w:pPr>
        <w:pStyle w:val="Listenabsatz"/>
        <w:numPr>
          <w:ilvl w:val="2"/>
          <w:numId w:val="35"/>
        </w:numPr>
        <w:rPr>
          <w:rFonts w:ascii="Arial" w:hAnsi="Arial" w:cs="Arial"/>
          <w:color w:val="FF0000"/>
        </w:rPr>
      </w:pPr>
      <w:r>
        <w:rPr>
          <w:rFonts w:ascii="Arial" w:hAnsi="Arial" w:cs="Arial"/>
          <w:color w:val="FF0000"/>
        </w:rPr>
        <w:t xml:space="preserve">Benachteiligung </w:t>
      </w:r>
      <w:r w:rsidRPr="008B5952">
        <w:rPr>
          <w:rFonts w:ascii="Arial" w:hAnsi="Arial" w:cs="Arial"/>
          <w:color w:val="FF0000"/>
        </w:rPr>
        <w:sym w:font="Wingdings" w:char="F0E0"/>
      </w:r>
      <w:r>
        <w:rPr>
          <w:rFonts w:ascii="Arial" w:hAnsi="Arial" w:cs="Arial"/>
          <w:color w:val="FF0000"/>
        </w:rPr>
        <w:t xml:space="preserve"> Absatz identifizieren</w:t>
      </w:r>
    </w:p>
    <w:p w:rsidR="0051312B" w:rsidRDefault="0051312B" w:rsidP="0051312B">
      <w:pPr>
        <w:pStyle w:val="Listenabsatz"/>
        <w:numPr>
          <w:ilvl w:val="0"/>
          <w:numId w:val="42"/>
        </w:numPr>
        <w:rPr>
          <w:rFonts w:ascii="Arial" w:hAnsi="Arial" w:cs="Arial"/>
          <w:color w:val="FF0000"/>
        </w:rPr>
      </w:pPr>
      <w:r>
        <w:rPr>
          <w:rFonts w:ascii="Arial" w:hAnsi="Arial" w:cs="Arial"/>
          <w:color w:val="FF0000"/>
        </w:rPr>
        <w:t>Wie lautet die Anspruchsgrundlage für den Schadensersatzanspruch?</w:t>
      </w:r>
    </w:p>
    <w:p w:rsidR="0051312B" w:rsidRPr="005F0A80" w:rsidRDefault="0051312B" w:rsidP="0051312B">
      <w:pPr>
        <w:pStyle w:val="Listenabsatz"/>
        <w:numPr>
          <w:ilvl w:val="1"/>
          <w:numId w:val="42"/>
        </w:numPr>
        <w:rPr>
          <w:rFonts w:ascii="Arial" w:hAnsi="Arial" w:cs="Arial"/>
          <w:color w:val="FF0000"/>
        </w:rPr>
      </w:pPr>
      <w:r>
        <w:rPr>
          <w:rFonts w:ascii="Arial" w:hAnsi="Arial" w:cs="Arial"/>
          <w:color w:val="FF0000"/>
        </w:rPr>
        <w:t>§15 AGG</w:t>
      </w:r>
    </w:p>
    <w:p w:rsidR="0051312B" w:rsidRDefault="0051312B" w:rsidP="0051312B">
      <w:pPr>
        <w:rPr>
          <w:rFonts w:ascii="Arial" w:hAnsi="Arial" w:cs="Arial"/>
        </w:rPr>
      </w:pPr>
      <w:r>
        <w:rPr>
          <w:rFonts w:ascii="Arial" w:hAnsi="Arial" w:cs="Arial"/>
        </w:rPr>
        <w:br w:type="page"/>
      </w:r>
    </w:p>
    <w:p w:rsidR="0051312B" w:rsidRDefault="0051312B" w:rsidP="00FD03C3">
      <w:pPr>
        <w:pStyle w:val="berschrift1"/>
      </w:pPr>
      <w:r w:rsidRPr="00FC7436">
        <w:lastRenderedPageBreak/>
        <w:t>A</w:t>
      </w:r>
      <w:r>
        <w:t>rbeitsrecht 3 – Beginn des Arbeitsverhältnisses</w:t>
      </w:r>
    </w:p>
    <w:p w:rsidR="0051312B" w:rsidRDefault="0051312B" w:rsidP="0051312B">
      <w:pPr>
        <w:pStyle w:val="Listenabsatz"/>
        <w:numPr>
          <w:ilvl w:val="0"/>
          <w:numId w:val="35"/>
        </w:numPr>
        <w:rPr>
          <w:rFonts w:ascii="Arial" w:hAnsi="Arial" w:cs="Arial"/>
        </w:rPr>
      </w:pPr>
      <w:r>
        <w:rPr>
          <w:rFonts w:ascii="Arial" w:hAnsi="Arial" w:cs="Arial"/>
        </w:rPr>
        <w:t>Begründung des Arbeitsverhältnisses</w:t>
      </w:r>
    </w:p>
    <w:p w:rsidR="0051312B" w:rsidRPr="009103C0" w:rsidRDefault="0051312B" w:rsidP="0051312B">
      <w:pPr>
        <w:pStyle w:val="Listenabsatz"/>
        <w:numPr>
          <w:ilvl w:val="1"/>
          <w:numId w:val="35"/>
        </w:numPr>
        <w:rPr>
          <w:rFonts w:ascii="Arial" w:hAnsi="Arial" w:cs="Arial"/>
        </w:rPr>
      </w:pPr>
      <w:r w:rsidRPr="009103C0">
        <w:rPr>
          <w:rFonts w:ascii="Arial" w:hAnsi="Arial" w:cs="Arial"/>
        </w:rPr>
        <w:t>zwei WE (Angebot und Annahme)</w:t>
      </w:r>
      <w:r>
        <w:rPr>
          <w:rFonts w:ascii="Arial" w:hAnsi="Arial" w:cs="Arial"/>
        </w:rPr>
        <w:t xml:space="preserve"> </w:t>
      </w:r>
      <w:r w:rsidRPr="001C5F9D">
        <w:rPr>
          <w:rFonts w:ascii="Arial" w:hAnsi="Arial" w:cs="Arial"/>
        </w:rPr>
        <w:sym w:font="Wingdings" w:char="F0E0"/>
      </w:r>
      <w:r>
        <w:rPr>
          <w:rFonts w:ascii="Arial" w:hAnsi="Arial" w:cs="Arial"/>
        </w:rPr>
        <w:t xml:space="preserve"> formlos</w:t>
      </w:r>
    </w:p>
    <w:p w:rsidR="0051312B" w:rsidRDefault="0051312B" w:rsidP="0051312B">
      <w:pPr>
        <w:pStyle w:val="Listenabsatz"/>
        <w:numPr>
          <w:ilvl w:val="1"/>
          <w:numId w:val="35"/>
        </w:numPr>
        <w:rPr>
          <w:rFonts w:ascii="Arial" w:hAnsi="Arial" w:cs="Arial"/>
        </w:rPr>
      </w:pPr>
      <w:r w:rsidRPr="009103C0">
        <w:rPr>
          <w:rFonts w:ascii="Arial" w:hAnsi="Arial" w:cs="Arial"/>
        </w:rPr>
        <w:t>Kein Kontrahierungszwang des AG</w:t>
      </w:r>
      <w:r>
        <w:rPr>
          <w:rFonts w:ascii="Arial" w:hAnsi="Arial" w:cs="Arial"/>
        </w:rPr>
        <w:t xml:space="preserve"> </w:t>
      </w:r>
      <w:r w:rsidRPr="003E0C2A">
        <w:rPr>
          <w:rFonts w:ascii="Arial" w:hAnsi="Arial" w:cs="Arial"/>
        </w:rPr>
        <w:sym w:font="Wingdings" w:char="F0E0"/>
      </w:r>
      <w:r>
        <w:rPr>
          <w:rFonts w:ascii="Arial" w:hAnsi="Arial" w:cs="Arial"/>
        </w:rPr>
        <w:t xml:space="preserve"> keine Verpflichtung für private AG, sondern Aufgabe des Staates</w:t>
      </w:r>
    </w:p>
    <w:p w:rsidR="0051312B" w:rsidRPr="00B81BBF" w:rsidRDefault="0051312B" w:rsidP="0051312B">
      <w:pPr>
        <w:pStyle w:val="Listenabsatz"/>
        <w:numPr>
          <w:ilvl w:val="2"/>
          <w:numId w:val="35"/>
        </w:numPr>
        <w:rPr>
          <w:rFonts w:ascii="Arial" w:hAnsi="Arial" w:cs="Arial"/>
        </w:rPr>
      </w:pPr>
      <w:r w:rsidRPr="00B81BBF">
        <w:rPr>
          <w:rFonts w:ascii="Arial" w:hAnsi="Arial" w:cs="Arial"/>
        </w:rPr>
        <w:t>kein individuell einklagbares Recht auf Arbeit</w:t>
      </w:r>
    </w:p>
    <w:p w:rsidR="0051312B" w:rsidRPr="009103C0" w:rsidRDefault="0051312B" w:rsidP="0051312B">
      <w:pPr>
        <w:pStyle w:val="Listenabsatz"/>
        <w:numPr>
          <w:ilvl w:val="2"/>
          <w:numId w:val="35"/>
        </w:numPr>
        <w:rPr>
          <w:rFonts w:ascii="Arial" w:hAnsi="Arial" w:cs="Arial"/>
        </w:rPr>
      </w:pPr>
      <w:r w:rsidRPr="009103C0">
        <w:rPr>
          <w:rFonts w:ascii="Arial" w:hAnsi="Arial" w:cs="Arial"/>
        </w:rPr>
        <w:t>Sozialstaatsprinzip nach Art. 20 GG</w:t>
      </w:r>
    </w:p>
    <w:p w:rsidR="0051312B" w:rsidRPr="00B81BBF" w:rsidRDefault="0051312B" w:rsidP="0051312B">
      <w:pPr>
        <w:pStyle w:val="Listenabsatz"/>
        <w:numPr>
          <w:ilvl w:val="2"/>
          <w:numId w:val="35"/>
        </w:numPr>
        <w:rPr>
          <w:rFonts w:ascii="Arial" w:hAnsi="Arial" w:cs="Arial"/>
        </w:rPr>
      </w:pPr>
      <w:r w:rsidRPr="009103C0">
        <w:rPr>
          <w:rFonts w:ascii="Arial" w:hAnsi="Arial" w:cs="Arial"/>
        </w:rPr>
        <w:t xml:space="preserve">staatliche Pflicht zur sozialen Fürsorge für Arbeitslose (zB durch SGB III </w:t>
      </w:r>
      <w:r>
        <w:rPr>
          <w:rFonts w:ascii="Arial" w:hAnsi="Arial" w:cs="Arial"/>
        </w:rPr>
        <w:t xml:space="preserve">- </w:t>
      </w:r>
      <w:r w:rsidRPr="00B81BBF">
        <w:rPr>
          <w:rFonts w:ascii="Arial" w:hAnsi="Arial" w:cs="Arial"/>
        </w:rPr>
        <w:t>Arbeitsförderung)</w:t>
      </w:r>
    </w:p>
    <w:p w:rsidR="0051312B" w:rsidRDefault="0051312B" w:rsidP="0051312B">
      <w:pPr>
        <w:pStyle w:val="Listenabsatz"/>
        <w:numPr>
          <w:ilvl w:val="2"/>
          <w:numId w:val="35"/>
        </w:numPr>
        <w:rPr>
          <w:rFonts w:ascii="Arial" w:hAnsi="Arial" w:cs="Arial"/>
        </w:rPr>
      </w:pPr>
      <w:r w:rsidRPr="009103C0">
        <w:rPr>
          <w:rFonts w:ascii="Arial" w:hAnsi="Arial" w:cs="Arial"/>
        </w:rPr>
        <w:t>Anspruch gegen Staat zur Unterstützung bei der Arbeitssuche (zB durch Bundesagentur für Arbeit</w:t>
      </w:r>
      <w:r>
        <w:rPr>
          <w:rFonts w:ascii="Arial" w:hAnsi="Arial" w:cs="Arial"/>
        </w:rPr>
        <w:t>)</w:t>
      </w:r>
    </w:p>
    <w:p w:rsidR="0051312B" w:rsidRPr="00773B97" w:rsidRDefault="0051312B" w:rsidP="0051312B">
      <w:pPr>
        <w:pStyle w:val="Listenabsatz"/>
        <w:numPr>
          <w:ilvl w:val="0"/>
          <w:numId w:val="35"/>
        </w:numPr>
        <w:rPr>
          <w:rFonts w:ascii="Arial" w:hAnsi="Arial" w:cs="Arial"/>
        </w:rPr>
      </w:pPr>
      <w:r w:rsidRPr="00773B97">
        <w:rPr>
          <w:rFonts w:ascii="Arial" w:hAnsi="Arial" w:cs="Arial"/>
        </w:rPr>
        <w:t>Vor Vertragsschluss: Stellenausschreibung</w:t>
      </w:r>
      <w:r>
        <w:rPr>
          <w:rFonts w:ascii="Arial" w:hAnsi="Arial" w:cs="Arial"/>
        </w:rPr>
        <w:t xml:space="preserve"> </w:t>
      </w:r>
      <w:r w:rsidRPr="00773B97">
        <w:rPr>
          <w:rFonts w:ascii="Arial" w:hAnsi="Arial" w:cs="Arial"/>
        </w:rPr>
        <w:t>= invitatio ad offerendum</w:t>
      </w:r>
    </w:p>
    <w:p w:rsidR="0051312B" w:rsidRDefault="0051312B" w:rsidP="0051312B">
      <w:pPr>
        <w:pStyle w:val="Listenabsatz"/>
        <w:numPr>
          <w:ilvl w:val="1"/>
          <w:numId w:val="35"/>
        </w:numPr>
        <w:rPr>
          <w:rFonts w:ascii="Arial" w:hAnsi="Arial" w:cs="Arial"/>
        </w:rPr>
      </w:pPr>
      <w:r>
        <w:rPr>
          <w:rFonts w:ascii="Arial" w:hAnsi="Arial" w:cs="Arial"/>
        </w:rPr>
        <w:t>Stellenausschreibung kein Angebot (richtet sich an Allgemeinheit)</w:t>
      </w:r>
    </w:p>
    <w:p w:rsidR="0051312B" w:rsidRPr="00773B97" w:rsidRDefault="0051312B" w:rsidP="0051312B">
      <w:pPr>
        <w:pStyle w:val="Listenabsatz"/>
        <w:numPr>
          <w:ilvl w:val="1"/>
          <w:numId w:val="35"/>
        </w:numPr>
        <w:rPr>
          <w:rFonts w:ascii="Arial" w:hAnsi="Arial" w:cs="Arial"/>
        </w:rPr>
      </w:pPr>
      <w:r w:rsidRPr="00773B97">
        <w:rPr>
          <w:rFonts w:ascii="Arial" w:hAnsi="Arial" w:cs="Arial"/>
        </w:rPr>
        <w:t>Einschränkung der Privatautonomie des AG gemäß § 11 AGG: Arbeitsplatz darf nicht unter Verstoß gegen das Benachteil</w:t>
      </w:r>
      <w:r>
        <w:rPr>
          <w:rFonts w:ascii="Arial" w:hAnsi="Arial" w:cs="Arial"/>
        </w:rPr>
        <w:t>ig</w:t>
      </w:r>
      <w:r w:rsidRPr="00773B97">
        <w:rPr>
          <w:rFonts w:ascii="Arial" w:hAnsi="Arial" w:cs="Arial"/>
        </w:rPr>
        <w:t>ungsverbot ausgeschrieben werden =&gt; muss merkmals-, alters- und geschlechtsneutral formuliert sein</w:t>
      </w:r>
    </w:p>
    <w:p w:rsidR="0051312B" w:rsidRDefault="0051312B" w:rsidP="0051312B">
      <w:pPr>
        <w:pStyle w:val="Listenabsatz"/>
        <w:numPr>
          <w:ilvl w:val="1"/>
          <w:numId w:val="35"/>
        </w:numPr>
        <w:rPr>
          <w:rFonts w:ascii="Arial" w:hAnsi="Arial" w:cs="Arial"/>
        </w:rPr>
      </w:pPr>
      <w:r w:rsidRPr="00773B97">
        <w:rPr>
          <w:rFonts w:ascii="Arial" w:hAnsi="Arial" w:cs="Arial"/>
        </w:rPr>
        <w:t>Berufsbezeichnung muss alle Geschlechter umfassen</w:t>
      </w:r>
    </w:p>
    <w:p w:rsidR="0051312B" w:rsidRPr="000E1417" w:rsidRDefault="0051312B" w:rsidP="0051312B">
      <w:pPr>
        <w:pStyle w:val="Listenabsatz"/>
        <w:numPr>
          <w:ilvl w:val="2"/>
          <w:numId w:val="35"/>
        </w:numPr>
        <w:rPr>
          <w:rFonts w:ascii="Arial" w:hAnsi="Arial" w:cs="Arial"/>
        </w:rPr>
      </w:pPr>
      <w:r w:rsidRPr="00773B97">
        <w:rPr>
          <w:rFonts w:ascii="Arial" w:hAnsi="Arial" w:cs="Arial"/>
        </w:rPr>
        <w:t>Ausnahme nach § 8 AGG: Geschlecht zentrales Merkmal im Anforderungsprofil</w:t>
      </w:r>
      <w:r>
        <w:rPr>
          <w:rFonts w:ascii="Arial" w:hAnsi="Arial" w:cs="Arial"/>
        </w:rPr>
        <w:t xml:space="preserve"> </w:t>
      </w:r>
      <w:r w:rsidRPr="009E6497">
        <w:rPr>
          <w:rFonts w:ascii="Arial" w:hAnsi="Arial" w:cs="Arial"/>
        </w:rPr>
        <w:sym w:font="Wingdings" w:char="F0E0"/>
      </w:r>
      <w:r>
        <w:rPr>
          <w:rFonts w:ascii="Arial" w:hAnsi="Arial" w:cs="Arial"/>
        </w:rPr>
        <w:t xml:space="preserve"> sachliche Rechtfertigung notwendig (z. B. Frauenhaus)</w:t>
      </w:r>
    </w:p>
    <w:p w:rsidR="0051312B" w:rsidRPr="000E1417" w:rsidRDefault="0051312B" w:rsidP="0051312B">
      <w:pPr>
        <w:pStyle w:val="Listenabsatz"/>
        <w:numPr>
          <w:ilvl w:val="1"/>
          <w:numId w:val="36"/>
        </w:numPr>
        <w:rPr>
          <w:rFonts w:ascii="Arial" w:hAnsi="Arial" w:cs="Arial"/>
        </w:rPr>
      </w:pPr>
      <w:r w:rsidRPr="000E1417">
        <w:rPr>
          <w:rFonts w:ascii="Arial" w:hAnsi="Arial" w:cs="Arial"/>
        </w:rPr>
        <w:t>P: Erhöhung des Frauenanteils zulässig iSd AGG? =&gt; Benachteiligung</w:t>
      </w:r>
      <w:r>
        <w:rPr>
          <w:rFonts w:ascii="Arial" w:hAnsi="Arial" w:cs="Arial"/>
        </w:rPr>
        <w:t xml:space="preserve"> </w:t>
      </w:r>
      <w:r w:rsidRPr="000E1417">
        <w:rPr>
          <w:rFonts w:ascii="Arial" w:hAnsi="Arial" w:cs="Arial"/>
        </w:rPr>
        <w:t>des männlichen Geschlechts iSd § 7 I AGG?</w:t>
      </w:r>
    </w:p>
    <w:p w:rsidR="0051312B" w:rsidRPr="000E1417" w:rsidRDefault="0051312B" w:rsidP="0051312B">
      <w:pPr>
        <w:pStyle w:val="Listenabsatz"/>
        <w:numPr>
          <w:ilvl w:val="2"/>
          <w:numId w:val="36"/>
        </w:numPr>
        <w:rPr>
          <w:rFonts w:ascii="Arial" w:hAnsi="Arial" w:cs="Arial"/>
        </w:rPr>
      </w:pPr>
      <w:r w:rsidRPr="000E1417">
        <w:rPr>
          <w:rFonts w:ascii="Arial" w:hAnsi="Arial" w:cs="Arial"/>
        </w:rPr>
        <w:t>Ausnahme: öffentlicher Dienst wegen Gleichstellungsgesetzen der Bundesländer für öffentlichen Dienst (Pflicht des Staates, entstandene Benachteiligungen für Frauen zu beseitigen)</w:t>
      </w:r>
      <w:r>
        <w:rPr>
          <w:rFonts w:ascii="Arial" w:hAnsi="Arial" w:cs="Arial"/>
        </w:rPr>
        <w:t xml:space="preserve"> </w:t>
      </w:r>
      <w:r w:rsidRPr="00761EA5">
        <w:rPr>
          <w:rFonts w:ascii="Arial" w:hAnsi="Arial" w:cs="Arial"/>
        </w:rPr>
        <w:sym w:font="Wingdings" w:char="F0E0"/>
      </w:r>
      <w:r>
        <w:rPr>
          <w:rFonts w:ascii="Arial" w:hAnsi="Arial" w:cs="Arial"/>
        </w:rPr>
        <w:t xml:space="preserve"> von BAG anerkannt</w:t>
      </w:r>
    </w:p>
    <w:p w:rsidR="0051312B" w:rsidRPr="000E1417" w:rsidRDefault="0051312B" w:rsidP="0051312B">
      <w:pPr>
        <w:pStyle w:val="Listenabsatz"/>
        <w:numPr>
          <w:ilvl w:val="2"/>
          <w:numId w:val="36"/>
        </w:numPr>
        <w:rPr>
          <w:rFonts w:ascii="Arial" w:hAnsi="Arial" w:cs="Arial"/>
        </w:rPr>
      </w:pPr>
      <w:r w:rsidRPr="000E1417">
        <w:rPr>
          <w:rFonts w:ascii="Arial" w:hAnsi="Arial" w:cs="Arial"/>
        </w:rPr>
        <w:t>Ausnahme: Fördermaßnahmen für Frauen durch</w:t>
      </w:r>
      <w:r>
        <w:rPr>
          <w:rFonts w:ascii="Arial" w:hAnsi="Arial" w:cs="Arial"/>
        </w:rPr>
        <w:t xml:space="preserve"> </w:t>
      </w:r>
      <w:r w:rsidRPr="000E1417">
        <w:rPr>
          <w:rFonts w:ascii="Arial" w:hAnsi="Arial" w:cs="Arial"/>
        </w:rPr>
        <w:t>Betriebsvereinbarung oder Tarifvertrag</w:t>
      </w:r>
      <w:r>
        <w:rPr>
          <w:rFonts w:ascii="Arial" w:hAnsi="Arial" w:cs="Arial"/>
        </w:rPr>
        <w:t xml:space="preserve"> </w:t>
      </w:r>
      <w:r w:rsidRPr="00B2474C">
        <w:rPr>
          <w:rFonts w:ascii="Arial" w:hAnsi="Arial" w:cs="Arial"/>
        </w:rPr>
        <w:sym w:font="Wingdings" w:char="F0E0"/>
      </w:r>
      <w:r>
        <w:rPr>
          <w:rFonts w:ascii="Arial" w:hAnsi="Arial" w:cs="Arial"/>
        </w:rPr>
        <w:t xml:space="preserve"> gerechtfertigter Verstoß gegen AGG</w:t>
      </w:r>
    </w:p>
    <w:p w:rsidR="0051312B" w:rsidRDefault="0051312B" w:rsidP="0051312B">
      <w:pPr>
        <w:pStyle w:val="Listenabsatz"/>
        <w:numPr>
          <w:ilvl w:val="1"/>
          <w:numId w:val="36"/>
        </w:numPr>
        <w:rPr>
          <w:rFonts w:ascii="Arial" w:hAnsi="Arial" w:cs="Arial"/>
        </w:rPr>
      </w:pPr>
      <w:r>
        <w:rPr>
          <w:rFonts w:ascii="Arial" w:hAnsi="Arial" w:cs="Arial"/>
        </w:rPr>
        <w:t>P: Lichtbilderfordernis</w:t>
      </w:r>
    </w:p>
    <w:p w:rsidR="0051312B" w:rsidRPr="000E1417" w:rsidRDefault="0051312B" w:rsidP="0051312B">
      <w:pPr>
        <w:pStyle w:val="Listenabsatz"/>
        <w:numPr>
          <w:ilvl w:val="2"/>
          <w:numId w:val="36"/>
        </w:numPr>
        <w:rPr>
          <w:rFonts w:ascii="Arial" w:hAnsi="Arial" w:cs="Arial"/>
        </w:rPr>
      </w:pPr>
      <w:r w:rsidRPr="000E1417">
        <w:rPr>
          <w:rFonts w:ascii="Arial" w:hAnsi="Arial" w:cs="Arial"/>
        </w:rPr>
        <w:t>e. A.: kein Verstoß gegen § 7 I AGG, da keine direkte Benachteiligung</w:t>
      </w:r>
    </w:p>
    <w:p w:rsidR="0051312B" w:rsidRPr="00EB087D" w:rsidRDefault="0051312B" w:rsidP="0051312B">
      <w:pPr>
        <w:pStyle w:val="Listenabsatz"/>
        <w:numPr>
          <w:ilvl w:val="2"/>
          <w:numId w:val="36"/>
        </w:numPr>
        <w:rPr>
          <w:rFonts w:ascii="Arial" w:hAnsi="Arial" w:cs="Arial"/>
        </w:rPr>
      </w:pPr>
      <w:r w:rsidRPr="000E1417">
        <w:rPr>
          <w:rFonts w:ascii="Arial" w:hAnsi="Arial" w:cs="Arial"/>
        </w:rPr>
        <w:t>a. A.: Verstoß gegen § 7 I AGG, da Lichtbild Indizwirkung für eine Benachteiligung haben kann</w:t>
      </w:r>
      <w:r>
        <w:rPr>
          <w:rFonts w:ascii="Arial" w:hAnsi="Arial" w:cs="Arial"/>
        </w:rPr>
        <w:t xml:space="preserve"> (z.B. Hautfarbe, Alter, Religion etc.)</w:t>
      </w:r>
    </w:p>
    <w:p w:rsidR="0051312B" w:rsidRDefault="0051312B" w:rsidP="0051312B">
      <w:pPr>
        <w:pStyle w:val="Listenabsatz"/>
        <w:numPr>
          <w:ilvl w:val="1"/>
          <w:numId w:val="36"/>
        </w:numPr>
        <w:rPr>
          <w:rFonts w:ascii="Arial" w:hAnsi="Arial" w:cs="Arial"/>
        </w:rPr>
      </w:pPr>
      <w:r>
        <w:rPr>
          <w:rFonts w:ascii="Arial" w:hAnsi="Arial" w:cs="Arial"/>
        </w:rPr>
        <w:t>P: Altersangaben</w:t>
      </w:r>
    </w:p>
    <w:p w:rsidR="0051312B" w:rsidRPr="00A559E5" w:rsidRDefault="0051312B" w:rsidP="0051312B">
      <w:pPr>
        <w:pStyle w:val="Listenabsatz"/>
        <w:numPr>
          <w:ilvl w:val="2"/>
          <w:numId w:val="36"/>
        </w:numPr>
        <w:rPr>
          <w:rFonts w:ascii="Arial" w:hAnsi="Arial" w:cs="Arial"/>
        </w:rPr>
      </w:pPr>
      <w:r w:rsidRPr="00A559E5">
        <w:rPr>
          <w:rFonts w:ascii="Arial" w:hAnsi="Arial" w:cs="Arial"/>
        </w:rPr>
        <w:t>keine Benachteiligung iSd § 7 I AGG, wenn sachlicher Grund nach § 10 AGG vorliegt (unterschiedliche Behandlung wegen des Alters objektiv angemessen und durch legitimes Ziel gerechtfertigt ist =&gt; Mittel angemessen und erforderlich)</w:t>
      </w:r>
    </w:p>
    <w:p w:rsidR="0051312B" w:rsidRPr="00A559E5" w:rsidRDefault="0051312B" w:rsidP="0051312B">
      <w:pPr>
        <w:pStyle w:val="Listenabsatz"/>
        <w:numPr>
          <w:ilvl w:val="2"/>
          <w:numId w:val="36"/>
        </w:numPr>
        <w:rPr>
          <w:rFonts w:ascii="Arial" w:hAnsi="Arial" w:cs="Arial"/>
        </w:rPr>
      </w:pPr>
      <w:r w:rsidRPr="00A559E5">
        <w:rPr>
          <w:rFonts w:ascii="Arial" w:hAnsi="Arial" w:cs="Arial"/>
        </w:rPr>
        <w:t>Vgl. Liste in § 10 AGG</w:t>
      </w:r>
    </w:p>
    <w:p w:rsidR="0051312B" w:rsidRPr="00A559E5" w:rsidRDefault="0051312B" w:rsidP="0051312B">
      <w:pPr>
        <w:pStyle w:val="Listenabsatz"/>
        <w:numPr>
          <w:ilvl w:val="2"/>
          <w:numId w:val="36"/>
        </w:numPr>
        <w:rPr>
          <w:rFonts w:ascii="Arial" w:hAnsi="Arial" w:cs="Arial"/>
        </w:rPr>
      </w:pPr>
      <w:r w:rsidRPr="00A559E5">
        <w:rPr>
          <w:rFonts w:ascii="Arial" w:hAnsi="Arial" w:cs="Arial"/>
        </w:rPr>
        <w:t>P: Ausschreibungen mit Bezug auf erstes Berufsjahr</w:t>
      </w:r>
    </w:p>
    <w:p w:rsidR="0051312B" w:rsidRDefault="0051312B" w:rsidP="0051312B">
      <w:pPr>
        <w:pStyle w:val="Listenabsatz"/>
        <w:numPr>
          <w:ilvl w:val="2"/>
          <w:numId w:val="36"/>
        </w:numPr>
        <w:rPr>
          <w:rFonts w:ascii="Arial" w:hAnsi="Arial" w:cs="Arial"/>
        </w:rPr>
      </w:pPr>
      <w:r w:rsidRPr="00A559E5">
        <w:rPr>
          <w:rFonts w:ascii="Arial" w:hAnsi="Arial" w:cs="Arial"/>
        </w:rPr>
        <w:t>P: Höchstaltersgrenze</w:t>
      </w:r>
      <w:r>
        <w:rPr>
          <w:rFonts w:ascii="Arial" w:hAnsi="Arial" w:cs="Arial"/>
        </w:rPr>
        <w:t>n</w:t>
      </w:r>
    </w:p>
    <w:p w:rsidR="0051312B" w:rsidRPr="003C4D27" w:rsidRDefault="0051312B" w:rsidP="0051312B">
      <w:pPr>
        <w:pStyle w:val="Listenabsatz"/>
        <w:numPr>
          <w:ilvl w:val="3"/>
          <w:numId w:val="36"/>
        </w:numPr>
        <w:rPr>
          <w:rFonts w:ascii="Arial" w:hAnsi="Arial" w:cs="Arial"/>
        </w:rPr>
      </w:pPr>
      <w:r w:rsidRPr="008F0CED">
        <w:rPr>
          <w:rFonts w:ascii="Arial" w:hAnsi="Arial" w:cs="Arial"/>
        </w:rPr>
        <w:t>EuG</w:t>
      </w:r>
      <w:r>
        <w:rPr>
          <w:rFonts w:ascii="Arial" w:hAnsi="Arial" w:cs="Arial"/>
        </w:rPr>
        <w:t xml:space="preserve">H: </w:t>
      </w:r>
      <w:r w:rsidRPr="008F0CED">
        <w:rPr>
          <w:rFonts w:ascii="Arial" w:hAnsi="Arial" w:cs="Arial"/>
        </w:rPr>
        <w:t>Höchstalter 30 Jahre Feuerweh</w:t>
      </w:r>
      <w:r>
        <w:rPr>
          <w:rFonts w:ascii="Arial" w:hAnsi="Arial" w:cs="Arial"/>
        </w:rPr>
        <w:t>r</w:t>
      </w:r>
      <w:r w:rsidRPr="008F0CED">
        <w:rPr>
          <w:rFonts w:ascii="Arial" w:hAnsi="Arial" w:cs="Arial"/>
        </w:rPr>
        <w:t xml:space="preserve"> sachlich gerechtfertigt</w:t>
      </w:r>
    </w:p>
    <w:p w:rsidR="0051312B" w:rsidRDefault="0051312B" w:rsidP="0051312B">
      <w:pPr>
        <w:pStyle w:val="Listenabsatz"/>
        <w:numPr>
          <w:ilvl w:val="1"/>
          <w:numId w:val="36"/>
        </w:numPr>
        <w:rPr>
          <w:rFonts w:ascii="Arial" w:hAnsi="Arial" w:cs="Arial"/>
        </w:rPr>
      </w:pPr>
      <w:r>
        <w:rPr>
          <w:rFonts w:ascii="Arial" w:hAnsi="Arial" w:cs="Arial"/>
        </w:rPr>
        <w:t>P: Benachteiligung behinderter Bewerber</w:t>
      </w:r>
    </w:p>
    <w:p w:rsidR="0051312B" w:rsidRDefault="0051312B" w:rsidP="0051312B">
      <w:pPr>
        <w:pStyle w:val="Listenabsatz"/>
        <w:numPr>
          <w:ilvl w:val="2"/>
          <w:numId w:val="36"/>
        </w:numPr>
        <w:rPr>
          <w:rFonts w:ascii="Arial" w:hAnsi="Arial" w:cs="Arial"/>
        </w:rPr>
      </w:pPr>
      <w:r w:rsidRPr="00C75AB1">
        <w:rPr>
          <w:rFonts w:ascii="Arial" w:hAnsi="Arial" w:cs="Arial"/>
        </w:rPr>
        <w:t>AG muss bei Stellenausschreibung Agentur für Arbeit informieren, § 81 I 2 SGB IX</w:t>
      </w:r>
      <w:r>
        <w:rPr>
          <w:rFonts w:ascii="Arial" w:hAnsi="Arial" w:cs="Arial"/>
        </w:rPr>
        <w:t xml:space="preserve"> </w:t>
      </w:r>
      <w:r w:rsidRPr="00113B8B">
        <w:rPr>
          <w:rFonts w:ascii="Arial" w:hAnsi="Arial" w:cs="Arial"/>
        </w:rPr>
        <w:sym w:font="Wingdings" w:char="F0E0"/>
      </w:r>
      <w:r>
        <w:rPr>
          <w:rFonts w:ascii="Arial" w:hAnsi="Arial" w:cs="Arial"/>
        </w:rPr>
        <w:t xml:space="preserve"> muss nicht explizit in Anzeige stehen</w:t>
      </w:r>
    </w:p>
    <w:p w:rsidR="0051312B" w:rsidRPr="00C75AB1" w:rsidRDefault="0051312B" w:rsidP="0051312B">
      <w:pPr>
        <w:pStyle w:val="Listenabsatz"/>
        <w:numPr>
          <w:ilvl w:val="2"/>
          <w:numId w:val="36"/>
        </w:numPr>
        <w:rPr>
          <w:rFonts w:ascii="Arial" w:hAnsi="Arial" w:cs="Arial"/>
        </w:rPr>
      </w:pPr>
      <w:r w:rsidRPr="00C75AB1">
        <w:rPr>
          <w:rFonts w:ascii="Arial" w:hAnsi="Arial" w:cs="Arial"/>
        </w:rPr>
        <w:t>Ziel: Ermöglichung der Vermittlung geeigneter behinderter Bewerber</w:t>
      </w:r>
    </w:p>
    <w:p w:rsidR="0051312B" w:rsidRDefault="0051312B" w:rsidP="0051312B">
      <w:pPr>
        <w:pStyle w:val="Listenabsatz"/>
        <w:numPr>
          <w:ilvl w:val="2"/>
          <w:numId w:val="36"/>
        </w:numPr>
        <w:rPr>
          <w:rFonts w:ascii="Arial" w:hAnsi="Arial" w:cs="Arial"/>
        </w:rPr>
      </w:pPr>
      <w:r w:rsidRPr="00C75AB1">
        <w:rPr>
          <w:rFonts w:ascii="Arial" w:hAnsi="Arial" w:cs="Arial"/>
        </w:rPr>
        <w:t xml:space="preserve">Unterlassen </w:t>
      </w:r>
      <w:r>
        <w:rPr>
          <w:rFonts w:ascii="Arial" w:hAnsi="Arial" w:cs="Arial"/>
        </w:rPr>
        <w:t xml:space="preserve">der Information der BafA </w:t>
      </w:r>
      <w:r w:rsidRPr="00C75AB1">
        <w:rPr>
          <w:rFonts w:ascii="Arial" w:hAnsi="Arial" w:cs="Arial"/>
        </w:rPr>
        <w:t>= Vermutung der Benachteiligung nach § 7 I AGG</w:t>
      </w:r>
      <w:r>
        <w:rPr>
          <w:rFonts w:ascii="Arial" w:hAnsi="Arial" w:cs="Arial"/>
        </w:rPr>
        <w:t xml:space="preserve"> </w:t>
      </w:r>
      <w:r w:rsidRPr="00C75AB1">
        <w:rPr>
          <w:rFonts w:ascii="Arial" w:hAnsi="Arial" w:cs="Arial"/>
        </w:rPr>
        <w:t>(Gegenbeweis möglich</w:t>
      </w:r>
      <w:r>
        <w:rPr>
          <w:rFonts w:ascii="Arial" w:hAnsi="Arial" w:cs="Arial"/>
        </w:rPr>
        <w:t>)</w:t>
      </w:r>
    </w:p>
    <w:p w:rsidR="0051312B" w:rsidRDefault="0051312B" w:rsidP="0051312B">
      <w:pPr>
        <w:pStyle w:val="Listenabsatz"/>
        <w:numPr>
          <w:ilvl w:val="0"/>
          <w:numId w:val="37"/>
        </w:numPr>
        <w:rPr>
          <w:rFonts w:ascii="Arial" w:hAnsi="Arial" w:cs="Arial"/>
        </w:rPr>
      </w:pPr>
      <w:r>
        <w:rPr>
          <w:rFonts w:ascii="Arial" w:hAnsi="Arial" w:cs="Arial"/>
        </w:rPr>
        <w:t>Begründung des Arbeitsverhältnisses</w:t>
      </w:r>
    </w:p>
    <w:p w:rsidR="0051312B" w:rsidRPr="00CD4272" w:rsidRDefault="0051312B" w:rsidP="0051312B">
      <w:pPr>
        <w:pStyle w:val="Listenabsatz"/>
        <w:numPr>
          <w:ilvl w:val="1"/>
          <w:numId w:val="37"/>
        </w:numPr>
        <w:rPr>
          <w:rFonts w:ascii="Arial" w:hAnsi="Arial" w:cs="Arial"/>
        </w:rPr>
      </w:pPr>
      <w:r w:rsidRPr="00CD4272">
        <w:rPr>
          <w:rFonts w:ascii="Arial" w:hAnsi="Arial" w:cs="Arial"/>
        </w:rPr>
        <w:t>Stellenausschreibung</w:t>
      </w:r>
    </w:p>
    <w:p w:rsidR="0051312B" w:rsidRPr="00CD4272" w:rsidRDefault="0051312B" w:rsidP="0051312B">
      <w:pPr>
        <w:pStyle w:val="Listenabsatz"/>
        <w:numPr>
          <w:ilvl w:val="2"/>
          <w:numId w:val="37"/>
        </w:numPr>
        <w:rPr>
          <w:rFonts w:ascii="Arial" w:hAnsi="Arial" w:cs="Arial"/>
        </w:rPr>
      </w:pPr>
      <w:r w:rsidRPr="00CD4272">
        <w:rPr>
          <w:rFonts w:ascii="Arial" w:hAnsi="Arial" w:cs="Arial"/>
        </w:rPr>
        <w:t>in Stellenausschreibung an Merkmal aus § 1 AGG angeknüpft</w:t>
      </w:r>
      <w:r>
        <w:rPr>
          <w:rFonts w:ascii="Arial" w:hAnsi="Arial" w:cs="Arial"/>
        </w:rPr>
        <w:t xml:space="preserve"> </w:t>
      </w:r>
      <w:r w:rsidRPr="00D100BC">
        <w:rPr>
          <w:rFonts w:ascii="Arial" w:hAnsi="Arial" w:cs="Arial"/>
        </w:rPr>
        <w:sym w:font="Wingdings" w:char="F0E0"/>
      </w:r>
      <w:r w:rsidRPr="00CD4272">
        <w:rPr>
          <w:rFonts w:ascii="Arial" w:hAnsi="Arial" w:cs="Arial"/>
        </w:rPr>
        <w:t xml:space="preserve"> unmittelbare Benachteiligung einer Person iSd § 7 I iVm § 3 I AGG</w:t>
      </w:r>
    </w:p>
    <w:p w:rsidR="0051312B" w:rsidRPr="00CD4272" w:rsidRDefault="0051312B" w:rsidP="0051312B">
      <w:pPr>
        <w:pStyle w:val="Listenabsatz"/>
        <w:numPr>
          <w:ilvl w:val="2"/>
          <w:numId w:val="37"/>
        </w:numPr>
        <w:rPr>
          <w:rFonts w:ascii="Arial" w:hAnsi="Arial" w:cs="Arial"/>
        </w:rPr>
      </w:pPr>
      <w:r w:rsidRPr="00CD4272">
        <w:rPr>
          <w:rFonts w:ascii="Arial" w:hAnsi="Arial" w:cs="Arial"/>
        </w:rPr>
        <w:lastRenderedPageBreak/>
        <w:t xml:space="preserve">Folge: Schadensersatzanspruch </w:t>
      </w:r>
      <w:r>
        <w:rPr>
          <w:rFonts w:ascii="Arial" w:hAnsi="Arial" w:cs="Arial"/>
        </w:rPr>
        <w:t>nach</w:t>
      </w:r>
      <w:r w:rsidRPr="00CD4272">
        <w:rPr>
          <w:rFonts w:ascii="Arial" w:hAnsi="Arial" w:cs="Arial"/>
        </w:rPr>
        <w:t xml:space="preserve"> § 15 AGG </w:t>
      </w:r>
      <w:r>
        <w:rPr>
          <w:rFonts w:ascii="Arial" w:hAnsi="Arial" w:cs="Arial"/>
        </w:rPr>
        <w:t>(bei</w:t>
      </w:r>
      <w:r w:rsidRPr="00CD4272">
        <w:rPr>
          <w:rFonts w:ascii="Arial" w:hAnsi="Arial" w:cs="Arial"/>
        </w:rPr>
        <w:t xml:space="preserve"> Verschulden kann Zurechnung einer Personalagentur nach § 278 BGB erfolgen)</w:t>
      </w:r>
    </w:p>
    <w:p w:rsidR="0051312B" w:rsidRPr="00CD4272" w:rsidRDefault="0051312B" w:rsidP="0051312B">
      <w:pPr>
        <w:pStyle w:val="Listenabsatz"/>
        <w:numPr>
          <w:ilvl w:val="2"/>
          <w:numId w:val="37"/>
        </w:numPr>
        <w:rPr>
          <w:rFonts w:ascii="Arial" w:hAnsi="Arial" w:cs="Arial"/>
        </w:rPr>
      </w:pPr>
      <w:r w:rsidRPr="00CD4272">
        <w:rPr>
          <w:rFonts w:ascii="Arial" w:hAnsi="Arial" w:cs="Arial"/>
        </w:rPr>
        <w:t>Keine Stellenausschreibung bei individueller Aufforderung an einen</w:t>
      </w:r>
      <w:r>
        <w:rPr>
          <w:rFonts w:ascii="Arial" w:hAnsi="Arial" w:cs="Arial"/>
        </w:rPr>
        <w:t xml:space="preserve"> </w:t>
      </w:r>
      <w:r w:rsidRPr="00CD4272">
        <w:rPr>
          <w:rFonts w:ascii="Arial" w:hAnsi="Arial" w:cs="Arial"/>
        </w:rPr>
        <w:t>Bewerber, sich zu bewerben</w:t>
      </w:r>
    </w:p>
    <w:p w:rsidR="0051312B" w:rsidRPr="00CD4272" w:rsidRDefault="0051312B" w:rsidP="0051312B">
      <w:pPr>
        <w:pStyle w:val="Listenabsatz"/>
        <w:numPr>
          <w:ilvl w:val="1"/>
          <w:numId w:val="37"/>
        </w:numPr>
        <w:rPr>
          <w:rFonts w:ascii="Arial" w:hAnsi="Arial" w:cs="Arial"/>
        </w:rPr>
      </w:pPr>
      <w:r w:rsidRPr="00CD4272">
        <w:rPr>
          <w:rFonts w:ascii="Arial" w:hAnsi="Arial" w:cs="Arial"/>
        </w:rPr>
        <w:t>Arbeitsprozessrecht</w:t>
      </w:r>
    </w:p>
    <w:p w:rsidR="0051312B" w:rsidRPr="00CD4272" w:rsidRDefault="0051312B" w:rsidP="0051312B">
      <w:pPr>
        <w:pStyle w:val="Listenabsatz"/>
        <w:numPr>
          <w:ilvl w:val="2"/>
          <w:numId w:val="37"/>
        </w:numPr>
        <w:rPr>
          <w:rFonts w:ascii="Arial" w:hAnsi="Arial" w:cs="Arial"/>
        </w:rPr>
      </w:pPr>
      <w:r w:rsidRPr="00CD4272">
        <w:rPr>
          <w:rFonts w:ascii="Arial" w:hAnsi="Arial" w:cs="Arial"/>
        </w:rPr>
        <w:t>Darlegung der Benachteiligung durch Bewerber</w:t>
      </w:r>
    </w:p>
    <w:p w:rsidR="0051312B" w:rsidRPr="00836669" w:rsidRDefault="0051312B" w:rsidP="0051312B">
      <w:pPr>
        <w:pStyle w:val="Listenabsatz"/>
        <w:numPr>
          <w:ilvl w:val="2"/>
          <w:numId w:val="37"/>
        </w:numPr>
        <w:rPr>
          <w:rFonts w:ascii="Arial" w:hAnsi="Arial" w:cs="Arial"/>
        </w:rPr>
      </w:pPr>
      <w:r w:rsidRPr="00CD4272">
        <w:rPr>
          <w:rFonts w:ascii="Arial" w:hAnsi="Arial" w:cs="Arial"/>
        </w:rPr>
        <w:t>AG kann Gegenbeweis antreten, dass keine Benachteiligung vorliegt, § 22 AGG</w:t>
      </w:r>
      <w:r>
        <w:rPr>
          <w:rFonts w:ascii="Arial" w:hAnsi="Arial" w:cs="Arial"/>
        </w:rPr>
        <w:t xml:space="preserve"> </w:t>
      </w:r>
      <w:r w:rsidRPr="00C542D6">
        <w:rPr>
          <w:rFonts w:ascii="Arial" w:hAnsi="Arial" w:cs="Arial"/>
        </w:rPr>
        <w:sym w:font="Wingdings" w:char="F0E0"/>
      </w:r>
      <w:r>
        <w:rPr>
          <w:rFonts w:ascii="Arial" w:hAnsi="Arial" w:cs="Arial"/>
        </w:rPr>
        <w:t xml:space="preserve"> z.B. Personalakten, Dokumentation</w:t>
      </w:r>
    </w:p>
    <w:p w:rsidR="0051312B" w:rsidRPr="00836669" w:rsidRDefault="0051312B" w:rsidP="0051312B">
      <w:pPr>
        <w:pStyle w:val="Listenabsatz"/>
        <w:numPr>
          <w:ilvl w:val="1"/>
          <w:numId w:val="37"/>
        </w:numPr>
        <w:rPr>
          <w:rFonts w:ascii="Arial" w:hAnsi="Arial" w:cs="Arial"/>
        </w:rPr>
      </w:pPr>
      <w:r w:rsidRPr="00CF608E">
        <w:rPr>
          <w:rFonts w:ascii="Arial" w:hAnsi="Arial" w:cs="Arial"/>
        </w:rPr>
        <w:t>Zulässigkeit von Fragen Vorstellungsgespräch</w:t>
      </w:r>
    </w:p>
    <w:p w:rsidR="0051312B" w:rsidRDefault="0051312B" w:rsidP="0051312B">
      <w:pPr>
        <w:pStyle w:val="Listenabsatz"/>
        <w:numPr>
          <w:ilvl w:val="2"/>
          <w:numId w:val="37"/>
        </w:numPr>
        <w:rPr>
          <w:rFonts w:ascii="Arial" w:hAnsi="Arial" w:cs="Arial"/>
        </w:rPr>
      </w:pPr>
      <w:r>
        <w:rPr>
          <w:rFonts w:ascii="Arial" w:hAnsi="Arial" w:cs="Arial"/>
        </w:rPr>
        <w:t>Nach BAG; keine gesetzliche Regelung</w:t>
      </w:r>
    </w:p>
    <w:p w:rsidR="0051312B" w:rsidRPr="005C41C3" w:rsidRDefault="0051312B" w:rsidP="0051312B">
      <w:pPr>
        <w:pStyle w:val="Listenabsatz"/>
        <w:numPr>
          <w:ilvl w:val="2"/>
          <w:numId w:val="37"/>
        </w:numPr>
        <w:rPr>
          <w:rFonts w:ascii="Arial" w:hAnsi="Arial" w:cs="Arial"/>
          <w:b/>
          <w:bCs/>
        </w:rPr>
      </w:pPr>
      <w:r w:rsidRPr="005C41C3">
        <w:rPr>
          <w:rFonts w:ascii="Arial" w:hAnsi="Arial" w:cs="Arial"/>
          <w:b/>
          <w:bCs/>
        </w:rPr>
        <w:t>Sachlicher Zusammenhang zwischen Frage und Beschäftigung?</w:t>
      </w:r>
    </w:p>
    <w:p w:rsidR="0051312B" w:rsidRPr="00504A86" w:rsidRDefault="0051312B" w:rsidP="0051312B">
      <w:pPr>
        <w:pStyle w:val="Listenabsatz"/>
        <w:numPr>
          <w:ilvl w:val="3"/>
          <w:numId w:val="37"/>
        </w:numPr>
        <w:rPr>
          <w:rFonts w:ascii="Arial" w:hAnsi="Arial" w:cs="Arial"/>
          <w:b/>
          <w:bCs/>
        </w:rPr>
      </w:pPr>
      <w:r w:rsidRPr="00504A86">
        <w:rPr>
          <w:rFonts w:ascii="Arial" w:hAnsi="Arial" w:cs="Arial"/>
          <w:b/>
          <w:bCs/>
        </w:rPr>
        <w:t xml:space="preserve">Wenn ja: Überwiegen Interessen des AG an der Antwort den Interessen des AN am Schutz seiner Privatsphäre? </w:t>
      </w:r>
      <w:r w:rsidRPr="00504A86">
        <w:rPr>
          <w:rFonts w:ascii="Arial" w:hAnsi="Arial" w:cs="Arial"/>
          <w:b/>
          <w:bCs/>
        </w:rPr>
        <w:sym w:font="Wingdings" w:char="F0E0"/>
      </w:r>
      <w:r w:rsidRPr="00504A86">
        <w:rPr>
          <w:rFonts w:ascii="Arial" w:hAnsi="Arial" w:cs="Arial"/>
          <w:b/>
          <w:bCs/>
        </w:rPr>
        <w:t>Abwägung (Vgl. Waagschale)</w:t>
      </w:r>
    </w:p>
    <w:p w:rsidR="0051312B" w:rsidRPr="00CF608E" w:rsidRDefault="0051312B" w:rsidP="0051312B">
      <w:pPr>
        <w:pStyle w:val="Listenabsatz"/>
        <w:numPr>
          <w:ilvl w:val="2"/>
          <w:numId w:val="37"/>
        </w:numPr>
        <w:rPr>
          <w:rFonts w:ascii="Arial" w:hAnsi="Arial" w:cs="Arial"/>
        </w:rPr>
      </w:pPr>
      <w:r w:rsidRPr="00CF608E">
        <w:rPr>
          <w:rFonts w:ascii="Arial" w:hAnsi="Arial" w:cs="Arial"/>
        </w:rPr>
        <w:t>Zulässige Fragen müssen wahrheitsgemäß beantwortet werden; unzulässige Fragen nicht</w:t>
      </w:r>
    </w:p>
    <w:p w:rsidR="0051312B" w:rsidRDefault="0051312B" w:rsidP="0051312B">
      <w:pPr>
        <w:pStyle w:val="Listenabsatz"/>
        <w:numPr>
          <w:ilvl w:val="2"/>
          <w:numId w:val="37"/>
        </w:numPr>
        <w:rPr>
          <w:rFonts w:ascii="Arial" w:hAnsi="Arial" w:cs="Arial"/>
        </w:rPr>
      </w:pPr>
      <w:r w:rsidRPr="00CF608E">
        <w:rPr>
          <w:rFonts w:ascii="Arial" w:hAnsi="Arial" w:cs="Arial"/>
        </w:rPr>
        <w:t>AG hat ein Anfechtungsrecht nach § 123 I, 1. Alt BGB, wenn AN auf eine zulässige Frage nicht wahrheitsgemäß antwortet.</w:t>
      </w:r>
    </w:p>
    <w:p w:rsidR="0051312B" w:rsidRDefault="0051312B" w:rsidP="0051312B">
      <w:pPr>
        <w:rPr>
          <w:rFonts w:ascii="Arial" w:hAnsi="Arial" w:cs="Arial"/>
          <w:color w:val="FF0000"/>
        </w:rPr>
      </w:pPr>
      <w:r>
        <w:rPr>
          <w:rFonts w:ascii="Arial" w:hAnsi="Arial" w:cs="Arial"/>
          <w:color w:val="FF0000"/>
        </w:rPr>
        <w:t>Falllösungen:</w:t>
      </w:r>
    </w:p>
    <w:p w:rsidR="0051312B" w:rsidRDefault="0051312B" w:rsidP="0051312B">
      <w:pPr>
        <w:pStyle w:val="Listenabsatz"/>
        <w:numPr>
          <w:ilvl w:val="0"/>
          <w:numId w:val="43"/>
        </w:numPr>
        <w:rPr>
          <w:rFonts w:ascii="Arial" w:hAnsi="Arial" w:cs="Arial"/>
          <w:color w:val="FF0000"/>
        </w:rPr>
      </w:pPr>
      <w:r w:rsidRPr="00A23352">
        <w:rPr>
          <w:rFonts w:ascii="Arial" w:hAnsi="Arial" w:cs="Arial"/>
          <w:color w:val="FF0000"/>
        </w:rPr>
        <w:t>Aus welcher Vorschrift des BGB ergibt sich die Nichtigkeit eines Vertrags im Falle einer Anfechtung?</w:t>
      </w:r>
    </w:p>
    <w:p w:rsidR="0051312B" w:rsidRDefault="0051312B" w:rsidP="0051312B">
      <w:pPr>
        <w:pStyle w:val="Listenabsatz"/>
        <w:numPr>
          <w:ilvl w:val="1"/>
          <w:numId w:val="43"/>
        </w:numPr>
        <w:rPr>
          <w:rFonts w:ascii="Arial" w:hAnsi="Arial" w:cs="Arial"/>
          <w:color w:val="FF0000"/>
        </w:rPr>
      </w:pPr>
      <w:r>
        <w:rPr>
          <w:rFonts w:ascii="Arial" w:hAnsi="Arial" w:cs="Arial"/>
          <w:color w:val="FF0000"/>
        </w:rPr>
        <w:t>Rechtsgrundlage: §142 I BGB</w:t>
      </w:r>
    </w:p>
    <w:p w:rsidR="0051312B" w:rsidRDefault="0051312B" w:rsidP="0051312B">
      <w:pPr>
        <w:pStyle w:val="Listenabsatz"/>
        <w:numPr>
          <w:ilvl w:val="1"/>
          <w:numId w:val="43"/>
        </w:numPr>
        <w:rPr>
          <w:rFonts w:ascii="Arial" w:hAnsi="Arial" w:cs="Arial"/>
          <w:color w:val="FF0000"/>
        </w:rPr>
      </w:pPr>
      <w:r>
        <w:rPr>
          <w:rFonts w:ascii="Arial" w:hAnsi="Arial" w:cs="Arial"/>
          <w:color w:val="FF0000"/>
        </w:rPr>
        <w:t>Voraussetzungen</w:t>
      </w:r>
    </w:p>
    <w:p w:rsidR="0051312B" w:rsidRPr="00057AEF" w:rsidRDefault="0051312B" w:rsidP="0051312B">
      <w:pPr>
        <w:pStyle w:val="Listenabsatz"/>
        <w:numPr>
          <w:ilvl w:val="2"/>
          <w:numId w:val="43"/>
        </w:numPr>
        <w:rPr>
          <w:rFonts w:ascii="Arial" w:hAnsi="Arial" w:cs="Arial"/>
          <w:color w:val="FF0000"/>
        </w:rPr>
      </w:pPr>
      <w:r w:rsidRPr="00057AEF">
        <w:rPr>
          <w:rFonts w:ascii="Arial" w:hAnsi="Arial" w:cs="Arial"/>
          <w:color w:val="FF0000"/>
        </w:rPr>
        <w:t xml:space="preserve">Anfechtbares Rechtsgeschäft </w:t>
      </w:r>
      <w:r w:rsidRPr="006A17AF">
        <w:rPr>
          <w:rFonts w:ascii="Arial" w:hAnsi="Arial" w:cs="Arial"/>
          <w:color w:val="FF0000"/>
        </w:rPr>
        <w:sym w:font="Wingdings" w:char="F0E0"/>
      </w:r>
      <w:r w:rsidRPr="00057AEF">
        <w:rPr>
          <w:rFonts w:ascii="Arial" w:hAnsi="Arial" w:cs="Arial"/>
          <w:color w:val="FF0000"/>
        </w:rPr>
        <w:t xml:space="preserve"> Anfechtungsgrund §119,123</w:t>
      </w:r>
    </w:p>
    <w:p w:rsidR="0051312B" w:rsidRPr="00057AEF" w:rsidRDefault="0051312B" w:rsidP="0051312B">
      <w:pPr>
        <w:pStyle w:val="Listenabsatz"/>
        <w:numPr>
          <w:ilvl w:val="2"/>
          <w:numId w:val="43"/>
        </w:numPr>
        <w:rPr>
          <w:rFonts w:ascii="Arial" w:hAnsi="Arial" w:cs="Arial"/>
          <w:color w:val="FF0000"/>
        </w:rPr>
      </w:pPr>
      <w:r w:rsidRPr="00057AEF">
        <w:rPr>
          <w:rFonts w:ascii="Arial" w:hAnsi="Arial" w:cs="Arial"/>
          <w:color w:val="FF0000"/>
        </w:rPr>
        <w:t>Anfechtungserklärung</w:t>
      </w:r>
    </w:p>
    <w:p w:rsidR="0051312B" w:rsidRPr="00B44D4C" w:rsidRDefault="0051312B" w:rsidP="0051312B">
      <w:pPr>
        <w:pStyle w:val="Listenabsatz"/>
        <w:numPr>
          <w:ilvl w:val="2"/>
          <w:numId w:val="43"/>
        </w:numPr>
        <w:rPr>
          <w:rFonts w:ascii="Arial" w:hAnsi="Arial" w:cs="Arial"/>
          <w:color w:val="FF0000"/>
        </w:rPr>
      </w:pPr>
      <w:r w:rsidRPr="00057AEF">
        <w:rPr>
          <w:rFonts w:ascii="Arial" w:hAnsi="Arial" w:cs="Arial"/>
          <w:color w:val="FF0000"/>
        </w:rPr>
        <w:t>Anfechtungsfris</w:t>
      </w:r>
      <w:r>
        <w:rPr>
          <w:rFonts w:ascii="Arial" w:hAnsi="Arial" w:cs="Arial"/>
          <w:color w:val="FF0000"/>
        </w:rPr>
        <w:t>t</w:t>
      </w:r>
    </w:p>
    <w:p w:rsidR="0051312B" w:rsidRDefault="0051312B" w:rsidP="0051312B">
      <w:pPr>
        <w:pStyle w:val="Listenabsatz"/>
        <w:numPr>
          <w:ilvl w:val="0"/>
          <w:numId w:val="43"/>
        </w:numPr>
        <w:rPr>
          <w:rFonts w:ascii="Arial" w:hAnsi="Arial" w:cs="Arial"/>
          <w:color w:val="FF0000"/>
        </w:rPr>
      </w:pPr>
      <w:r>
        <w:rPr>
          <w:rFonts w:ascii="Arial" w:hAnsi="Arial" w:cs="Arial"/>
          <w:color w:val="FF0000"/>
        </w:rPr>
        <w:t>Liegt eine arglistige Täuschung vor?</w:t>
      </w:r>
    </w:p>
    <w:p w:rsidR="0051312B" w:rsidRDefault="0051312B" w:rsidP="0051312B">
      <w:pPr>
        <w:pStyle w:val="Listenabsatz"/>
        <w:numPr>
          <w:ilvl w:val="1"/>
          <w:numId w:val="43"/>
        </w:numPr>
        <w:rPr>
          <w:rFonts w:ascii="Arial" w:hAnsi="Arial" w:cs="Arial"/>
          <w:color w:val="FF0000"/>
        </w:rPr>
      </w:pPr>
      <w:r>
        <w:rPr>
          <w:rFonts w:ascii="Arial" w:hAnsi="Arial" w:cs="Arial"/>
          <w:color w:val="FF0000"/>
        </w:rPr>
        <w:t>Rechtsgrundlage: keine, nur BAG</w:t>
      </w:r>
    </w:p>
    <w:p w:rsidR="0051312B" w:rsidRDefault="0051312B" w:rsidP="0051312B">
      <w:pPr>
        <w:pStyle w:val="Listenabsatz"/>
        <w:numPr>
          <w:ilvl w:val="2"/>
          <w:numId w:val="43"/>
        </w:numPr>
        <w:rPr>
          <w:rFonts w:ascii="Arial" w:hAnsi="Arial" w:cs="Arial"/>
          <w:color w:val="FF0000"/>
        </w:rPr>
      </w:pPr>
      <w:r>
        <w:rPr>
          <w:rFonts w:ascii="Arial" w:hAnsi="Arial" w:cs="Arial"/>
          <w:color w:val="FF0000"/>
        </w:rPr>
        <w:t>Wenn AN auf zulässige Frage im Vorstellungsgespräch lügt</w:t>
      </w:r>
    </w:p>
    <w:p w:rsidR="0051312B" w:rsidRDefault="0051312B" w:rsidP="0051312B">
      <w:pPr>
        <w:pStyle w:val="Listenabsatz"/>
        <w:numPr>
          <w:ilvl w:val="1"/>
          <w:numId w:val="43"/>
        </w:numPr>
        <w:rPr>
          <w:rFonts w:ascii="Arial" w:hAnsi="Arial" w:cs="Arial"/>
          <w:color w:val="FF0000"/>
        </w:rPr>
      </w:pPr>
      <w:r>
        <w:rPr>
          <w:rFonts w:ascii="Arial" w:hAnsi="Arial" w:cs="Arial"/>
          <w:color w:val="FF0000"/>
        </w:rPr>
        <w:t>Voraussetzungen</w:t>
      </w:r>
    </w:p>
    <w:p w:rsidR="0051312B" w:rsidRDefault="0051312B" w:rsidP="0051312B">
      <w:pPr>
        <w:pStyle w:val="Listenabsatz"/>
        <w:numPr>
          <w:ilvl w:val="2"/>
          <w:numId w:val="43"/>
        </w:numPr>
        <w:rPr>
          <w:rFonts w:ascii="Arial" w:hAnsi="Arial" w:cs="Arial"/>
          <w:color w:val="FF0000"/>
        </w:rPr>
      </w:pPr>
      <w:r>
        <w:rPr>
          <w:rFonts w:ascii="Arial" w:hAnsi="Arial" w:cs="Arial"/>
          <w:color w:val="FF0000"/>
        </w:rPr>
        <w:t>Zulässige Frage (s.u.)</w:t>
      </w:r>
    </w:p>
    <w:p w:rsidR="0051312B" w:rsidRDefault="0051312B" w:rsidP="0051312B">
      <w:pPr>
        <w:pStyle w:val="Listenabsatz"/>
        <w:numPr>
          <w:ilvl w:val="3"/>
          <w:numId w:val="43"/>
        </w:numPr>
        <w:rPr>
          <w:rFonts w:ascii="Arial" w:hAnsi="Arial" w:cs="Arial"/>
          <w:color w:val="FF0000"/>
        </w:rPr>
      </w:pPr>
      <w:r w:rsidRPr="00AB1736">
        <w:rPr>
          <w:rFonts w:ascii="Arial" w:hAnsi="Arial" w:cs="Arial"/>
          <w:color w:val="FF0000"/>
        </w:rPr>
        <w:t xml:space="preserve">Rechtsfolge: arglistige Täuschung (§123 BGB) </w:t>
      </w:r>
      <w:r w:rsidRPr="006A17AF">
        <w:rPr>
          <w:rFonts w:ascii="Arial" w:hAnsi="Arial" w:cs="Arial"/>
          <w:color w:val="FF0000"/>
        </w:rPr>
        <w:sym w:font="Wingdings" w:char="F0E0"/>
      </w:r>
      <w:r w:rsidRPr="00AB1736">
        <w:rPr>
          <w:rFonts w:ascii="Arial" w:hAnsi="Arial" w:cs="Arial"/>
          <w:color w:val="FF0000"/>
        </w:rPr>
        <w:t xml:space="preserve"> Nichtigkeit</w:t>
      </w:r>
    </w:p>
    <w:p w:rsidR="0051312B" w:rsidRPr="004A7FB8" w:rsidRDefault="0051312B" w:rsidP="0051312B">
      <w:pPr>
        <w:pStyle w:val="Listenabsatz"/>
        <w:numPr>
          <w:ilvl w:val="3"/>
          <w:numId w:val="43"/>
        </w:numPr>
        <w:rPr>
          <w:rFonts w:ascii="Arial" w:hAnsi="Arial" w:cs="Arial"/>
          <w:color w:val="FF0000"/>
        </w:rPr>
      </w:pPr>
      <w:r>
        <w:rPr>
          <w:rFonts w:ascii="Arial" w:hAnsi="Arial" w:cs="Arial"/>
          <w:color w:val="FF0000"/>
        </w:rPr>
        <w:t>Anfechtung nach §142 I möglich</w:t>
      </w:r>
    </w:p>
    <w:p w:rsidR="0051312B" w:rsidRPr="00AB1736" w:rsidRDefault="0051312B" w:rsidP="0051312B">
      <w:pPr>
        <w:pStyle w:val="Listenabsatz"/>
        <w:numPr>
          <w:ilvl w:val="2"/>
          <w:numId w:val="43"/>
        </w:numPr>
        <w:rPr>
          <w:rFonts w:ascii="Arial" w:hAnsi="Arial" w:cs="Arial"/>
          <w:color w:val="FF0000"/>
        </w:rPr>
      </w:pPr>
      <w:r>
        <w:rPr>
          <w:rFonts w:ascii="Arial" w:hAnsi="Arial" w:cs="Arial"/>
          <w:color w:val="FF0000"/>
        </w:rPr>
        <w:t xml:space="preserve">Anfechtungserklärung: </w:t>
      </w:r>
      <w:r w:rsidRPr="00AB1736">
        <w:rPr>
          <w:rFonts w:ascii="Arial" w:hAnsi="Arial" w:cs="Arial"/>
          <w:color w:val="FF0000"/>
        </w:rPr>
        <w:t>§142 I (s.o.)</w:t>
      </w:r>
    </w:p>
    <w:p w:rsidR="0051312B" w:rsidRPr="00AB1736" w:rsidRDefault="0051312B" w:rsidP="0051312B">
      <w:pPr>
        <w:pStyle w:val="Listenabsatz"/>
        <w:numPr>
          <w:ilvl w:val="2"/>
          <w:numId w:val="43"/>
        </w:numPr>
        <w:rPr>
          <w:rFonts w:ascii="Arial" w:hAnsi="Arial" w:cs="Arial"/>
          <w:color w:val="FF0000"/>
        </w:rPr>
      </w:pPr>
      <w:r>
        <w:rPr>
          <w:rFonts w:ascii="Arial" w:hAnsi="Arial" w:cs="Arial"/>
          <w:color w:val="FF0000"/>
        </w:rPr>
        <w:t xml:space="preserve">Anfechtungsfrist: </w:t>
      </w:r>
      <w:r w:rsidRPr="00AB1736">
        <w:rPr>
          <w:rFonts w:ascii="Arial" w:hAnsi="Arial" w:cs="Arial"/>
          <w:color w:val="FF0000"/>
        </w:rPr>
        <w:t>§123: binnen 1 Jahres nach Entdeckung der Täuschung (§124)</w:t>
      </w:r>
    </w:p>
    <w:p w:rsidR="0051312B" w:rsidRDefault="0051312B" w:rsidP="0051312B">
      <w:pPr>
        <w:pStyle w:val="Listenabsatz"/>
        <w:numPr>
          <w:ilvl w:val="0"/>
          <w:numId w:val="44"/>
        </w:numPr>
        <w:rPr>
          <w:rFonts w:ascii="Arial" w:hAnsi="Arial" w:cs="Arial"/>
          <w:color w:val="FF0000"/>
        </w:rPr>
      </w:pPr>
      <w:r>
        <w:rPr>
          <w:rFonts w:ascii="Arial" w:hAnsi="Arial" w:cs="Arial"/>
          <w:color w:val="FF0000"/>
        </w:rPr>
        <w:t>Zulässige Frage?</w:t>
      </w:r>
    </w:p>
    <w:p w:rsidR="0051312B" w:rsidRDefault="0051312B" w:rsidP="0051312B">
      <w:pPr>
        <w:pStyle w:val="Listenabsatz"/>
        <w:numPr>
          <w:ilvl w:val="1"/>
          <w:numId w:val="44"/>
        </w:numPr>
        <w:rPr>
          <w:rFonts w:ascii="Arial" w:hAnsi="Arial" w:cs="Arial"/>
          <w:color w:val="FF0000"/>
        </w:rPr>
      </w:pPr>
      <w:r>
        <w:rPr>
          <w:rFonts w:ascii="Arial" w:hAnsi="Arial" w:cs="Arial"/>
          <w:color w:val="FF0000"/>
        </w:rPr>
        <w:t>Rechtsgrundlage: BAG</w:t>
      </w:r>
    </w:p>
    <w:p w:rsidR="0051312B" w:rsidRDefault="0051312B" w:rsidP="0051312B">
      <w:pPr>
        <w:pStyle w:val="Listenabsatz"/>
        <w:numPr>
          <w:ilvl w:val="1"/>
          <w:numId w:val="44"/>
        </w:numPr>
        <w:rPr>
          <w:rFonts w:ascii="Arial" w:hAnsi="Arial" w:cs="Arial"/>
          <w:color w:val="FF0000"/>
        </w:rPr>
      </w:pPr>
      <w:r>
        <w:rPr>
          <w:rFonts w:ascii="Arial" w:hAnsi="Arial" w:cs="Arial"/>
          <w:color w:val="FF0000"/>
        </w:rPr>
        <w:t>Voraussetzungen</w:t>
      </w:r>
    </w:p>
    <w:p w:rsidR="0051312B" w:rsidRDefault="0051312B" w:rsidP="0051312B">
      <w:pPr>
        <w:pStyle w:val="Listenabsatz"/>
        <w:numPr>
          <w:ilvl w:val="2"/>
          <w:numId w:val="44"/>
        </w:numPr>
        <w:rPr>
          <w:rFonts w:ascii="Arial" w:hAnsi="Arial" w:cs="Arial"/>
          <w:color w:val="FF0000"/>
        </w:rPr>
      </w:pPr>
      <w:r>
        <w:rPr>
          <w:rFonts w:ascii="Arial" w:hAnsi="Arial" w:cs="Arial"/>
          <w:color w:val="FF0000"/>
        </w:rPr>
        <w:t>Sachlicher Zusammenhang zwischen Frage und Beschäftigung</w:t>
      </w:r>
    </w:p>
    <w:p w:rsidR="0051312B" w:rsidRDefault="0051312B" w:rsidP="0051312B">
      <w:pPr>
        <w:pStyle w:val="Listenabsatz"/>
        <w:numPr>
          <w:ilvl w:val="3"/>
          <w:numId w:val="44"/>
        </w:numPr>
        <w:rPr>
          <w:rFonts w:ascii="Arial" w:hAnsi="Arial" w:cs="Arial"/>
          <w:color w:val="FF0000"/>
        </w:rPr>
      </w:pPr>
      <w:r>
        <w:rPr>
          <w:rFonts w:ascii="Arial" w:hAnsi="Arial" w:cs="Arial"/>
          <w:color w:val="FF0000"/>
        </w:rPr>
        <w:t>Frage kategorisieren</w:t>
      </w:r>
    </w:p>
    <w:p w:rsidR="0051312B" w:rsidRDefault="0051312B" w:rsidP="0051312B">
      <w:pPr>
        <w:pStyle w:val="Listenabsatz"/>
        <w:numPr>
          <w:ilvl w:val="3"/>
          <w:numId w:val="44"/>
        </w:numPr>
        <w:rPr>
          <w:rFonts w:ascii="Arial" w:hAnsi="Arial" w:cs="Arial"/>
          <w:color w:val="FF0000"/>
        </w:rPr>
      </w:pPr>
      <w:r>
        <w:rPr>
          <w:rFonts w:ascii="Arial" w:hAnsi="Arial" w:cs="Arial"/>
          <w:color w:val="FF0000"/>
        </w:rPr>
        <w:t>Beschäftigung nennen (z. B. Stelle / Aufgaben)</w:t>
      </w:r>
    </w:p>
    <w:p w:rsidR="0051312B" w:rsidRDefault="0051312B" w:rsidP="0051312B">
      <w:pPr>
        <w:pStyle w:val="Listenabsatz"/>
        <w:numPr>
          <w:ilvl w:val="2"/>
          <w:numId w:val="44"/>
        </w:numPr>
        <w:rPr>
          <w:rFonts w:ascii="Arial" w:hAnsi="Arial" w:cs="Arial"/>
          <w:color w:val="FF0000"/>
        </w:rPr>
      </w:pPr>
      <w:r>
        <w:rPr>
          <w:rFonts w:ascii="Arial" w:hAnsi="Arial" w:cs="Arial"/>
          <w:color w:val="FF0000"/>
        </w:rPr>
        <w:t>Interessen des AG überwiegen</w:t>
      </w:r>
    </w:p>
    <w:p w:rsidR="0051312B" w:rsidRDefault="0051312B" w:rsidP="0051312B">
      <w:pPr>
        <w:pStyle w:val="Listenabsatz"/>
        <w:numPr>
          <w:ilvl w:val="3"/>
          <w:numId w:val="44"/>
        </w:numPr>
        <w:rPr>
          <w:rFonts w:ascii="Arial" w:hAnsi="Arial" w:cs="Arial"/>
          <w:color w:val="FF0000"/>
        </w:rPr>
      </w:pPr>
      <w:r>
        <w:rPr>
          <w:rFonts w:ascii="Arial" w:hAnsi="Arial" w:cs="Arial"/>
          <w:color w:val="FF0000"/>
        </w:rPr>
        <w:t>Interesse AN nennen</w:t>
      </w:r>
    </w:p>
    <w:p w:rsidR="0051312B" w:rsidRDefault="0051312B" w:rsidP="0051312B">
      <w:pPr>
        <w:pStyle w:val="Listenabsatz"/>
        <w:numPr>
          <w:ilvl w:val="3"/>
          <w:numId w:val="44"/>
        </w:numPr>
        <w:rPr>
          <w:rFonts w:ascii="Arial" w:hAnsi="Arial" w:cs="Arial"/>
          <w:color w:val="FF0000"/>
        </w:rPr>
      </w:pPr>
      <w:r>
        <w:rPr>
          <w:rFonts w:ascii="Arial" w:hAnsi="Arial" w:cs="Arial"/>
          <w:color w:val="FF0000"/>
        </w:rPr>
        <w:t>Interesse AG nennen</w:t>
      </w:r>
    </w:p>
    <w:p w:rsidR="0051312B" w:rsidRDefault="0051312B" w:rsidP="0051312B">
      <w:pPr>
        <w:pStyle w:val="Listenabsatz"/>
        <w:numPr>
          <w:ilvl w:val="3"/>
          <w:numId w:val="44"/>
        </w:numPr>
        <w:rPr>
          <w:rFonts w:ascii="Arial" w:hAnsi="Arial" w:cs="Arial"/>
          <w:color w:val="FF0000"/>
        </w:rPr>
      </w:pPr>
      <w:r>
        <w:rPr>
          <w:rFonts w:ascii="Arial" w:hAnsi="Arial" w:cs="Arial"/>
          <w:color w:val="FF0000"/>
        </w:rPr>
        <w:t>Abwägen (Waagschale)</w:t>
      </w:r>
    </w:p>
    <w:p w:rsidR="0051312B" w:rsidRDefault="0051312B" w:rsidP="0051312B">
      <w:pPr>
        <w:pStyle w:val="Listenabsatz"/>
        <w:numPr>
          <w:ilvl w:val="2"/>
          <w:numId w:val="44"/>
        </w:numPr>
        <w:rPr>
          <w:rFonts w:ascii="Arial" w:hAnsi="Arial" w:cs="Arial"/>
          <w:color w:val="FF0000"/>
        </w:rPr>
      </w:pPr>
      <w:r>
        <w:rPr>
          <w:rFonts w:ascii="Arial" w:hAnsi="Arial" w:cs="Arial"/>
          <w:color w:val="FF0000"/>
        </w:rPr>
        <w:t>AN hat Unwahrheit gesagt (auf zulässige Frage)</w:t>
      </w:r>
    </w:p>
    <w:p w:rsidR="0051312B" w:rsidRDefault="0051312B" w:rsidP="0051312B">
      <w:pPr>
        <w:rPr>
          <w:rFonts w:ascii="Arial" w:hAnsi="Arial" w:cs="Arial"/>
        </w:rPr>
      </w:pPr>
      <w:r>
        <w:rPr>
          <w:rFonts w:ascii="Arial" w:hAnsi="Arial" w:cs="Arial"/>
        </w:rPr>
        <w:br w:type="page"/>
      </w:r>
    </w:p>
    <w:p w:rsidR="0051312B" w:rsidRDefault="0051312B" w:rsidP="00FD03C3">
      <w:pPr>
        <w:pStyle w:val="berschrift1"/>
      </w:pPr>
      <w:r w:rsidRPr="00FC7436">
        <w:lastRenderedPageBreak/>
        <w:t>A</w:t>
      </w:r>
      <w:r>
        <w:t>rbeitsrecht 4 – Pflichten von Arbeitgeber und -nehmer</w:t>
      </w:r>
    </w:p>
    <w:p w:rsidR="0051312B" w:rsidRDefault="0051312B" w:rsidP="0051312B">
      <w:pPr>
        <w:pStyle w:val="Listenabsatz"/>
        <w:numPr>
          <w:ilvl w:val="0"/>
          <w:numId w:val="38"/>
        </w:numPr>
        <w:rPr>
          <w:rFonts w:ascii="Arial" w:hAnsi="Arial" w:cs="Arial"/>
        </w:rPr>
      </w:pPr>
      <w:r>
        <w:rPr>
          <w:rFonts w:ascii="Arial" w:hAnsi="Arial" w:cs="Arial"/>
        </w:rPr>
        <w:t>Arbeitsverhältnis</w:t>
      </w:r>
    </w:p>
    <w:p w:rsidR="0051312B" w:rsidRPr="001F2BD2" w:rsidRDefault="0051312B" w:rsidP="0051312B">
      <w:pPr>
        <w:pStyle w:val="Listenabsatz"/>
        <w:numPr>
          <w:ilvl w:val="1"/>
          <w:numId w:val="38"/>
        </w:numPr>
        <w:rPr>
          <w:rFonts w:ascii="Arial" w:hAnsi="Arial" w:cs="Arial"/>
        </w:rPr>
      </w:pPr>
      <w:r w:rsidRPr="001F2BD2">
        <w:rPr>
          <w:rFonts w:ascii="Arial" w:hAnsi="Arial" w:cs="Arial"/>
        </w:rPr>
        <w:t>Beginn</w:t>
      </w:r>
      <w:r>
        <w:rPr>
          <w:rFonts w:ascii="Arial" w:hAnsi="Arial" w:cs="Arial"/>
        </w:rPr>
        <w:t xml:space="preserve">: </w:t>
      </w:r>
      <w:r w:rsidRPr="001F2BD2">
        <w:rPr>
          <w:rFonts w:ascii="Arial" w:hAnsi="Arial" w:cs="Arial"/>
        </w:rPr>
        <w:t>mit Abschluss des Arbeitsvertrages</w:t>
      </w:r>
      <w:r>
        <w:rPr>
          <w:rFonts w:ascii="Arial" w:hAnsi="Arial" w:cs="Arial"/>
        </w:rPr>
        <w:t xml:space="preserve"> (</w:t>
      </w:r>
      <w:r w:rsidRPr="001F2BD2">
        <w:rPr>
          <w:rFonts w:ascii="Arial" w:hAnsi="Arial" w:cs="Arial"/>
        </w:rPr>
        <w:t>nicht: mit Antritt der Stelle</w:t>
      </w:r>
      <w:r>
        <w:rPr>
          <w:rFonts w:ascii="Arial" w:hAnsi="Arial" w:cs="Arial"/>
        </w:rPr>
        <w:t>)</w:t>
      </w:r>
    </w:p>
    <w:p w:rsidR="0051312B" w:rsidRPr="001F2BD2" w:rsidRDefault="0051312B" w:rsidP="0051312B">
      <w:pPr>
        <w:pStyle w:val="Listenabsatz"/>
        <w:numPr>
          <w:ilvl w:val="1"/>
          <w:numId w:val="38"/>
        </w:numPr>
        <w:rPr>
          <w:rFonts w:ascii="Arial" w:hAnsi="Arial" w:cs="Arial"/>
        </w:rPr>
      </w:pPr>
      <w:r w:rsidRPr="001F2BD2">
        <w:rPr>
          <w:rFonts w:ascii="Arial" w:hAnsi="Arial" w:cs="Arial"/>
        </w:rPr>
        <w:t>Dauer</w:t>
      </w:r>
      <w:r>
        <w:rPr>
          <w:rFonts w:ascii="Arial" w:hAnsi="Arial" w:cs="Arial"/>
        </w:rPr>
        <w:t xml:space="preserve">: </w:t>
      </w:r>
      <w:r w:rsidRPr="001F2BD2">
        <w:rPr>
          <w:rFonts w:ascii="Arial" w:hAnsi="Arial" w:cs="Arial"/>
        </w:rPr>
        <w:t>bestimmt im Arbeitsvertrag</w:t>
      </w:r>
      <w:r>
        <w:rPr>
          <w:rFonts w:ascii="Arial" w:hAnsi="Arial" w:cs="Arial"/>
        </w:rPr>
        <w:t xml:space="preserve"> (</w:t>
      </w:r>
      <w:r w:rsidRPr="001F2BD2">
        <w:rPr>
          <w:rFonts w:ascii="Arial" w:hAnsi="Arial" w:cs="Arial"/>
        </w:rPr>
        <w:t>wenn keine Bestimmung: unbefristet</w:t>
      </w:r>
      <w:r>
        <w:rPr>
          <w:rFonts w:ascii="Arial" w:hAnsi="Arial" w:cs="Arial"/>
        </w:rPr>
        <w:t>)</w:t>
      </w:r>
    </w:p>
    <w:p w:rsidR="0051312B" w:rsidRPr="001F2BD2" w:rsidRDefault="0051312B" w:rsidP="0051312B">
      <w:pPr>
        <w:pStyle w:val="Listenabsatz"/>
        <w:numPr>
          <w:ilvl w:val="1"/>
          <w:numId w:val="38"/>
        </w:numPr>
        <w:rPr>
          <w:rFonts w:ascii="Arial" w:hAnsi="Arial" w:cs="Arial"/>
        </w:rPr>
      </w:pPr>
      <w:r w:rsidRPr="001F2BD2">
        <w:rPr>
          <w:rFonts w:ascii="Arial" w:hAnsi="Arial" w:cs="Arial"/>
        </w:rPr>
        <w:t>Möglichkeiten des AG zu testen, ob AN sich bewährt</w:t>
      </w:r>
    </w:p>
    <w:p w:rsidR="0051312B" w:rsidRPr="001F2BD2" w:rsidRDefault="0051312B" w:rsidP="0051312B">
      <w:pPr>
        <w:pStyle w:val="Listenabsatz"/>
        <w:numPr>
          <w:ilvl w:val="2"/>
          <w:numId w:val="38"/>
        </w:numPr>
        <w:rPr>
          <w:rFonts w:ascii="Arial" w:hAnsi="Arial" w:cs="Arial"/>
        </w:rPr>
      </w:pPr>
      <w:r w:rsidRPr="001F2BD2">
        <w:rPr>
          <w:rFonts w:ascii="Arial" w:hAnsi="Arial" w:cs="Arial"/>
        </w:rPr>
        <w:t>Befristung (hierzu: TzBfG, separate Unit)</w:t>
      </w:r>
    </w:p>
    <w:p w:rsidR="0051312B" w:rsidRDefault="0051312B" w:rsidP="0051312B">
      <w:pPr>
        <w:pStyle w:val="Listenabsatz"/>
        <w:numPr>
          <w:ilvl w:val="2"/>
          <w:numId w:val="38"/>
        </w:numPr>
        <w:rPr>
          <w:rFonts w:ascii="Arial" w:hAnsi="Arial" w:cs="Arial"/>
        </w:rPr>
      </w:pPr>
      <w:r w:rsidRPr="001F2BD2">
        <w:rPr>
          <w:rFonts w:ascii="Arial" w:hAnsi="Arial" w:cs="Arial"/>
        </w:rPr>
        <w:t>Vereinbarung einer Probezeit</w:t>
      </w:r>
    </w:p>
    <w:p w:rsidR="0051312B" w:rsidRPr="0005671D" w:rsidRDefault="0051312B" w:rsidP="0051312B">
      <w:pPr>
        <w:pStyle w:val="Listenabsatz"/>
        <w:numPr>
          <w:ilvl w:val="3"/>
          <w:numId w:val="38"/>
        </w:numPr>
        <w:rPr>
          <w:rFonts w:ascii="Arial" w:hAnsi="Arial" w:cs="Arial"/>
        </w:rPr>
      </w:pPr>
      <w:r w:rsidRPr="0005671D">
        <w:rPr>
          <w:rFonts w:ascii="Arial" w:hAnsi="Arial" w:cs="Arial"/>
        </w:rPr>
        <w:t xml:space="preserve">einzelvertraglich oder Geltung durch Tarifvertrag </w:t>
      </w:r>
    </w:p>
    <w:p w:rsidR="0051312B" w:rsidRPr="0005671D" w:rsidRDefault="0051312B" w:rsidP="0051312B">
      <w:pPr>
        <w:pStyle w:val="Listenabsatz"/>
        <w:numPr>
          <w:ilvl w:val="3"/>
          <w:numId w:val="38"/>
        </w:numPr>
        <w:rPr>
          <w:rFonts w:ascii="Arial" w:hAnsi="Arial" w:cs="Arial"/>
        </w:rPr>
      </w:pPr>
      <w:r w:rsidRPr="0005671D">
        <w:rPr>
          <w:rFonts w:ascii="Arial" w:hAnsi="Arial" w:cs="Arial"/>
        </w:rPr>
        <w:t>Ma</w:t>
      </w:r>
      <w:r>
        <w:rPr>
          <w:rFonts w:ascii="Arial" w:hAnsi="Arial" w:cs="Arial"/>
        </w:rPr>
        <w:t>x.</w:t>
      </w:r>
      <w:r w:rsidRPr="0005671D">
        <w:rPr>
          <w:rFonts w:ascii="Arial" w:hAnsi="Arial" w:cs="Arial"/>
        </w:rPr>
        <w:t xml:space="preserve"> 6 Monate, beginnend ab Beginn Arbeitsverhältnis</w:t>
      </w:r>
    </w:p>
    <w:p w:rsidR="0051312B" w:rsidRPr="0005671D" w:rsidRDefault="0051312B" w:rsidP="0051312B">
      <w:pPr>
        <w:pStyle w:val="Listenabsatz"/>
        <w:numPr>
          <w:ilvl w:val="3"/>
          <w:numId w:val="38"/>
        </w:numPr>
        <w:rPr>
          <w:rFonts w:ascii="Arial" w:hAnsi="Arial" w:cs="Arial"/>
        </w:rPr>
      </w:pPr>
      <w:r w:rsidRPr="0005671D">
        <w:rPr>
          <w:rFonts w:ascii="Arial" w:hAnsi="Arial" w:cs="Arial"/>
        </w:rPr>
        <w:t>Kündigungsfrist zwei Wochen, § 622 III BGB ohne</w:t>
      </w:r>
    </w:p>
    <w:p w:rsidR="0051312B" w:rsidRPr="0005671D" w:rsidRDefault="0051312B" w:rsidP="0051312B">
      <w:pPr>
        <w:pStyle w:val="Listenabsatz"/>
        <w:numPr>
          <w:ilvl w:val="3"/>
          <w:numId w:val="38"/>
        </w:numPr>
        <w:rPr>
          <w:rFonts w:ascii="Arial" w:hAnsi="Arial" w:cs="Arial"/>
        </w:rPr>
      </w:pPr>
      <w:r w:rsidRPr="0005671D">
        <w:rPr>
          <w:rFonts w:ascii="Arial" w:hAnsi="Arial" w:cs="Arial"/>
        </w:rPr>
        <w:t>Vorliegen eines Kündigungsgrundes</w:t>
      </w:r>
    </w:p>
    <w:p w:rsidR="0051312B" w:rsidRPr="001F2BD2" w:rsidRDefault="0051312B" w:rsidP="0051312B">
      <w:pPr>
        <w:pStyle w:val="Listenabsatz"/>
        <w:numPr>
          <w:ilvl w:val="3"/>
          <w:numId w:val="38"/>
        </w:numPr>
        <w:rPr>
          <w:rFonts w:ascii="Arial" w:hAnsi="Arial" w:cs="Arial"/>
        </w:rPr>
      </w:pPr>
      <w:r w:rsidRPr="0005671D">
        <w:rPr>
          <w:rFonts w:ascii="Arial" w:hAnsi="Arial" w:cs="Arial"/>
        </w:rPr>
        <w:t>keine Kündigungsfrist i</w:t>
      </w:r>
      <w:r>
        <w:rPr>
          <w:rFonts w:ascii="Arial" w:hAnsi="Arial" w:cs="Arial"/>
        </w:rPr>
        <w:t>n</w:t>
      </w:r>
      <w:r w:rsidRPr="0005671D">
        <w:rPr>
          <w:rFonts w:ascii="Arial" w:hAnsi="Arial" w:cs="Arial"/>
        </w:rPr>
        <w:t xml:space="preserve"> Berufsausbildung, § 22 I BBiG</w:t>
      </w:r>
    </w:p>
    <w:p w:rsidR="0051312B" w:rsidRDefault="0051312B" w:rsidP="0051312B">
      <w:pPr>
        <w:pStyle w:val="Listenabsatz"/>
        <w:numPr>
          <w:ilvl w:val="2"/>
          <w:numId w:val="38"/>
        </w:numPr>
        <w:rPr>
          <w:rFonts w:ascii="Arial" w:hAnsi="Arial" w:cs="Arial"/>
        </w:rPr>
      </w:pPr>
      <w:r w:rsidRPr="001F2BD2">
        <w:rPr>
          <w:rFonts w:ascii="Arial" w:hAnsi="Arial" w:cs="Arial"/>
        </w:rPr>
        <w:t>Nichtgeltung des KSchG in den ersten sechs Monaten der Beschäftigung als faktische Probezeit, § 1 I KSchG</w:t>
      </w:r>
    </w:p>
    <w:p w:rsidR="0051312B" w:rsidRDefault="0051312B" w:rsidP="0051312B">
      <w:pPr>
        <w:pStyle w:val="Listenabsatz"/>
        <w:numPr>
          <w:ilvl w:val="0"/>
          <w:numId w:val="38"/>
        </w:numPr>
        <w:rPr>
          <w:rFonts w:ascii="Arial" w:hAnsi="Arial" w:cs="Arial"/>
        </w:rPr>
      </w:pPr>
      <w:r>
        <w:rPr>
          <w:rFonts w:ascii="Arial" w:hAnsi="Arial" w:cs="Arial"/>
        </w:rPr>
        <w:t>Hauptpflichten des AG</w:t>
      </w:r>
    </w:p>
    <w:p w:rsidR="0051312B" w:rsidRDefault="0051312B" w:rsidP="0051312B">
      <w:pPr>
        <w:pStyle w:val="Listenabsatz"/>
        <w:numPr>
          <w:ilvl w:val="1"/>
          <w:numId w:val="38"/>
        </w:numPr>
        <w:rPr>
          <w:rFonts w:ascii="Arial" w:hAnsi="Arial" w:cs="Arial"/>
        </w:rPr>
      </w:pPr>
      <w:r>
        <w:rPr>
          <w:rFonts w:ascii="Arial" w:hAnsi="Arial" w:cs="Arial"/>
        </w:rPr>
        <w:t>Vergütungspflicht</w:t>
      </w:r>
    </w:p>
    <w:p w:rsidR="0051312B" w:rsidRPr="0028777F" w:rsidRDefault="0051312B" w:rsidP="0051312B">
      <w:pPr>
        <w:pStyle w:val="Listenabsatz"/>
        <w:numPr>
          <w:ilvl w:val="2"/>
          <w:numId w:val="38"/>
        </w:numPr>
        <w:rPr>
          <w:rFonts w:ascii="Arial" w:hAnsi="Arial" w:cs="Arial"/>
        </w:rPr>
      </w:pPr>
      <w:r w:rsidRPr="0028777F">
        <w:rPr>
          <w:rFonts w:ascii="Arial" w:hAnsi="Arial" w:cs="Arial"/>
        </w:rPr>
        <w:t>Rechtsgrundlage: Individualarbeitsvertrag, § 611a Abs. 2 BGB</w:t>
      </w:r>
    </w:p>
    <w:p w:rsidR="0051312B" w:rsidRPr="0028777F" w:rsidRDefault="0051312B" w:rsidP="0051312B">
      <w:pPr>
        <w:pStyle w:val="Listenabsatz"/>
        <w:numPr>
          <w:ilvl w:val="2"/>
          <w:numId w:val="38"/>
        </w:numPr>
        <w:rPr>
          <w:rFonts w:ascii="Arial" w:hAnsi="Arial" w:cs="Arial"/>
        </w:rPr>
      </w:pPr>
      <w:r w:rsidRPr="0028777F">
        <w:rPr>
          <w:rFonts w:ascii="Arial" w:hAnsi="Arial" w:cs="Arial"/>
        </w:rPr>
        <w:t>Wenn Arbeitsvertrag die Höhe der Vergütung nicht regelt: § 612 Höhe =</w:t>
      </w:r>
      <w:r>
        <w:rPr>
          <w:rFonts w:ascii="Arial" w:hAnsi="Arial" w:cs="Arial"/>
        </w:rPr>
        <w:t xml:space="preserve"> üblicher</w:t>
      </w:r>
      <w:r w:rsidRPr="0028777F">
        <w:rPr>
          <w:rFonts w:ascii="Arial" w:hAnsi="Arial" w:cs="Arial"/>
        </w:rPr>
        <w:t xml:space="preserve"> Betrag für Erbringung der entsprechenden Dienstleistung ist</w:t>
      </w:r>
    </w:p>
    <w:p w:rsidR="0051312B" w:rsidRPr="0028777F" w:rsidRDefault="0051312B" w:rsidP="0051312B">
      <w:pPr>
        <w:pStyle w:val="Listenabsatz"/>
        <w:numPr>
          <w:ilvl w:val="2"/>
          <w:numId w:val="38"/>
        </w:numPr>
        <w:rPr>
          <w:rFonts w:ascii="Arial" w:hAnsi="Arial" w:cs="Arial"/>
        </w:rPr>
      </w:pPr>
      <w:r w:rsidRPr="0028777F">
        <w:rPr>
          <w:rFonts w:ascii="Arial" w:hAnsi="Arial" w:cs="Arial"/>
        </w:rPr>
        <w:t>Privatautonomie gesetzlich eingeschränkt durch MiLoG</w:t>
      </w:r>
    </w:p>
    <w:p w:rsidR="0051312B" w:rsidRPr="0028777F" w:rsidRDefault="0051312B" w:rsidP="0051312B">
      <w:pPr>
        <w:pStyle w:val="Listenabsatz"/>
        <w:numPr>
          <w:ilvl w:val="2"/>
          <w:numId w:val="38"/>
        </w:numPr>
        <w:rPr>
          <w:rFonts w:ascii="Arial" w:hAnsi="Arial" w:cs="Arial"/>
        </w:rPr>
      </w:pPr>
      <w:r w:rsidRPr="0028777F">
        <w:rPr>
          <w:rFonts w:ascii="Arial" w:hAnsi="Arial" w:cs="Arial"/>
        </w:rPr>
        <w:t>Vergütungsanspruch besteht nach § 615 BGB insbesondere während des Annahmeverzugs des AG</w:t>
      </w:r>
    </w:p>
    <w:p w:rsidR="0051312B" w:rsidRPr="004014A5" w:rsidRDefault="0051312B" w:rsidP="0051312B">
      <w:pPr>
        <w:pStyle w:val="Listenabsatz"/>
        <w:numPr>
          <w:ilvl w:val="2"/>
          <w:numId w:val="38"/>
        </w:numPr>
        <w:rPr>
          <w:rFonts w:ascii="Arial" w:hAnsi="Arial" w:cs="Arial"/>
        </w:rPr>
      </w:pPr>
      <w:r w:rsidRPr="0028777F">
        <w:rPr>
          <w:rFonts w:ascii="Arial" w:hAnsi="Arial" w:cs="Arial"/>
        </w:rPr>
        <w:t>Zur Entgeltfortzahlung bei Arbeitsunfähigkeit vgl. separate Uni</w:t>
      </w:r>
      <w:r>
        <w:rPr>
          <w:rFonts w:ascii="Arial" w:hAnsi="Arial" w:cs="Arial"/>
        </w:rPr>
        <w:t>t</w:t>
      </w:r>
    </w:p>
    <w:p w:rsidR="0051312B" w:rsidRPr="00ED4E6E" w:rsidRDefault="0051312B" w:rsidP="0051312B">
      <w:pPr>
        <w:pStyle w:val="Listenabsatz"/>
        <w:numPr>
          <w:ilvl w:val="1"/>
          <w:numId w:val="38"/>
        </w:numPr>
        <w:rPr>
          <w:rFonts w:ascii="Arial" w:hAnsi="Arial" w:cs="Arial"/>
        </w:rPr>
      </w:pPr>
      <w:r w:rsidRPr="00C86DC3">
        <w:rPr>
          <w:rFonts w:ascii="Arial" w:hAnsi="Arial" w:cs="Arial"/>
        </w:rPr>
        <w:t xml:space="preserve">Pflicht zur Leistungsgewährung nach Grundsätzen der </w:t>
      </w:r>
      <w:r w:rsidRPr="002F772F">
        <w:rPr>
          <w:rFonts w:ascii="Arial" w:hAnsi="Arial" w:cs="Arial"/>
          <w:b/>
          <w:bCs/>
        </w:rPr>
        <w:t>betrieblichen Übung</w:t>
      </w:r>
    </w:p>
    <w:p w:rsidR="0051312B" w:rsidRPr="004014A5" w:rsidRDefault="0051312B" w:rsidP="0051312B">
      <w:pPr>
        <w:pStyle w:val="Listenabsatz"/>
        <w:numPr>
          <w:ilvl w:val="0"/>
          <w:numId w:val="39"/>
        </w:numPr>
        <w:rPr>
          <w:rFonts w:ascii="Arial" w:hAnsi="Arial" w:cs="Arial"/>
        </w:rPr>
      </w:pPr>
      <w:r w:rsidRPr="004014A5">
        <w:rPr>
          <w:rFonts w:ascii="Arial" w:hAnsi="Arial" w:cs="Arial"/>
        </w:rPr>
        <w:t xml:space="preserve">betriebliche Übung = regelmäßige </w:t>
      </w:r>
      <w:r>
        <w:rPr>
          <w:rFonts w:ascii="Arial" w:hAnsi="Arial" w:cs="Arial"/>
        </w:rPr>
        <w:t xml:space="preserve">(mind. 3x) </w:t>
      </w:r>
      <w:r w:rsidRPr="004014A5">
        <w:rPr>
          <w:rFonts w:ascii="Arial" w:hAnsi="Arial" w:cs="Arial"/>
        </w:rPr>
        <w:t>Wiederholung gleichförmiger Verhaltensweisen des AG im Betrieb an mehrere AN, die beim AN Eindruck erwecken, dass Leistung / Vergünstigung auf Dauer gewährt w</w:t>
      </w:r>
      <w:r>
        <w:rPr>
          <w:rFonts w:ascii="Arial" w:hAnsi="Arial" w:cs="Arial"/>
        </w:rPr>
        <w:t>ird</w:t>
      </w:r>
    </w:p>
    <w:p w:rsidR="0051312B" w:rsidRPr="000C2FA3" w:rsidRDefault="0051312B" w:rsidP="0051312B">
      <w:pPr>
        <w:pStyle w:val="Listenabsatz"/>
        <w:numPr>
          <w:ilvl w:val="0"/>
          <w:numId w:val="39"/>
        </w:numPr>
        <w:rPr>
          <w:rFonts w:ascii="Arial" w:hAnsi="Arial" w:cs="Arial"/>
        </w:rPr>
      </w:pPr>
      <w:r w:rsidRPr="004014A5">
        <w:rPr>
          <w:rFonts w:ascii="Arial" w:hAnsi="Arial" w:cs="Arial"/>
        </w:rPr>
        <w:t>Rechtsgrundlage: ungeschriebenes, von Rechtsprechung entwickeltes Rechtsinstitut; dogmatische Herleitung: konkludente WE des AG, vom AN konkludent</w:t>
      </w:r>
      <w:r>
        <w:rPr>
          <w:rFonts w:ascii="Arial" w:hAnsi="Arial" w:cs="Arial"/>
        </w:rPr>
        <w:t xml:space="preserve"> </w:t>
      </w:r>
      <w:r w:rsidRPr="000C2FA3">
        <w:rPr>
          <w:rFonts w:ascii="Arial" w:hAnsi="Arial" w:cs="Arial"/>
        </w:rPr>
        <w:t xml:space="preserve">angenommen </w:t>
      </w:r>
      <w:r w:rsidRPr="009E34D1">
        <w:rPr>
          <w:rFonts w:ascii="Arial" w:hAnsi="Arial" w:cs="Arial"/>
        </w:rPr>
        <w:sym w:font="Wingdings" w:char="F0E0"/>
      </w:r>
      <w:r w:rsidRPr="000C2FA3">
        <w:rPr>
          <w:rFonts w:ascii="Arial" w:hAnsi="Arial" w:cs="Arial"/>
        </w:rPr>
        <w:t xml:space="preserve"> vertragliche Ergänzung, Vertragsänderung</w:t>
      </w:r>
    </w:p>
    <w:p w:rsidR="0051312B" w:rsidRPr="004014A5" w:rsidRDefault="0051312B" w:rsidP="0051312B">
      <w:pPr>
        <w:pStyle w:val="Listenabsatz"/>
        <w:numPr>
          <w:ilvl w:val="0"/>
          <w:numId w:val="39"/>
        </w:numPr>
        <w:rPr>
          <w:rFonts w:ascii="Arial" w:hAnsi="Arial" w:cs="Arial"/>
        </w:rPr>
      </w:pPr>
      <w:r w:rsidRPr="004014A5">
        <w:rPr>
          <w:rFonts w:ascii="Arial" w:hAnsi="Arial" w:cs="Arial"/>
        </w:rPr>
        <w:t>Rechtsfolge: Ansprüche des AN auf jeweilige Leistung / Vergünstigung</w:t>
      </w:r>
    </w:p>
    <w:p w:rsidR="0051312B" w:rsidRDefault="0051312B" w:rsidP="0051312B">
      <w:pPr>
        <w:pStyle w:val="Listenabsatz"/>
        <w:numPr>
          <w:ilvl w:val="0"/>
          <w:numId w:val="39"/>
        </w:numPr>
        <w:rPr>
          <w:rFonts w:ascii="Arial" w:hAnsi="Arial" w:cs="Arial"/>
        </w:rPr>
      </w:pPr>
      <w:r w:rsidRPr="004014A5">
        <w:rPr>
          <w:rFonts w:ascii="Arial" w:hAnsi="Arial" w:cs="Arial"/>
        </w:rPr>
        <w:t>durch Änderungskündigung oder Änderungsvertrag (auch durch geänderte betriebliche Übung) kann Anspruchsgrundlage wieder entfallen</w:t>
      </w:r>
    </w:p>
    <w:p w:rsidR="0051312B" w:rsidRDefault="0051312B" w:rsidP="0051312B">
      <w:pPr>
        <w:pStyle w:val="Listenabsatz"/>
        <w:numPr>
          <w:ilvl w:val="0"/>
          <w:numId w:val="40"/>
        </w:numPr>
        <w:rPr>
          <w:rFonts w:ascii="Arial" w:hAnsi="Arial" w:cs="Arial"/>
        </w:rPr>
      </w:pPr>
      <w:r>
        <w:rPr>
          <w:rFonts w:ascii="Arial" w:hAnsi="Arial" w:cs="Arial"/>
        </w:rPr>
        <w:t>Nebenpflichten des AG</w:t>
      </w:r>
    </w:p>
    <w:p w:rsidR="0051312B" w:rsidRDefault="0051312B" w:rsidP="0051312B">
      <w:pPr>
        <w:pStyle w:val="Listenabsatz"/>
        <w:numPr>
          <w:ilvl w:val="1"/>
          <w:numId w:val="40"/>
        </w:numPr>
        <w:rPr>
          <w:rFonts w:ascii="Arial" w:hAnsi="Arial" w:cs="Arial"/>
        </w:rPr>
      </w:pPr>
      <w:r>
        <w:rPr>
          <w:rFonts w:ascii="Arial" w:hAnsi="Arial" w:cs="Arial"/>
        </w:rPr>
        <w:t>Fürsorgepflicht (§242 BGB): Pflicht zur gegenseitigen Rücksichtnahme auf berechtigte Interessen des AN (z. B. Mobbing unterbinden, Benachteiligung iSd AGG vermeiden, Einblick in Personalakte)</w:t>
      </w:r>
    </w:p>
    <w:p w:rsidR="0051312B" w:rsidRDefault="0051312B" w:rsidP="0051312B">
      <w:pPr>
        <w:pStyle w:val="Listenabsatz"/>
        <w:numPr>
          <w:ilvl w:val="1"/>
          <w:numId w:val="40"/>
        </w:numPr>
        <w:rPr>
          <w:rFonts w:ascii="Arial" w:hAnsi="Arial" w:cs="Arial"/>
        </w:rPr>
      </w:pPr>
      <w:r>
        <w:rPr>
          <w:rFonts w:ascii="Arial" w:hAnsi="Arial" w:cs="Arial"/>
        </w:rPr>
        <w:t>Informationspflicht (§242 BGB + weitere): wesentliche Vertragsbestandteile spätestens 1 Monat nach Beginn schriftlich niederlegen + an AN übergeben</w:t>
      </w:r>
    </w:p>
    <w:p w:rsidR="0051312B" w:rsidRDefault="0051312B" w:rsidP="0051312B">
      <w:pPr>
        <w:pStyle w:val="Listenabsatz"/>
        <w:numPr>
          <w:ilvl w:val="1"/>
          <w:numId w:val="40"/>
        </w:numPr>
        <w:rPr>
          <w:rFonts w:ascii="Arial" w:hAnsi="Arial" w:cs="Arial"/>
        </w:rPr>
      </w:pPr>
      <w:r>
        <w:rPr>
          <w:rFonts w:ascii="Arial" w:hAnsi="Arial" w:cs="Arial"/>
        </w:rPr>
        <w:t>Mitwirkungspflicht (§242 BGB): Bereitstellung notweniger Arbeitsmittel, Aufwendungsersatzanspruch des AN bei Selbstbeschaffung</w:t>
      </w:r>
    </w:p>
    <w:p w:rsidR="0051312B" w:rsidRDefault="0051312B" w:rsidP="0051312B">
      <w:pPr>
        <w:pStyle w:val="Listenabsatz"/>
        <w:numPr>
          <w:ilvl w:val="0"/>
          <w:numId w:val="40"/>
        </w:numPr>
        <w:rPr>
          <w:rFonts w:ascii="Arial" w:hAnsi="Arial" w:cs="Arial"/>
        </w:rPr>
      </w:pPr>
      <w:r>
        <w:rPr>
          <w:rFonts w:ascii="Arial" w:hAnsi="Arial" w:cs="Arial"/>
        </w:rPr>
        <w:t>Hauptpflichten des AN</w:t>
      </w:r>
    </w:p>
    <w:p w:rsidR="0051312B" w:rsidRDefault="0051312B" w:rsidP="0051312B">
      <w:pPr>
        <w:pStyle w:val="Listenabsatz"/>
        <w:numPr>
          <w:ilvl w:val="1"/>
          <w:numId w:val="40"/>
        </w:numPr>
        <w:rPr>
          <w:rFonts w:ascii="Arial" w:hAnsi="Arial" w:cs="Arial"/>
        </w:rPr>
      </w:pPr>
      <w:r>
        <w:rPr>
          <w:rFonts w:ascii="Arial" w:hAnsi="Arial" w:cs="Arial"/>
        </w:rPr>
        <w:t>Rechtsgrundlage: Arbeitsvertrag [+ Tarifvertrag + Betriebsvereinbarung]</w:t>
      </w:r>
    </w:p>
    <w:p w:rsidR="0051312B" w:rsidRDefault="0051312B" w:rsidP="0051312B">
      <w:pPr>
        <w:pStyle w:val="Listenabsatz"/>
        <w:numPr>
          <w:ilvl w:val="1"/>
          <w:numId w:val="40"/>
        </w:numPr>
        <w:rPr>
          <w:rFonts w:ascii="Arial" w:hAnsi="Arial" w:cs="Arial"/>
        </w:rPr>
      </w:pPr>
      <w:r>
        <w:rPr>
          <w:rFonts w:ascii="Arial" w:hAnsi="Arial" w:cs="Arial"/>
        </w:rPr>
        <w:t xml:space="preserve">Arbeitspflicht (§611a Abs. 1 BGB): höchstpersönliches Erbringen, Qualität mittlerer Art und Güte </w:t>
      </w:r>
      <w:r w:rsidRPr="0008227A">
        <w:rPr>
          <w:rFonts w:ascii="Arial" w:hAnsi="Arial" w:cs="Arial"/>
        </w:rPr>
        <w:sym w:font="Wingdings" w:char="F0E0"/>
      </w:r>
      <w:r>
        <w:rPr>
          <w:rFonts w:ascii="Arial" w:hAnsi="Arial" w:cs="Arial"/>
        </w:rPr>
        <w:t xml:space="preserve"> subjektive Beurteilung, Qualität gemessen an der individuellen Kraft und Fähigkeit der Person</w:t>
      </w:r>
    </w:p>
    <w:p w:rsidR="0051312B" w:rsidRDefault="0051312B" w:rsidP="0051312B">
      <w:pPr>
        <w:pStyle w:val="Listenabsatz"/>
        <w:numPr>
          <w:ilvl w:val="1"/>
          <w:numId w:val="40"/>
        </w:numPr>
        <w:rPr>
          <w:rFonts w:ascii="Arial" w:hAnsi="Arial" w:cs="Arial"/>
        </w:rPr>
      </w:pPr>
      <w:r w:rsidRPr="00226E3B">
        <w:rPr>
          <w:rFonts w:ascii="Arial" w:hAnsi="Arial" w:cs="Arial"/>
        </w:rPr>
        <w:t>Erbringung der Arbeitsleistung innerhalb der Grenzen zulässiger Weisungen des AG in Bezug auf Art, Ort, Zeit der Arbeitsleistung, Verhalten, Ordnung</w:t>
      </w:r>
    </w:p>
    <w:p w:rsidR="0051312B" w:rsidRPr="00226E3B" w:rsidRDefault="0051312B" w:rsidP="0051312B">
      <w:pPr>
        <w:pStyle w:val="Listenabsatz"/>
        <w:numPr>
          <w:ilvl w:val="2"/>
          <w:numId w:val="40"/>
        </w:numPr>
        <w:rPr>
          <w:rFonts w:ascii="Arial" w:hAnsi="Arial" w:cs="Arial"/>
        </w:rPr>
      </w:pPr>
      <w:r w:rsidRPr="00226E3B">
        <w:rPr>
          <w:rFonts w:ascii="Arial" w:hAnsi="Arial" w:cs="Arial"/>
        </w:rPr>
        <w:t>AG kann im Rahmen des Arbeitsvertrages nach billigem Ermessen zweckmäßige Anordnungen treffen, § 106 GewO</w:t>
      </w:r>
    </w:p>
    <w:p w:rsidR="0051312B" w:rsidRPr="00226E3B" w:rsidRDefault="0051312B" w:rsidP="0051312B">
      <w:pPr>
        <w:pStyle w:val="Listenabsatz"/>
        <w:numPr>
          <w:ilvl w:val="2"/>
          <w:numId w:val="40"/>
        </w:numPr>
        <w:rPr>
          <w:rFonts w:ascii="Arial" w:hAnsi="Arial" w:cs="Arial"/>
        </w:rPr>
      </w:pPr>
      <w:r w:rsidRPr="00226E3B">
        <w:rPr>
          <w:rFonts w:ascii="Arial" w:hAnsi="Arial" w:cs="Arial"/>
        </w:rPr>
        <w:lastRenderedPageBreak/>
        <w:t>BAG: billiges Ermessen, wenn „wesentliche Umstände des Falles abgewogen und</w:t>
      </w:r>
      <w:r>
        <w:rPr>
          <w:rFonts w:ascii="Arial" w:hAnsi="Arial" w:cs="Arial"/>
        </w:rPr>
        <w:t xml:space="preserve"> </w:t>
      </w:r>
      <w:r w:rsidRPr="00226E3B">
        <w:rPr>
          <w:rFonts w:ascii="Arial" w:hAnsi="Arial" w:cs="Arial"/>
        </w:rPr>
        <w:t>beiderseitige Interessen angemessen berücksichtigt“</w:t>
      </w:r>
    </w:p>
    <w:p w:rsidR="0051312B" w:rsidRPr="00226E3B" w:rsidRDefault="0051312B" w:rsidP="0051312B">
      <w:pPr>
        <w:pStyle w:val="Listenabsatz"/>
        <w:numPr>
          <w:ilvl w:val="1"/>
          <w:numId w:val="40"/>
        </w:numPr>
        <w:rPr>
          <w:rFonts w:ascii="Arial" w:hAnsi="Arial" w:cs="Arial"/>
        </w:rPr>
      </w:pPr>
      <w:r w:rsidRPr="00226E3B">
        <w:rPr>
          <w:rFonts w:ascii="Arial" w:hAnsi="Arial" w:cs="Arial"/>
        </w:rPr>
        <w:t>P: Pflicht des AN zum Tragen bestimmter Kleidung</w:t>
      </w:r>
    </w:p>
    <w:p w:rsidR="0051312B" w:rsidRPr="00226E3B" w:rsidRDefault="0051312B" w:rsidP="0051312B">
      <w:pPr>
        <w:pStyle w:val="Listenabsatz"/>
        <w:numPr>
          <w:ilvl w:val="2"/>
          <w:numId w:val="40"/>
        </w:numPr>
        <w:rPr>
          <w:rFonts w:ascii="Arial" w:hAnsi="Arial" w:cs="Arial"/>
        </w:rPr>
      </w:pPr>
      <w:r w:rsidRPr="00226E3B">
        <w:rPr>
          <w:rFonts w:ascii="Arial" w:hAnsi="Arial" w:cs="Arial"/>
        </w:rPr>
        <w:t>BAG: (+), wenn angeordnete Kleidung „der Art der Tätigkeit, den allgemeinen Erwartungen der Kunden an das Auftreten von Mitarbeitern und dem Niveau der angebotenen Leistungen angemessen ist“</w:t>
      </w:r>
    </w:p>
    <w:p w:rsidR="0051312B" w:rsidRDefault="0051312B" w:rsidP="0051312B">
      <w:pPr>
        <w:pStyle w:val="Listenabsatz"/>
        <w:numPr>
          <w:ilvl w:val="2"/>
          <w:numId w:val="40"/>
        </w:numPr>
        <w:rPr>
          <w:rFonts w:ascii="Arial" w:hAnsi="Arial" w:cs="Arial"/>
        </w:rPr>
      </w:pPr>
      <w:r w:rsidRPr="00226E3B">
        <w:rPr>
          <w:rFonts w:ascii="Arial" w:hAnsi="Arial" w:cs="Arial"/>
        </w:rPr>
        <w:t>Kostentragung: AN, es sei denn Kleidung gesetzlich vorgeschrieben (dann AG)</w:t>
      </w:r>
    </w:p>
    <w:p w:rsidR="0051312B" w:rsidRPr="00F06B27" w:rsidRDefault="0051312B" w:rsidP="0051312B">
      <w:pPr>
        <w:pStyle w:val="Listenabsatz"/>
        <w:numPr>
          <w:ilvl w:val="1"/>
          <w:numId w:val="40"/>
        </w:numPr>
        <w:rPr>
          <w:rFonts w:ascii="Arial" w:hAnsi="Arial" w:cs="Arial"/>
        </w:rPr>
      </w:pPr>
      <w:r w:rsidRPr="00F06B27">
        <w:rPr>
          <w:rFonts w:ascii="Arial" w:hAnsi="Arial" w:cs="Arial"/>
        </w:rPr>
        <w:t>P: Versetzung: inhaltlich oder örtlich</w:t>
      </w:r>
    </w:p>
    <w:p w:rsidR="0051312B" w:rsidRPr="00F06B27" w:rsidRDefault="0051312B" w:rsidP="0051312B">
      <w:pPr>
        <w:pStyle w:val="Listenabsatz"/>
        <w:numPr>
          <w:ilvl w:val="2"/>
          <w:numId w:val="40"/>
        </w:numPr>
        <w:rPr>
          <w:rFonts w:ascii="Arial" w:hAnsi="Arial" w:cs="Arial"/>
        </w:rPr>
      </w:pPr>
      <w:r w:rsidRPr="00F06B27">
        <w:rPr>
          <w:rFonts w:ascii="Arial" w:hAnsi="Arial" w:cs="Arial"/>
        </w:rPr>
        <w:t>(+) wenn neue Aufgaben oder neuer Ort vom Arbeitsvertrag gedeckt</w:t>
      </w:r>
    </w:p>
    <w:p w:rsidR="0051312B" w:rsidRPr="00F06B27" w:rsidRDefault="0051312B" w:rsidP="0051312B">
      <w:pPr>
        <w:pStyle w:val="Listenabsatz"/>
        <w:numPr>
          <w:ilvl w:val="2"/>
          <w:numId w:val="40"/>
        </w:numPr>
        <w:rPr>
          <w:rFonts w:ascii="Arial" w:hAnsi="Arial" w:cs="Arial"/>
        </w:rPr>
      </w:pPr>
      <w:r w:rsidRPr="00F06B27">
        <w:rPr>
          <w:rFonts w:ascii="Arial" w:hAnsi="Arial" w:cs="Arial"/>
        </w:rPr>
        <w:t xml:space="preserve">Bei Zuweisung geringwertigerer Tätigkeiten </w:t>
      </w:r>
      <w:r w:rsidRPr="002A443E">
        <w:rPr>
          <w:rFonts w:ascii="Arial" w:hAnsi="Arial" w:cs="Arial"/>
        </w:rPr>
        <w:sym w:font="Wingdings" w:char="F0E0"/>
      </w:r>
      <w:r w:rsidRPr="00F06B27">
        <w:rPr>
          <w:rFonts w:ascii="Arial" w:hAnsi="Arial" w:cs="Arial"/>
        </w:rPr>
        <w:t xml:space="preserve"> Sozialbild der Tätigkeit berücksichtigen</w:t>
      </w:r>
    </w:p>
    <w:p w:rsidR="0051312B" w:rsidRPr="00F06B27" w:rsidRDefault="0051312B" w:rsidP="0051312B">
      <w:pPr>
        <w:pStyle w:val="Listenabsatz"/>
        <w:numPr>
          <w:ilvl w:val="2"/>
          <w:numId w:val="40"/>
        </w:numPr>
        <w:rPr>
          <w:rFonts w:ascii="Arial" w:hAnsi="Arial" w:cs="Arial"/>
        </w:rPr>
      </w:pPr>
      <w:r w:rsidRPr="00F06B27">
        <w:rPr>
          <w:rFonts w:ascii="Arial" w:hAnsi="Arial" w:cs="Arial"/>
        </w:rPr>
        <w:t>Bei örtliche</w:t>
      </w:r>
      <w:r>
        <w:rPr>
          <w:rFonts w:ascii="Arial" w:hAnsi="Arial" w:cs="Arial"/>
        </w:rPr>
        <w:t>r</w:t>
      </w:r>
      <w:r w:rsidRPr="00F06B27">
        <w:rPr>
          <w:rFonts w:ascii="Arial" w:hAnsi="Arial" w:cs="Arial"/>
        </w:rPr>
        <w:t xml:space="preserve"> Versetzung ist Lebenssituation des AN ist zu berücksichtigen, z</w:t>
      </w:r>
      <w:r>
        <w:rPr>
          <w:rFonts w:ascii="Arial" w:hAnsi="Arial" w:cs="Arial"/>
        </w:rPr>
        <w:t xml:space="preserve">. </w:t>
      </w:r>
      <w:r w:rsidRPr="00F06B27">
        <w:rPr>
          <w:rFonts w:ascii="Arial" w:hAnsi="Arial" w:cs="Arial"/>
        </w:rPr>
        <w:t>B</w:t>
      </w:r>
      <w:r>
        <w:rPr>
          <w:rFonts w:ascii="Arial" w:hAnsi="Arial" w:cs="Arial"/>
        </w:rPr>
        <w:t>.</w:t>
      </w:r>
      <w:r w:rsidRPr="00F06B27">
        <w:rPr>
          <w:rFonts w:ascii="Arial" w:hAnsi="Arial" w:cs="Arial"/>
        </w:rPr>
        <w:t xml:space="preserve"> Familie, Arbeitsweg, betriebliche Übung</w:t>
      </w:r>
    </w:p>
    <w:p w:rsidR="0051312B" w:rsidRPr="008B05FB" w:rsidRDefault="0051312B" w:rsidP="0051312B">
      <w:pPr>
        <w:pStyle w:val="Listenabsatz"/>
        <w:numPr>
          <w:ilvl w:val="1"/>
          <w:numId w:val="40"/>
        </w:numPr>
        <w:rPr>
          <w:rFonts w:ascii="Arial" w:hAnsi="Arial" w:cs="Arial"/>
        </w:rPr>
      </w:pPr>
      <w:r w:rsidRPr="008B05FB">
        <w:rPr>
          <w:rFonts w:ascii="Arial" w:hAnsi="Arial" w:cs="Arial"/>
        </w:rPr>
        <w:t>P: Pflicht zur Beachtung innerbetrieblicher Verhaltensregeln</w:t>
      </w:r>
    </w:p>
    <w:p w:rsidR="0051312B" w:rsidRPr="008B05FB" w:rsidRDefault="0051312B" w:rsidP="0051312B">
      <w:pPr>
        <w:pStyle w:val="Listenabsatz"/>
        <w:numPr>
          <w:ilvl w:val="2"/>
          <w:numId w:val="40"/>
        </w:numPr>
        <w:rPr>
          <w:rFonts w:ascii="Arial" w:hAnsi="Arial" w:cs="Arial"/>
        </w:rPr>
      </w:pPr>
      <w:r w:rsidRPr="008B05FB">
        <w:rPr>
          <w:rFonts w:ascii="Arial" w:hAnsi="Arial" w:cs="Arial"/>
        </w:rPr>
        <w:t>(-) bei sozial akzeptiertem Verhalten, zB Gespräche unter Kollegen</w:t>
      </w:r>
    </w:p>
    <w:p w:rsidR="0051312B" w:rsidRDefault="0051312B" w:rsidP="0051312B">
      <w:pPr>
        <w:pStyle w:val="Listenabsatz"/>
        <w:numPr>
          <w:ilvl w:val="2"/>
          <w:numId w:val="40"/>
        </w:numPr>
        <w:rPr>
          <w:rFonts w:ascii="Arial" w:hAnsi="Arial" w:cs="Arial"/>
        </w:rPr>
      </w:pPr>
      <w:r w:rsidRPr="008B05FB">
        <w:rPr>
          <w:rFonts w:ascii="Arial" w:hAnsi="Arial" w:cs="Arial"/>
        </w:rPr>
        <w:t>(+) bei Sicherung eines ordnungsgemäßen Arbeitsablaufs (gilt auch für private Telefonate und Internetnutzung), Gesundheitsschutz, Förderung der Corporate Identity</w:t>
      </w:r>
    </w:p>
    <w:p w:rsidR="0051312B" w:rsidRDefault="0051312B" w:rsidP="0051312B">
      <w:pPr>
        <w:pStyle w:val="Listenabsatz"/>
        <w:numPr>
          <w:ilvl w:val="0"/>
          <w:numId w:val="41"/>
        </w:numPr>
        <w:rPr>
          <w:rFonts w:ascii="Arial" w:hAnsi="Arial" w:cs="Arial"/>
        </w:rPr>
      </w:pPr>
      <w:r>
        <w:rPr>
          <w:rFonts w:ascii="Arial" w:hAnsi="Arial" w:cs="Arial"/>
        </w:rPr>
        <w:t>Nebenpflichten des AN</w:t>
      </w:r>
    </w:p>
    <w:p w:rsidR="0051312B" w:rsidRDefault="0051312B" w:rsidP="0051312B">
      <w:pPr>
        <w:pStyle w:val="Listenabsatz"/>
        <w:numPr>
          <w:ilvl w:val="1"/>
          <w:numId w:val="41"/>
        </w:numPr>
        <w:rPr>
          <w:rFonts w:ascii="Arial" w:hAnsi="Arial" w:cs="Arial"/>
        </w:rPr>
      </w:pPr>
      <w:r>
        <w:rPr>
          <w:rFonts w:ascii="Arial" w:hAnsi="Arial" w:cs="Arial"/>
        </w:rPr>
        <w:t>Treuepflicht, Aufklärungspflicht (§242 BGB)</w:t>
      </w:r>
    </w:p>
    <w:p w:rsidR="0051312B" w:rsidRDefault="0051312B" w:rsidP="0051312B">
      <w:pPr>
        <w:rPr>
          <w:rFonts w:ascii="Arial" w:hAnsi="Arial" w:cs="Arial"/>
          <w:color w:val="FF0000"/>
        </w:rPr>
      </w:pPr>
      <w:r>
        <w:rPr>
          <w:rFonts w:ascii="Arial" w:hAnsi="Arial" w:cs="Arial"/>
          <w:color w:val="FF0000"/>
        </w:rPr>
        <w:t>Falllösungen:</w:t>
      </w:r>
    </w:p>
    <w:p w:rsidR="0051312B" w:rsidRDefault="0051312B" w:rsidP="0051312B">
      <w:pPr>
        <w:pStyle w:val="Listenabsatz"/>
        <w:numPr>
          <w:ilvl w:val="0"/>
          <w:numId w:val="41"/>
        </w:numPr>
        <w:rPr>
          <w:rFonts w:ascii="Arial" w:hAnsi="Arial" w:cs="Arial"/>
          <w:color w:val="FF0000"/>
        </w:rPr>
      </w:pPr>
      <w:r>
        <w:rPr>
          <w:rFonts w:ascii="Arial" w:hAnsi="Arial" w:cs="Arial"/>
          <w:color w:val="FF0000"/>
        </w:rPr>
        <w:t>Anspruch des AN auf Leistung des AG?</w:t>
      </w:r>
    </w:p>
    <w:p w:rsidR="0051312B" w:rsidRDefault="0051312B" w:rsidP="0051312B">
      <w:pPr>
        <w:pStyle w:val="Listenabsatz"/>
        <w:numPr>
          <w:ilvl w:val="1"/>
          <w:numId w:val="41"/>
        </w:numPr>
        <w:rPr>
          <w:rFonts w:ascii="Arial" w:hAnsi="Arial" w:cs="Arial"/>
          <w:color w:val="FF0000"/>
        </w:rPr>
      </w:pPr>
      <w:r>
        <w:rPr>
          <w:rFonts w:ascii="Arial" w:hAnsi="Arial" w:cs="Arial"/>
          <w:color w:val="FF0000"/>
        </w:rPr>
        <w:t>Z.B. Jubiläumsgeld, Firmenfitness etc.</w:t>
      </w:r>
    </w:p>
    <w:p w:rsidR="0051312B" w:rsidRDefault="0051312B" w:rsidP="0051312B">
      <w:pPr>
        <w:pStyle w:val="Listenabsatz"/>
        <w:numPr>
          <w:ilvl w:val="1"/>
          <w:numId w:val="41"/>
        </w:numPr>
        <w:rPr>
          <w:rFonts w:ascii="Arial" w:hAnsi="Arial" w:cs="Arial"/>
          <w:color w:val="FF0000"/>
        </w:rPr>
      </w:pPr>
      <w:r w:rsidRPr="000705B9">
        <w:rPr>
          <w:rFonts w:ascii="Arial" w:hAnsi="Arial" w:cs="Arial"/>
          <w:color w:val="FF0000"/>
        </w:rPr>
        <w:t>Rechtsgrundlage:</w:t>
      </w:r>
      <w:r>
        <w:rPr>
          <w:rFonts w:ascii="Arial" w:hAnsi="Arial" w:cs="Arial"/>
          <w:color w:val="FF0000"/>
        </w:rPr>
        <w:t xml:space="preserve"> kein Gesetz oder Vertrag, sondern BAG </w:t>
      </w:r>
      <w:r w:rsidRPr="00D37BA5">
        <w:rPr>
          <w:rFonts w:ascii="Arial" w:hAnsi="Arial" w:cs="Arial"/>
          <w:color w:val="FF0000"/>
        </w:rPr>
        <w:sym w:font="Wingdings" w:char="F0E0"/>
      </w:r>
      <w:r>
        <w:rPr>
          <w:rFonts w:ascii="Arial" w:hAnsi="Arial" w:cs="Arial"/>
          <w:color w:val="FF0000"/>
        </w:rPr>
        <w:t xml:space="preserve"> Betriebliche Übung</w:t>
      </w:r>
    </w:p>
    <w:p w:rsidR="0051312B" w:rsidRDefault="0051312B" w:rsidP="0051312B">
      <w:pPr>
        <w:pStyle w:val="Listenabsatz"/>
        <w:numPr>
          <w:ilvl w:val="1"/>
          <w:numId w:val="41"/>
        </w:numPr>
        <w:rPr>
          <w:rFonts w:ascii="Arial" w:hAnsi="Arial" w:cs="Arial"/>
          <w:color w:val="FF0000"/>
        </w:rPr>
      </w:pPr>
      <w:r>
        <w:rPr>
          <w:rFonts w:ascii="Arial" w:hAnsi="Arial" w:cs="Arial"/>
          <w:color w:val="FF0000"/>
        </w:rPr>
        <w:t>Voraussetzung: Regelmäßigkeit (gegeben ab mind. 3x Wiederholung)</w:t>
      </w:r>
    </w:p>
    <w:p w:rsidR="0051312B" w:rsidRPr="000705B9" w:rsidRDefault="0051312B" w:rsidP="0051312B">
      <w:pPr>
        <w:pStyle w:val="Listenabsatz"/>
        <w:numPr>
          <w:ilvl w:val="1"/>
          <w:numId w:val="41"/>
        </w:numPr>
        <w:rPr>
          <w:rFonts w:ascii="Arial" w:hAnsi="Arial" w:cs="Arial"/>
          <w:color w:val="FF0000"/>
        </w:rPr>
      </w:pPr>
      <w:r>
        <w:rPr>
          <w:rFonts w:ascii="Arial" w:hAnsi="Arial" w:cs="Arial"/>
          <w:color w:val="FF0000"/>
        </w:rPr>
        <w:t>Rechtsfolge: (kein) Anspruch auf Leistung</w:t>
      </w:r>
    </w:p>
    <w:p w:rsidR="0051312B" w:rsidRDefault="0051312B" w:rsidP="0051312B">
      <w:pPr>
        <w:pStyle w:val="Listenabsatz"/>
        <w:numPr>
          <w:ilvl w:val="0"/>
          <w:numId w:val="41"/>
        </w:numPr>
        <w:rPr>
          <w:rFonts w:ascii="Arial" w:hAnsi="Arial" w:cs="Arial"/>
          <w:color w:val="FF0000"/>
        </w:rPr>
      </w:pPr>
      <w:r>
        <w:rPr>
          <w:rFonts w:ascii="Arial" w:hAnsi="Arial" w:cs="Arial"/>
          <w:color w:val="FF0000"/>
        </w:rPr>
        <w:t>Vergütungsanspruch des AN</w:t>
      </w:r>
    </w:p>
    <w:p w:rsidR="0051312B" w:rsidRDefault="0051312B" w:rsidP="0051312B">
      <w:pPr>
        <w:pStyle w:val="Listenabsatz"/>
        <w:numPr>
          <w:ilvl w:val="1"/>
          <w:numId w:val="41"/>
        </w:numPr>
        <w:rPr>
          <w:rFonts w:ascii="Arial" w:hAnsi="Arial" w:cs="Arial"/>
          <w:color w:val="FF0000"/>
        </w:rPr>
      </w:pPr>
      <w:r>
        <w:rPr>
          <w:rFonts w:ascii="Arial" w:hAnsi="Arial" w:cs="Arial"/>
          <w:color w:val="FF0000"/>
        </w:rPr>
        <w:t>Rechtsgrundlage: §611a Abs. 1 BGB</w:t>
      </w:r>
    </w:p>
    <w:p w:rsidR="0051312B" w:rsidRDefault="0051312B" w:rsidP="0051312B">
      <w:pPr>
        <w:pStyle w:val="Listenabsatz"/>
        <w:numPr>
          <w:ilvl w:val="1"/>
          <w:numId w:val="41"/>
        </w:numPr>
        <w:rPr>
          <w:rFonts w:ascii="Arial" w:hAnsi="Arial" w:cs="Arial"/>
          <w:color w:val="FF0000"/>
        </w:rPr>
      </w:pPr>
      <w:r>
        <w:rPr>
          <w:rFonts w:ascii="Arial" w:hAnsi="Arial" w:cs="Arial"/>
          <w:color w:val="FF0000"/>
        </w:rPr>
        <w:t>Voraussetzungen</w:t>
      </w:r>
    </w:p>
    <w:p w:rsidR="0051312B" w:rsidRDefault="0051312B" w:rsidP="0051312B">
      <w:pPr>
        <w:pStyle w:val="Listenabsatz"/>
        <w:numPr>
          <w:ilvl w:val="2"/>
          <w:numId w:val="41"/>
        </w:numPr>
        <w:rPr>
          <w:rFonts w:ascii="Arial" w:hAnsi="Arial" w:cs="Arial"/>
          <w:color w:val="FF0000"/>
        </w:rPr>
      </w:pPr>
      <w:r>
        <w:rPr>
          <w:rFonts w:ascii="Arial" w:hAnsi="Arial" w:cs="Arial"/>
          <w:color w:val="FF0000"/>
        </w:rPr>
        <w:t>Arbeitsvertrag</w:t>
      </w:r>
    </w:p>
    <w:p w:rsidR="0051312B" w:rsidRDefault="0051312B" w:rsidP="0051312B">
      <w:pPr>
        <w:pStyle w:val="Listenabsatz"/>
        <w:numPr>
          <w:ilvl w:val="2"/>
          <w:numId w:val="41"/>
        </w:numPr>
        <w:rPr>
          <w:rFonts w:ascii="Arial" w:hAnsi="Arial" w:cs="Arial"/>
          <w:color w:val="FF0000"/>
        </w:rPr>
      </w:pPr>
      <w:r>
        <w:rPr>
          <w:rFonts w:ascii="Arial" w:hAnsi="Arial" w:cs="Arial"/>
          <w:color w:val="FF0000"/>
        </w:rPr>
        <w:t>Dienste erbracht</w:t>
      </w:r>
    </w:p>
    <w:p w:rsidR="0051312B" w:rsidRDefault="0051312B" w:rsidP="0051312B">
      <w:pPr>
        <w:pStyle w:val="Listenabsatz"/>
        <w:numPr>
          <w:ilvl w:val="2"/>
          <w:numId w:val="41"/>
        </w:numPr>
        <w:rPr>
          <w:rFonts w:ascii="Arial" w:hAnsi="Arial" w:cs="Arial"/>
          <w:color w:val="FF0000"/>
        </w:rPr>
      </w:pPr>
      <w:r>
        <w:rPr>
          <w:rFonts w:ascii="Arial" w:hAnsi="Arial" w:cs="Arial"/>
          <w:color w:val="FF0000"/>
        </w:rPr>
        <w:t>Höhe der Vergütung nach §612</w:t>
      </w:r>
    </w:p>
    <w:p w:rsidR="0051312B" w:rsidRDefault="0051312B" w:rsidP="0051312B">
      <w:pPr>
        <w:pStyle w:val="Listenabsatz"/>
        <w:numPr>
          <w:ilvl w:val="1"/>
          <w:numId w:val="41"/>
        </w:numPr>
        <w:rPr>
          <w:rFonts w:ascii="Arial" w:hAnsi="Arial" w:cs="Arial"/>
          <w:color w:val="FF0000"/>
        </w:rPr>
      </w:pPr>
      <w:r>
        <w:rPr>
          <w:rFonts w:ascii="Arial" w:hAnsi="Arial" w:cs="Arial"/>
          <w:color w:val="FF0000"/>
        </w:rPr>
        <w:t>Rechtsfolge: kein Anspruch</w:t>
      </w:r>
    </w:p>
    <w:p w:rsidR="0051312B" w:rsidRDefault="0051312B" w:rsidP="0051312B">
      <w:pPr>
        <w:pStyle w:val="Listenabsatz"/>
        <w:numPr>
          <w:ilvl w:val="1"/>
          <w:numId w:val="41"/>
        </w:numPr>
        <w:rPr>
          <w:rFonts w:ascii="Arial" w:hAnsi="Arial" w:cs="Arial"/>
          <w:color w:val="FF0000"/>
        </w:rPr>
      </w:pPr>
      <w:r>
        <w:rPr>
          <w:rFonts w:ascii="Arial" w:hAnsi="Arial" w:cs="Arial"/>
          <w:color w:val="FF0000"/>
        </w:rPr>
        <w:t>ABER: §615 BGB könnte greifen</w:t>
      </w:r>
    </w:p>
    <w:p w:rsidR="0051312B" w:rsidRDefault="0051312B" w:rsidP="0051312B">
      <w:pPr>
        <w:pStyle w:val="Listenabsatz"/>
        <w:numPr>
          <w:ilvl w:val="1"/>
          <w:numId w:val="41"/>
        </w:numPr>
        <w:rPr>
          <w:rFonts w:ascii="Arial" w:hAnsi="Arial" w:cs="Arial"/>
          <w:color w:val="FF0000"/>
        </w:rPr>
      </w:pPr>
      <w:r>
        <w:rPr>
          <w:rFonts w:ascii="Arial" w:hAnsi="Arial" w:cs="Arial"/>
          <w:color w:val="FF0000"/>
        </w:rPr>
        <w:t>Voraussetzungen für Annahmeverzug nach §615 BGB</w:t>
      </w:r>
    </w:p>
    <w:p w:rsidR="0051312B" w:rsidRDefault="0051312B" w:rsidP="0051312B">
      <w:pPr>
        <w:pStyle w:val="Listenabsatz"/>
        <w:numPr>
          <w:ilvl w:val="2"/>
          <w:numId w:val="41"/>
        </w:numPr>
        <w:rPr>
          <w:rFonts w:ascii="Arial" w:hAnsi="Arial" w:cs="Arial"/>
          <w:color w:val="FF0000"/>
        </w:rPr>
      </w:pPr>
      <w:r>
        <w:rPr>
          <w:rFonts w:ascii="Arial" w:hAnsi="Arial" w:cs="Arial"/>
          <w:color w:val="FF0000"/>
        </w:rPr>
        <w:t>Annahmeverzug = Angebot der AN über seine Dienste, AG hat dieses nicht angenommen</w:t>
      </w:r>
    </w:p>
    <w:p w:rsidR="0051312B" w:rsidRDefault="0051312B" w:rsidP="0051312B">
      <w:pPr>
        <w:pStyle w:val="Listenabsatz"/>
        <w:numPr>
          <w:ilvl w:val="2"/>
          <w:numId w:val="41"/>
        </w:numPr>
        <w:rPr>
          <w:rFonts w:ascii="Arial" w:hAnsi="Arial" w:cs="Arial"/>
          <w:color w:val="FF0000"/>
        </w:rPr>
      </w:pPr>
      <w:r>
        <w:rPr>
          <w:rFonts w:ascii="Arial" w:hAnsi="Arial" w:cs="Arial"/>
          <w:color w:val="FF0000"/>
        </w:rPr>
        <w:t>AG trägt Risiko des Ausfalls (Risikosphäre des AG)</w:t>
      </w:r>
    </w:p>
    <w:p w:rsidR="0051312B" w:rsidRDefault="0051312B" w:rsidP="0051312B">
      <w:pPr>
        <w:pStyle w:val="Listenabsatz"/>
        <w:numPr>
          <w:ilvl w:val="3"/>
          <w:numId w:val="41"/>
        </w:numPr>
        <w:rPr>
          <w:rFonts w:ascii="Arial" w:hAnsi="Arial" w:cs="Arial"/>
          <w:color w:val="FF0000"/>
        </w:rPr>
      </w:pPr>
      <w:r>
        <w:rPr>
          <w:rFonts w:ascii="Arial" w:hAnsi="Arial" w:cs="Arial"/>
          <w:color w:val="FF0000"/>
        </w:rPr>
        <w:t>AG: Betriebsstätte, Produkte etc.</w:t>
      </w:r>
    </w:p>
    <w:p w:rsidR="0051312B" w:rsidRDefault="0051312B" w:rsidP="0051312B">
      <w:pPr>
        <w:pStyle w:val="Listenabsatz"/>
        <w:numPr>
          <w:ilvl w:val="3"/>
          <w:numId w:val="41"/>
        </w:numPr>
        <w:rPr>
          <w:rFonts w:ascii="Arial" w:hAnsi="Arial" w:cs="Arial"/>
          <w:color w:val="FF0000"/>
        </w:rPr>
      </w:pPr>
      <w:r>
        <w:rPr>
          <w:rFonts w:ascii="Arial" w:hAnsi="Arial" w:cs="Arial"/>
          <w:color w:val="FF0000"/>
        </w:rPr>
        <w:t>AN: Arbeitsweg, selbstverschuldeter Unfall</w:t>
      </w:r>
    </w:p>
    <w:p w:rsidR="0051312B" w:rsidRDefault="0051312B" w:rsidP="0051312B">
      <w:pPr>
        <w:pStyle w:val="Listenabsatz"/>
        <w:numPr>
          <w:ilvl w:val="2"/>
          <w:numId w:val="41"/>
        </w:numPr>
        <w:rPr>
          <w:rFonts w:ascii="Arial" w:hAnsi="Arial" w:cs="Arial"/>
          <w:color w:val="FF0000"/>
        </w:rPr>
      </w:pPr>
      <w:r>
        <w:rPr>
          <w:rFonts w:ascii="Arial" w:hAnsi="Arial" w:cs="Arial"/>
          <w:color w:val="FF0000"/>
        </w:rPr>
        <w:t>[wenn AN Risiko trägt: AG kann auch ohne Verzug kürzen)</w:t>
      </w:r>
    </w:p>
    <w:p w:rsidR="0051312B" w:rsidRDefault="0051312B" w:rsidP="0051312B">
      <w:pPr>
        <w:pStyle w:val="Listenabsatz"/>
        <w:numPr>
          <w:ilvl w:val="0"/>
          <w:numId w:val="41"/>
        </w:numPr>
        <w:rPr>
          <w:rFonts w:ascii="Arial" w:hAnsi="Arial" w:cs="Arial"/>
          <w:color w:val="FF0000"/>
        </w:rPr>
      </w:pPr>
      <w:r>
        <w:rPr>
          <w:rFonts w:ascii="Arial" w:hAnsi="Arial" w:cs="Arial"/>
          <w:color w:val="FF0000"/>
        </w:rPr>
        <w:t>Kann AG Verhalten X vorschreiben?</w:t>
      </w:r>
    </w:p>
    <w:p w:rsidR="0051312B" w:rsidRDefault="0051312B" w:rsidP="0051312B">
      <w:pPr>
        <w:pStyle w:val="Listenabsatz"/>
        <w:numPr>
          <w:ilvl w:val="1"/>
          <w:numId w:val="41"/>
        </w:numPr>
        <w:rPr>
          <w:rFonts w:ascii="Arial" w:hAnsi="Arial" w:cs="Arial"/>
          <w:color w:val="FF0000"/>
        </w:rPr>
      </w:pPr>
      <w:r>
        <w:rPr>
          <w:rFonts w:ascii="Arial" w:hAnsi="Arial" w:cs="Arial"/>
          <w:color w:val="FF0000"/>
        </w:rPr>
        <w:t>Z.B. Duzen, Homeoffice</w:t>
      </w:r>
    </w:p>
    <w:p w:rsidR="0051312B" w:rsidRDefault="0051312B" w:rsidP="0051312B">
      <w:pPr>
        <w:pStyle w:val="Listenabsatz"/>
        <w:numPr>
          <w:ilvl w:val="1"/>
          <w:numId w:val="41"/>
        </w:numPr>
        <w:rPr>
          <w:rFonts w:ascii="Arial" w:hAnsi="Arial" w:cs="Arial"/>
          <w:color w:val="FF0000"/>
        </w:rPr>
      </w:pPr>
      <w:r>
        <w:rPr>
          <w:rFonts w:ascii="Arial" w:hAnsi="Arial" w:cs="Arial"/>
          <w:color w:val="FF0000"/>
        </w:rPr>
        <w:t>Ja: Sicherung Arbeitsablauf, Gesundheitsschutz, Corporate Identity?</w:t>
      </w:r>
    </w:p>
    <w:p w:rsidR="0051312B" w:rsidRPr="006A76C5" w:rsidRDefault="0051312B" w:rsidP="0051312B">
      <w:pPr>
        <w:pStyle w:val="Listenabsatz"/>
        <w:numPr>
          <w:ilvl w:val="1"/>
          <w:numId w:val="41"/>
        </w:numPr>
        <w:rPr>
          <w:rFonts w:ascii="Arial" w:hAnsi="Arial" w:cs="Arial"/>
          <w:color w:val="FF0000"/>
        </w:rPr>
      </w:pPr>
      <w:r>
        <w:rPr>
          <w:rFonts w:ascii="Arial" w:hAnsi="Arial" w:cs="Arial"/>
          <w:color w:val="FF0000"/>
        </w:rPr>
        <w:t>Nein: sozial akzeptiertes Verhalten (Gespräche unter Kollegen)</w:t>
      </w:r>
    </w:p>
    <w:p w:rsidR="0051312B" w:rsidRDefault="0051312B" w:rsidP="0051312B">
      <w:pPr>
        <w:rPr>
          <w:rFonts w:ascii="Arial" w:hAnsi="Arial" w:cs="Arial"/>
        </w:rPr>
      </w:pPr>
      <w:r>
        <w:rPr>
          <w:rFonts w:ascii="Arial" w:hAnsi="Arial" w:cs="Arial"/>
        </w:rPr>
        <w:br w:type="page"/>
      </w:r>
    </w:p>
    <w:p w:rsidR="0051312B" w:rsidRPr="0051312B" w:rsidRDefault="0051312B" w:rsidP="00FD03C3">
      <w:pPr>
        <w:pStyle w:val="berschrift1"/>
      </w:pPr>
      <w:r w:rsidRPr="00FC7436">
        <w:lastRenderedPageBreak/>
        <w:t>A</w:t>
      </w:r>
      <w:r>
        <w:t>rbeitsrecht</w:t>
      </w:r>
      <w:r w:rsidRPr="0051312B">
        <w:t xml:space="preserve"> 6 – Arbeitszeit</w:t>
      </w:r>
    </w:p>
    <w:p w:rsidR="0051312B" w:rsidRDefault="0051312B" w:rsidP="0051312B">
      <w:pPr>
        <w:pStyle w:val="Listenabsatz"/>
        <w:numPr>
          <w:ilvl w:val="0"/>
          <w:numId w:val="45"/>
        </w:numPr>
        <w:rPr>
          <w:rFonts w:ascii="Arial" w:hAnsi="Arial" w:cs="Arial"/>
        </w:rPr>
      </w:pPr>
      <w:r>
        <w:rPr>
          <w:rFonts w:ascii="Arial" w:hAnsi="Arial" w:cs="Arial"/>
        </w:rPr>
        <w:t>Teilzeit</w:t>
      </w:r>
    </w:p>
    <w:p w:rsidR="0051312B" w:rsidRPr="00610D3C" w:rsidRDefault="0051312B" w:rsidP="0051312B">
      <w:pPr>
        <w:pStyle w:val="Listenabsatz"/>
        <w:numPr>
          <w:ilvl w:val="1"/>
          <w:numId w:val="45"/>
        </w:numPr>
        <w:rPr>
          <w:rFonts w:ascii="Arial" w:hAnsi="Arial" w:cs="Arial"/>
        </w:rPr>
      </w:pPr>
      <w:r w:rsidRPr="00610D3C">
        <w:rPr>
          <w:rFonts w:ascii="Arial" w:hAnsi="Arial" w:cs="Arial"/>
        </w:rPr>
        <w:t>Vereinbarung im Arbeitsvertrag, unterliegt Privatautonomie</w:t>
      </w:r>
    </w:p>
    <w:p w:rsidR="0051312B" w:rsidRPr="00610D3C" w:rsidRDefault="0051312B" w:rsidP="0051312B">
      <w:pPr>
        <w:pStyle w:val="Listenabsatz"/>
        <w:numPr>
          <w:ilvl w:val="1"/>
          <w:numId w:val="45"/>
        </w:numPr>
        <w:rPr>
          <w:rFonts w:ascii="Arial" w:hAnsi="Arial" w:cs="Arial"/>
        </w:rPr>
      </w:pPr>
      <w:r w:rsidRPr="00610D3C">
        <w:rPr>
          <w:rFonts w:ascii="Arial" w:hAnsi="Arial" w:cs="Arial"/>
        </w:rPr>
        <w:t xml:space="preserve">6 Monate nach Beginn der Lohnzahlungspflicht kann AN Verringerung </w:t>
      </w:r>
      <w:r>
        <w:rPr>
          <w:rFonts w:ascii="Arial" w:hAnsi="Arial" w:cs="Arial"/>
        </w:rPr>
        <w:t>de</w:t>
      </w:r>
      <w:r w:rsidRPr="00610D3C">
        <w:rPr>
          <w:rFonts w:ascii="Arial" w:hAnsi="Arial" w:cs="Arial"/>
        </w:rPr>
        <w:t xml:space="preserve">r Arbeitszeit verlangen, § 8 I TzBfG, wenn AG </w:t>
      </w:r>
      <w:r>
        <w:rPr>
          <w:rFonts w:ascii="Arial" w:hAnsi="Arial" w:cs="Arial"/>
        </w:rPr>
        <w:t>&gt;</w:t>
      </w:r>
      <w:r w:rsidRPr="00610D3C">
        <w:rPr>
          <w:rFonts w:ascii="Arial" w:hAnsi="Arial" w:cs="Arial"/>
        </w:rPr>
        <w:t xml:space="preserve"> 15 AN beschäftigt (§ 8 VII TzBfG)</w:t>
      </w:r>
    </w:p>
    <w:p w:rsidR="0051312B" w:rsidRPr="00610D3C" w:rsidRDefault="0051312B" w:rsidP="0051312B">
      <w:pPr>
        <w:pStyle w:val="Listenabsatz"/>
        <w:numPr>
          <w:ilvl w:val="1"/>
          <w:numId w:val="45"/>
        </w:numPr>
        <w:rPr>
          <w:rFonts w:ascii="Arial" w:hAnsi="Arial" w:cs="Arial"/>
        </w:rPr>
      </w:pPr>
      <w:r w:rsidRPr="00610D3C">
        <w:rPr>
          <w:rFonts w:ascii="Arial" w:hAnsi="Arial" w:cs="Arial"/>
        </w:rPr>
        <w:t>Pflicht zur Zustimmung des AG, wenn betrieblich Belange nicht entgegenstehen (wesentliche Beeinträchtigung der betrieblichen Organisation, des Arbeitsablaufs, der Arbeitssicherheit, unverhältnismäßige Kosten), § 8 IV TzBfG</w:t>
      </w:r>
    </w:p>
    <w:p w:rsidR="0051312B" w:rsidRPr="0094041A" w:rsidRDefault="0051312B" w:rsidP="0051312B">
      <w:pPr>
        <w:pStyle w:val="Listenabsatz"/>
        <w:numPr>
          <w:ilvl w:val="1"/>
          <w:numId w:val="45"/>
        </w:numPr>
        <w:rPr>
          <w:rFonts w:ascii="Arial" w:hAnsi="Arial" w:cs="Arial"/>
          <w:b/>
          <w:bCs/>
        </w:rPr>
      </w:pPr>
      <w:r w:rsidRPr="0094041A">
        <w:rPr>
          <w:rFonts w:ascii="Arial" w:hAnsi="Arial" w:cs="Arial"/>
          <w:b/>
          <w:bCs/>
        </w:rPr>
        <w:t>Drei-Stufen-Prüfung des BAG:</w:t>
      </w:r>
    </w:p>
    <w:p w:rsidR="0051312B" w:rsidRDefault="0051312B" w:rsidP="0051312B">
      <w:pPr>
        <w:pStyle w:val="Listenabsatz"/>
        <w:numPr>
          <w:ilvl w:val="0"/>
          <w:numId w:val="46"/>
        </w:numPr>
        <w:rPr>
          <w:rFonts w:ascii="Arial" w:hAnsi="Arial" w:cs="Arial"/>
          <w:b/>
          <w:bCs/>
        </w:rPr>
      </w:pPr>
      <w:r w:rsidRPr="0094041A">
        <w:rPr>
          <w:rFonts w:ascii="Arial" w:hAnsi="Arial" w:cs="Arial"/>
          <w:b/>
          <w:bCs/>
        </w:rPr>
        <w:t>Feststellung des Organisationskonzepts des AG</w:t>
      </w:r>
    </w:p>
    <w:p w:rsidR="0051312B" w:rsidRDefault="0051312B" w:rsidP="0051312B">
      <w:pPr>
        <w:pStyle w:val="Listenabsatz"/>
        <w:numPr>
          <w:ilvl w:val="1"/>
          <w:numId w:val="46"/>
        </w:numPr>
        <w:rPr>
          <w:rFonts w:ascii="Arial" w:hAnsi="Arial" w:cs="Arial"/>
          <w:b/>
          <w:bCs/>
        </w:rPr>
      </w:pPr>
      <w:r>
        <w:rPr>
          <w:rFonts w:ascii="Arial" w:hAnsi="Arial" w:cs="Arial"/>
          <w:b/>
          <w:bCs/>
        </w:rPr>
        <w:t>Erreichbarkeitszeiten / Öffnungszeiten</w:t>
      </w:r>
    </w:p>
    <w:p w:rsidR="0051312B" w:rsidRDefault="0051312B" w:rsidP="0051312B">
      <w:pPr>
        <w:pStyle w:val="Listenabsatz"/>
        <w:numPr>
          <w:ilvl w:val="1"/>
          <w:numId w:val="46"/>
        </w:numPr>
        <w:rPr>
          <w:rFonts w:ascii="Arial" w:hAnsi="Arial" w:cs="Arial"/>
          <w:b/>
          <w:bCs/>
        </w:rPr>
      </w:pPr>
      <w:r>
        <w:rPr>
          <w:rFonts w:ascii="Arial" w:hAnsi="Arial" w:cs="Arial"/>
          <w:b/>
          <w:bCs/>
        </w:rPr>
        <w:t>Schichten</w:t>
      </w:r>
    </w:p>
    <w:p w:rsidR="0051312B" w:rsidRPr="0094041A" w:rsidRDefault="0051312B" w:rsidP="0051312B">
      <w:pPr>
        <w:pStyle w:val="Listenabsatz"/>
        <w:numPr>
          <w:ilvl w:val="1"/>
          <w:numId w:val="46"/>
        </w:numPr>
        <w:rPr>
          <w:rFonts w:ascii="Arial" w:hAnsi="Arial" w:cs="Arial"/>
          <w:b/>
          <w:bCs/>
        </w:rPr>
      </w:pPr>
      <w:r>
        <w:rPr>
          <w:rFonts w:ascii="Arial" w:hAnsi="Arial" w:cs="Arial"/>
          <w:b/>
          <w:bCs/>
        </w:rPr>
        <w:t>Anwesenheitszeiten</w:t>
      </w:r>
    </w:p>
    <w:p w:rsidR="0051312B" w:rsidRDefault="0051312B" w:rsidP="0051312B">
      <w:pPr>
        <w:pStyle w:val="Listenabsatz"/>
        <w:numPr>
          <w:ilvl w:val="0"/>
          <w:numId w:val="46"/>
        </w:numPr>
        <w:rPr>
          <w:rFonts w:ascii="Arial" w:hAnsi="Arial" w:cs="Arial"/>
          <w:b/>
          <w:bCs/>
        </w:rPr>
      </w:pPr>
      <w:r w:rsidRPr="0094041A">
        <w:rPr>
          <w:rFonts w:ascii="Arial" w:hAnsi="Arial" w:cs="Arial"/>
          <w:b/>
          <w:bCs/>
        </w:rPr>
        <w:t>Prüfung, ob das vom AN vorgeschlagene Modell tatsächlich dem</w:t>
      </w:r>
      <w:r>
        <w:rPr>
          <w:rFonts w:ascii="Arial" w:hAnsi="Arial" w:cs="Arial"/>
          <w:b/>
          <w:bCs/>
        </w:rPr>
        <w:t xml:space="preserve"> </w:t>
      </w:r>
      <w:r w:rsidRPr="00232299">
        <w:rPr>
          <w:rFonts w:ascii="Arial" w:hAnsi="Arial" w:cs="Arial"/>
          <w:b/>
          <w:bCs/>
        </w:rPr>
        <w:t>Organisationskonzept widerspricht</w:t>
      </w:r>
    </w:p>
    <w:p w:rsidR="0051312B" w:rsidRPr="00232299" w:rsidRDefault="0051312B" w:rsidP="0051312B">
      <w:pPr>
        <w:pStyle w:val="Listenabsatz"/>
        <w:numPr>
          <w:ilvl w:val="1"/>
          <w:numId w:val="46"/>
        </w:numPr>
        <w:rPr>
          <w:rFonts w:ascii="Arial" w:hAnsi="Arial" w:cs="Arial"/>
          <w:b/>
          <w:bCs/>
        </w:rPr>
      </w:pPr>
      <w:r>
        <w:rPr>
          <w:rFonts w:ascii="Arial" w:hAnsi="Arial" w:cs="Arial"/>
          <w:b/>
          <w:bCs/>
        </w:rPr>
        <w:t>Wünsche des AN realisierbar?</w:t>
      </w:r>
    </w:p>
    <w:p w:rsidR="0051312B" w:rsidRPr="004E5BBE" w:rsidRDefault="0051312B" w:rsidP="0051312B">
      <w:pPr>
        <w:pStyle w:val="Listenabsatz"/>
        <w:numPr>
          <w:ilvl w:val="0"/>
          <w:numId w:val="46"/>
        </w:numPr>
        <w:rPr>
          <w:rFonts w:ascii="Arial" w:hAnsi="Arial" w:cs="Arial"/>
          <w:b/>
          <w:bCs/>
        </w:rPr>
      </w:pPr>
      <w:r w:rsidRPr="004E5BBE">
        <w:rPr>
          <w:rFonts w:ascii="Arial" w:hAnsi="Arial" w:cs="Arial"/>
          <w:b/>
          <w:bCs/>
        </w:rPr>
        <w:t>Abwägung Vorschlag AN – Interessen (Aufwand) AG</w:t>
      </w:r>
    </w:p>
    <w:p w:rsidR="0051312B" w:rsidRDefault="0051312B" w:rsidP="0051312B">
      <w:pPr>
        <w:pStyle w:val="Listenabsatz"/>
        <w:numPr>
          <w:ilvl w:val="0"/>
          <w:numId w:val="48"/>
        </w:numPr>
        <w:rPr>
          <w:rFonts w:ascii="Arial" w:hAnsi="Arial" w:cs="Arial"/>
        </w:rPr>
      </w:pPr>
      <w:r w:rsidRPr="00232299">
        <w:rPr>
          <w:rFonts w:ascii="Arial" w:hAnsi="Arial" w:cs="Arial"/>
        </w:rPr>
        <w:t>Formale Voraussetzung</w:t>
      </w:r>
    </w:p>
    <w:p w:rsidR="0051312B" w:rsidRPr="00232299" w:rsidRDefault="0051312B" w:rsidP="0051312B">
      <w:pPr>
        <w:pStyle w:val="Listenabsatz"/>
        <w:numPr>
          <w:ilvl w:val="1"/>
          <w:numId w:val="48"/>
        </w:numPr>
        <w:rPr>
          <w:rFonts w:ascii="Arial" w:hAnsi="Arial" w:cs="Arial"/>
        </w:rPr>
      </w:pPr>
      <w:r w:rsidRPr="00232299">
        <w:rPr>
          <w:rFonts w:ascii="Arial" w:hAnsi="Arial" w:cs="Arial"/>
        </w:rPr>
        <w:t>§ 8 Abs. 2: AN muss Verringerung seiner Arbeitszeit und den Umfang der Verringerung spätestens 3 Monate vor deren Beginn in Textform geltend machen. Er soll dabei die gewünschte Verteilung der Arbeitszeit angeben.</w:t>
      </w:r>
    </w:p>
    <w:p w:rsidR="0051312B" w:rsidRDefault="0051312B" w:rsidP="0051312B">
      <w:pPr>
        <w:rPr>
          <w:rFonts w:ascii="Arial" w:hAnsi="Arial" w:cs="Arial"/>
        </w:rPr>
      </w:pPr>
    </w:p>
    <w:p w:rsidR="0051312B" w:rsidRDefault="0051312B" w:rsidP="0051312B">
      <w:pPr>
        <w:rPr>
          <w:rFonts w:ascii="Arial" w:hAnsi="Arial" w:cs="Arial"/>
          <w:color w:val="FF0000"/>
        </w:rPr>
      </w:pPr>
      <w:r>
        <w:rPr>
          <w:rFonts w:ascii="Arial" w:hAnsi="Arial" w:cs="Arial"/>
          <w:color w:val="FF0000"/>
        </w:rPr>
        <w:t>Falllösung:</w:t>
      </w:r>
    </w:p>
    <w:p w:rsidR="0051312B" w:rsidRDefault="0051312B" w:rsidP="0051312B">
      <w:pPr>
        <w:pStyle w:val="Listenabsatz"/>
        <w:numPr>
          <w:ilvl w:val="0"/>
          <w:numId w:val="47"/>
        </w:numPr>
        <w:rPr>
          <w:rFonts w:ascii="Arial" w:hAnsi="Arial" w:cs="Arial"/>
          <w:color w:val="FF0000"/>
        </w:rPr>
      </w:pPr>
      <w:r>
        <w:rPr>
          <w:rFonts w:ascii="Arial" w:hAnsi="Arial" w:cs="Arial"/>
          <w:color w:val="FF0000"/>
        </w:rPr>
        <w:t>TzBfG anwendbar?</w:t>
      </w:r>
    </w:p>
    <w:p w:rsidR="0051312B" w:rsidRDefault="0051312B" w:rsidP="0051312B">
      <w:pPr>
        <w:pStyle w:val="Listenabsatz"/>
        <w:numPr>
          <w:ilvl w:val="1"/>
          <w:numId w:val="47"/>
        </w:numPr>
        <w:rPr>
          <w:rFonts w:ascii="Arial" w:hAnsi="Arial" w:cs="Arial"/>
          <w:color w:val="FF0000"/>
        </w:rPr>
      </w:pPr>
      <w:r>
        <w:rPr>
          <w:rFonts w:ascii="Arial" w:hAnsi="Arial" w:cs="Arial"/>
          <w:color w:val="FF0000"/>
        </w:rPr>
        <w:t>§8 Abs. 1 TzBfG UND</w:t>
      </w:r>
    </w:p>
    <w:p w:rsidR="0051312B" w:rsidRDefault="0051312B" w:rsidP="0051312B">
      <w:pPr>
        <w:pStyle w:val="Listenabsatz"/>
        <w:numPr>
          <w:ilvl w:val="1"/>
          <w:numId w:val="47"/>
        </w:numPr>
        <w:rPr>
          <w:rFonts w:ascii="Arial" w:hAnsi="Arial" w:cs="Arial"/>
          <w:color w:val="FF0000"/>
        </w:rPr>
      </w:pPr>
      <w:r>
        <w:rPr>
          <w:rFonts w:ascii="Arial" w:hAnsi="Arial" w:cs="Arial"/>
          <w:color w:val="FF0000"/>
        </w:rPr>
        <w:t>§8 Abs. 7 TzBfG: Größe des AG (mind. 15 Beschäftigte)</w:t>
      </w:r>
    </w:p>
    <w:p w:rsidR="0051312B" w:rsidRDefault="0051312B" w:rsidP="0051312B">
      <w:pPr>
        <w:pStyle w:val="Listenabsatz"/>
        <w:numPr>
          <w:ilvl w:val="0"/>
          <w:numId w:val="47"/>
        </w:numPr>
        <w:rPr>
          <w:rFonts w:ascii="Arial" w:hAnsi="Arial" w:cs="Arial"/>
          <w:color w:val="FF0000"/>
        </w:rPr>
      </w:pPr>
      <w:r>
        <w:rPr>
          <w:rFonts w:ascii="Arial" w:hAnsi="Arial" w:cs="Arial"/>
          <w:color w:val="FF0000"/>
        </w:rPr>
        <w:t>Liegen formale Voraussetzungen eines Teilzeitvertrages vor?</w:t>
      </w:r>
    </w:p>
    <w:p w:rsidR="0051312B" w:rsidRDefault="0051312B" w:rsidP="0051312B">
      <w:pPr>
        <w:pStyle w:val="Listenabsatz"/>
        <w:numPr>
          <w:ilvl w:val="1"/>
          <w:numId w:val="47"/>
        </w:numPr>
        <w:rPr>
          <w:rFonts w:ascii="Arial" w:hAnsi="Arial" w:cs="Arial"/>
          <w:color w:val="FF0000"/>
        </w:rPr>
      </w:pPr>
      <w:r>
        <w:rPr>
          <w:rFonts w:ascii="Arial" w:hAnsi="Arial" w:cs="Arial"/>
          <w:color w:val="FF0000"/>
        </w:rPr>
        <w:t>Antrag formgerecht: §8 Abs. 2</w:t>
      </w:r>
    </w:p>
    <w:p w:rsidR="0051312B" w:rsidRDefault="0051312B" w:rsidP="0051312B">
      <w:pPr>
        <w:pStyle w:val="Listenabsatz"/>
        <w:numPr>
          <w:ilvl w:val="2"/>
          <w:numId w:val="47"/>
        </w:numPr>
        <w:rPr>
          <w:rFonts w:ascii="Arial" w:hAnsi="Arial" w:cs="Arial"/>
          <w:color w:val="FF0000"/>
        </w:rPr>
      </w:pPr>
      <w:r>
        <w:rPr>
          <w:rFonts w:ascii="Arial" w:hAnsi="Arial" w:cs="Arial"/>
          <w:color w:val="FF0000"/>
        </w:rPr>
        <w:t>Textform (§126b BGB)</w:t>
      </w:r>
    </w:p>
    <w:p w:rsidR="0051312B" w:rsidRDefault="0051312B" w:rsidP="0051312B">
      <w:pPr>
        <w:pStyle w:val="Listenabsatz"/>
        <w:numPr>
          <w:ilvl w:val="1"/>
          <w:numId w:val="47"/>
        </w:numPr>
        <w:rPr>
          <w:rFonts w:ascii="Arial" w:hAnsi="Arial" w:cs="Arial"/>
          <w:color w:val="FF0000"/>
        </w:rPr>
      </w:pPr>
      <w:r>
        <w:rPr>
          <w:rFonts w:ascii="Arial" w:hAnsi="Arial" w:cs="Arial"/>
          <w:color w:val="FF0000"/>
        </w:rPr>
        <w:t>Antrag fristgerecht: §8 Abs. 2</w:t>
      </w:r>
    </w:p>
    <w:p w:rsidR="0051312B" w:rsidRDefault="0051312B" w:rsidP="0051312B">
      <w:pPr>
        <w:pStyle w:val="Listenabsatz"/>
        <w:numPr>
          <w:ilvl w:val="2"/>
          <w:numId w:val="47"/>
        </w:numPr>
        <w:rPr>
          <w:rFonts w:ascii="Arial" w:hAnsi="Arial" w:cs="Arial"/>
          <w:color w:val="FF0000"/>
        </w:rPr>
      </w:pPr>
      <w:r>
        <w:rPr>
          <w:rFonts w:ascii="Arial" w:hAnsi="Arial" w:cs="Arial"/>
          <w:color w:val="FF0000"/>
        </w:rPr>
        <w:t>Mind. 3 Monate vor Beginn</w:t>
      </w:r>
    </w:p>
    <w:p w:rsidR="0051312B" w:rsidRDefault="0051312B" w:rsidP="0051312B">
      <w:pPr>
        <w:pStyle w:val="Listenabsatz"/>
        <w:numPr>
          <w:ilvl w:val="0"/>
          <w:numId w:val="47"/>
        </w:numPr>
        <w:rPr>
          <w:rFonts w:ascii="Arial" w:hAnsi="Arial" w:cs="Arial"/>
          <w:color w:val="FF0000"/>
        </w:rPr>
      </w:pPr>
      <w:r>
        <w:rPr>
          <w:rFonts w:ascii="Arial" w:hAnsi="Arial" w:cs="Arial"/>
          <w:color w:val="FF0000"/>
        </w:rPr>
        <w:t>Zustimmung des AG notwendig?</w:t>
      </w:r>
    </w:p>
    <w:p w:rsidR="0051312B" w:rsidRDefault="0051312B" w:rsidP="0051312B">
      <w:pPr>
        <w:pStyle w:val="Listenabsatz"/>
        <w:numPr>
          <w:ilvl w:val="1"/>
          <w:numId w:val="47"/>
        </w:numPr>
        <w:rPr>
          <w:rFonts w:ascii="Arial" w:hAnsi="Arial" w:cs="Arial"/>
          <w:color w:val="FF0000"/>
        </w:rPr>
      </w:pPr>
      <w:r>
        <w:rPr>
          <w:rFonts w:ascii="Arial" w:hAnsi="Arial" w:cs="Arial"/>
          <w:color w:val="FF0000"/>
        </w:rPr>
        <w:t>Rechtsgrundlage: §8 Abs. 4</w:t>
      </w:r>
    </w:p>
    <w:p w:rsidR="0051312B" w:rsidRDefault="0051312B" w:rsidP="0051312B">
      <w:pPr>
        <w:pStyle w:val="Listenabsatz"/>
        <w:numPr>
          <w:ilvl w:val="2"/>
          <w:numId w:val="47"/>
        </w:numPr>
        <w:rPr>
          <w:rFonts w:ascii="Arial" w:hAnsi="Arial" w:cs="Arial"/>
          <w:color w:val="FF0000"/>
        </w:rPr>
      </w:pPr>
      <w:r>
        <w:rPr>
          <w:rFonts w:ascii="Arial" w:hAnsi="Arial" w:cs="Arial"/>
          <w:color w:val="FF0000"/>
        </w:rPr>
        <w:t>Voraussetzungen: keine entgegenstehenden betrieblichen Gründe</w:t>
      </w:r>
    </w:p>
    <w:p w:rsidR="0051312B" w:rsidRDefault="0051312B" w:rsidP="0051312B">
      <w:pPr>
        <w:pStyle w:val="Listenabsatz"/>
        <w:numPr>
          <w:ilvl w:val="1"/>
          <w:numId w:val="47"/>
        </w:numPr>
        <w:rPr>
          <w:rFonts w:ascii="Arial" w:hAnsi="Arial" w:cs="Arial"/>
          <w:color w:val="FF0000"/>
        </w:rPr>
      </w:pPr>
      <w:r>
        <w:rPr>
          <w:rFonts w:ascii="Arial" w:hAnsi="Arial" w:cs="Arial"/>
          <w:color w:val="FF0000"/>
        </w:rPr>
        <w:t>wenn betrieblicher Grund entgegensteht</w:t>
      </w:r>
    </w:p>
    <w:p w:rsidR="0051312B" w:rsidRDefault="0051312B" w:rsidP="0051312B">
      <w:pPr>
        <w:pStyle w:val="Listenabsatz"/>
        <w:numPr>
          <w:ilvl w:val="2"/>
          <w:numId w:val="47"/>
        </w:numPr>
        <w:rPr>
          <w:rFonts w:ascii="Arial" w:hAnsi="Arial" w:cs="Arial"/>
          <w:color w:val="FF0000"/>
        </w:rPr>
      </w:pPr>
      <w:r w:rsidRPr="00734646">
        <w:rPr>
          <w:rFonts w:ascii="Arial" w:hAnsi="Arial" w:cs="Arial"/>
          <w:color w:val="FF0000"/>
        </w:rPr>
        <w:t>3 Stufen Theorie des BAG prüfen</w:t>
      </w:r>
    </w:p>
    <w:p w:rsidR="0051312B" w:rsidRPr="00734646" w:rsidRDefault="0051312B" w:rsidP="0051312B">
      <w:pPr>
        <w:pStyle w:val="Listenabsatz"/>
        <w:numPr>
          <w:ilvl w:val="3"/>
          <w:numId w:val="47"/>
        </w:numPr>
        <w:rPr>
          <w:rFonts w:ascii="Arial" w:hAnsi="Arial" w:cs="Arial"/>
          <w:color w:val="FF0000"/>
        </w:rPr>
      </w:pPr>
      <w:r w:rsidRPr="00734646">
        <w:rPr>
          <w:rFonts w:ascii="Arial" w:hAnsi="Arial" w:cs="Arial"/>
          <w:color w:val="FF0000"/>
        </w:rPr>
        <w:t>Organisationskonzept des AG</w:t>
      </w:r>
    </w:p>
    <w:p w:rsidR="0051312B" w:rsidRDefault="0051312B" w:rsidP="0051312B">
      <w:pPr>
        <w:pStyle w:val="Listenabsatz"/>
        <w:numPr>
          <w:ilvl w:val="3"/>
          <w:numId w:val="47"/>
        </w:numPr>
        <w:rPr>
          <w:rFonts w:ascii="Arial" w:hAnsi="Arial" w:cs="Arial"/>
          <w:color w:val="FF0000"/>
        </w:rPr>
      </w:pPr>
      <w:r>
        <w:rPr>
          <w:rFonts w:ascii="Arial" w:hAnsi="Arial" w:cs="Arial"/>
          <w:color w:val="FF0000"/>
        </w:rPr>
        <w:t>Widerspricht Modellvorschlag dem Konzept?</w:t>
      </w:r>
    </w:p>
    <w:p w:rsidR="0051312B" w:rsidRDefault="0051312B" w:rsidP="0051312B">
      <w:pPr>
        <w:pStyle w:val="Listenabsatz"/>
        <w:numPr>
          <w:ilvl w:val="3"/>
          <w:numId w:val="47"/>
        </w:numPr>
        <w:rPr>
          <w:rFonts w:ascii="Arial" w:hAnsi="Arial" w:cs="Arial"/>
          <w:color w:val="FF0000"/>
        </w:rPr>
      </w:pPr>
      <w:r>
        <w:rPr>
          <w:rFonts w:ascii="Arial" w:hAnsi="Arial" w:cs="Arial"/>
          <w:color w:val="FF0000"/>
        </w:rPr>
        <w:t>Abwägung Interessen AN vs. AG</w:t>
      </w:r>
    </w:p>
    <w:p w:rsidR="0051312B" w:rsidRDefault="0051312B" w:rsidP="0051312B">
      <w:pPr>
        <w:rPr>
          <w:rFonts w:ascii="Arial" w:hAnsi="Arial" w:cs="Arial"/>
          <w:color w:val="FF0000"/>
        </w:rPr>
      </w:pPr>
      <w:r>
        <w:rPr>
          <w:rFonts w:ascii="Arial" w:hAnsi="Arial" w:cs="Arial"/>
          <w:color w:val="FF0000"/>
        </w:rPr>
        <w:br w:type="page"/>
      </w:r>
    </w:p>
    <w:p w:rsidR="0051312B" w:rsidRDefault="0051312B" w:rsidP="00FD03C3">
      <w:pPr>
        <w:pStyle w:val="berschrift1"/>
      </w:pPr>
      <w:r w:rsidRPr="00FC7436">
        <w:lastRenderedPageBreak/>
        <w:t>A</w:t>
      </w:r>
      <w:r>
        <w:t>rbeitsrecht 7 – Beendigung des Arbeitsverhältnisses</w:t>
      </w:r>
    </w:p>
    <w:p w:rsidR="0051312B" w:rsidRDefault="0051312B" w:rsidP="0051312B">
      <w:pPr>
        <w:pStyle w:val="Listenabsatz"/>
        <w:numPr>
          <w:ilvl w:val="0"/>
          <w:numId w:val="49"/>
        </w:numPr>
        <w:rPr>
          <w:rFonts w:ascii="Arial" w:hAnsi="Arial" w:cs="Arial"/>
          <w:sz w:val="24"/>
          <w:szCs w:val="24"/>
        </w:rPr>
      </w:pPr>
      <w:r>
        <w:rPr>
          <w:rFonts w:ascii="Arial" w:hAnsi="Arial" w:cs="Arial"/>
          <w:sz w:val="24"/>
          <w:szCs w:val="24"/>
        </w:rPr>
        <w:t>Beendigung</w:t>
      </w:r>
    </w:p>
    <w:p w:rsidR="0051312B" w:rsidRPr="00115F86" w:rsidRDefault="0051312B" w:rsidP="0051312B">
      <w:pPr>
        <w:pStyle w:val="Listenabsatz"/>
        <w:numPr>
          <w:ilvl w:val="1"/>
          <w:numId w:val="49"/>
        </w:numPr>
        <w:rPr>
          <w:rFonts w:ascii="Arial" w:hAnsi="Arial" w:cs="Arial"/>
          <w:sz w:val="24"/>
          <w:szCs w:val="24"/>
        </w:rPr>
      </w:pPr>
      <w:r w:rsidRPr="00115F86">
        <w:rPr>
          <w:rFonts w:ascii="Arial" w:hAnsi="Arial" w:cs="Arial"/>
          <w:sz w:val="24"/>
          <w:szCs w:val="24"/>
        </w:rPr>
        <w:t>Durch Zeitablauf (= Befristung)</w:t>
      </w:r>
    </w:p>
    <w:p w:rsidR="0051312B" w:rsidRPr="00115F86" w:rsidRDefault="0051312B" w:rsidP="0051312B">
      <w:pPr>
        <w:pStyle w:val="Listenabsatz"/>
        <w:numPr>
          <w:ilvl w:val="1"/>
          <w:numId w:val="49"/>
        </w:numPr>
        <w:rPr>
          <w:rFonts w:ascii="Arial" w:hAnsi="Arial" w:cs="Arial"/>
          <w:sz w:val="24"/>
          <w:szCs w:val="24"/>
        </w:rPr>
      </w:pPr>
      <w:r w:rsidRPr="00115F86">
        <w:rPr>
          <w:rFonts w:ascii="Arial" w:hAnsi="Arial" w:cs="Arial"/>
          <w:sz w:val="24"/>
          <w:szCs w:val="24"/>
        </w:rPr>
        <w:t>Durch Aufhebungsvertrag (= 2 korrespondierende WE)</w:t>
      </w:r>
    </w:p>
    <w:p w:rsidR="0051312B" w:rsidRPr="00115F86" w:rsidRDefault="0051312B" w:rsidP="0051312B">
      <w:pPr>
        <w:pStyle w:val="Listenabsatz"/>
        <w:numPr>
          <w:ilvl w:val="1"/>
          <w:numId w:val="49"/>
        </w:numPr>
        <w:rPr>
          <w:rFonts w:ascii="Arial" w:hAnsi="Arial" w:cs="Arial"/>
          <w:sz w:val="24"/>
          <w:szCs w:val="24"/>
        </w:rPr>
      </w:pPr>
      <w:r w:rsidRPr="00115F86">
        <w:rPr>
          <w:rFonts w:ascii="Arial" w:hAnsi="Arial" w:cs="Arial"/>
          <w:sz w:val="24"/>
          <w:szCs w:val="24"/>
        </w:rPr>
        <w:t>Durch ordentliche Kündigung (= einseitige WE)</w:t>
      </w:r>
    </w:p>
    <w:p w:rsidR="0051312B" w:rsidRDefault="0051312B" w:rsidP="0051312B">
      <w:pPr>
        <w:pStyle w:val="Listenabsatz"/>
        <w:numPr>
          <w:ilvl w:val="1"/>
          <w:numId w:val="49"/>
        </w:numPr>
        <w:rPr>
          <w:rFonts w:ascii="Arial" w:hAnsi="Arial" w:cs="Arial"/>
          <w:sz w:val="24"/>
          <w:szCs w:val="24"/>
        </w:rPr>
      </w:pPr>
      <w:r w:rsidRPr="00115F86">
        <w:rPr>
          <w:rFonts w:ascii="Arial" w:hAnsi="Arial" w:cs="Arial"/>
          <w:sz w:val="24"/>
          <w:szCs w:val="24"/>
        </w:rPr>
        <w:t>Durch außerordentliche Kündigung (= einseitige WE</w:t>
      </w:r>
      <w:r>
        <w:rPr>
          <w:rFonts w:ascii="Arial" w:hAnsi="Arial" w:cs="Arial"/>
          <w:sz w:val="26"/>
          <w:szCs w:val="26"/>
        </w:rPr>
        <w:t>)</w:t>
      </w:r>
    </w:p>
    <w:p w:rsidR="0051312B" w:rsidRDefault="0051312B" w:rsidP="0051312B">
      <w:pPr>
        <w:pStyle w:val="Listenabsatz"/>
        <w:numPr>
          <w:ilvl w:val="0"/>
          <w:numId w:val="49"/>
        </w:numPr>
        <w:rPr>
          <w:rFonts w:ascii="Arial" w:hAnsi="Arial" w:cs="Arial"/>
          <w:sz w:val="24"/>
          <w:szCs w:val="24"/>
        </w:rPr>
      </w:pPr>
      <w:r>
        <w:rPr>
          <w:rFonts w:ascii="Arial" w:hAnsi="Arial" w:cs="Arial"/>
          <w:sz w:val="24"/>
          <w:szCs w:val="24"/>
        </w:rPr>
        <w:t>Befristung</w:t>
      </w:r>
    </w:p>
    <w:p w:rsidR="0051312B" w:rsidRPr="00F93352" w:rsidRDefault="0051312B" w:rsidP="0051312B">
      <w:pPr>
        <w:pStyle w:val="Listenabsatz"/>
        <w:numPr>
          <w:ilvl w:val="1"/>
          <w:numId w:val="49"/>
        </w:numPr>
        <w:rPr>
          <w:rFonts w:ascii="Arial" w:hAnsi="Arial" w:cs="Arial"/>
          <w:sz w:val="24"/>
          <w:szCs w:val="24"/>
        </w:rPr>
      </w:pPr>
      <w:r w:rsidRPr="00F93352">
        <w:rPr>
          <w:rFonts w:ascii="Arial" w:hAnsi="Arial" w:cs="Arial"/>
          <w:sz w:val="24"/>
          <w:szCs w:val="24"/>
        </w:rPr>
        <w:t>Befristung im Individualarbeitsvertrag</w:t>
      </w:r>
    </w:p>
    <w:p w:rsidR="0051312B" w:rsidRPr="00F93352" w:rsidRDefault="0051312B" w:rsidP="0051312B">
      <w:pPr>
        <w:pStyle w:val="Listenabsatz"/>
        <w:numPr>
          <w:ilvl w:val="1"/>
          <w:numId w:val="49"/>
        </w:numPr>
        <w:rPr>
          <w:rFonts w:ascii="Arial" w:hAnsi="Arial" w:cs="Arial"/>
          <w:sz w:val="24"/>
          <w:szCs w:val="24"/>
        </w:rPr>
      </w:pPr>
      <w:r w:rsidRPr="00F93352">
        <w:rPr>
          <w:rFonts w:ascii="Arial" w:hAnsi="Arial" w:cs="Arial"/>
          <w:sz w:val="24"/>
          <w:szCs w:val="24"/>
        </w:rPr>
        <w:t>Einschränkung der Privatautonomie durch TzBfG</w:t>
      </w:r>
    </w:p>
    <w:p w:rsidR="0051312B" w:rsidRDefault="0051312B" w:rsidP="0051312B">
      <w:pPr>
        <w:pStyle w:val="Listenabsatz"/>
        <w:numPr>
          <w:ilvl w:val="2"/>
          <w:numId w:val="49"/>
        </w:numPr>
        <w:rPr>
          <w:rFonts w:ascii="Arial" w:hAnsi="Arial" w:cs="Arial"/>
          <w:sz w:val="24"/>
          <w:szCs w:val="24"/>
        </w:rPr>
      </w:pPr>
      <w:r w:rsidRPr="00F93352">
        <w:rPr>
          <w:rFonts w:ascii="Arial" w:hAnsi="Arial" w:cs="Arial"/>
          <w:sz w:val="24"/>
          <w:szCs w:val="24"/>
        </w:rPr>
        <w:t>Option 1: Befristung mit Sachgrund, § 14 I TzBfG</w:t>
      </w:r>
    </w:p>
    <w:p w:rsidR="0051312B" w:rsidRDefault="0051312B" w:rsidP="0051312B">
      <w:pPr>
        <w:pStyle w:val="Listenabsatz"/>
        <w:numPr>
          <w:ilvl w:val="3"/>
          <w:numId w:val="49"/>
        </w:numPr>
        <w:rPr>
          <w:rFonts w:ascii="Arial" w:hAnsi="Arial" w:cs="Arial"/>
          <w:sz w:val="24"/>
          <w:szCs w:val="24"/>
        </w:rPr>
      </w:pPr>
      <w:r w:rsidRPr="007A0811">
        <w:rPr>
          <w:rFonts w:ascii="Arial" w:hAnsi="Arial" w:cs="Arial"/>
          <w:sz w:val="24"/>
          <w:szCs w:val="24"/>
        </w:rPr>
        <w:t>Sachgründ</w:t>
      </w:r>
      <w:r>
        <w:rPr>
          <w:rFonts w:ascii="Arial" w:hAnsi="Arial" w:cs="Arial"/>
          <w:sz w:val="24"/>
          <w:szCs w:val="24"/>
        </w:rPr>
        <w:t>e:</w:t>
      </w:r>
      <w:r w:rsidRPr="007A0811">
        <w:rPr>
          <w:rFonts w:ascii="Arial" w:hAnsi="Arial" w:cs="Arial"/>
          <w:sz w:val="24"/>
          <w:szCs w:val="24"/>
        </w:rPr>
        <w:t xml:space="preserve"> § 14 Abs. 1 S. 1 Nr. 1 – 8 TzBfG</w:t>
      </w:r>
    </w:p>
    <w:p w:rsidR="0051312B" w:rsidRDefault="0051312B" w:rsidP="0051312B">
      <w:pPr>
        <w:pStyle w:val="Listenabsatz"/>
        <w:numPr>
          <w:ilvl w:val="4"/>
          <w:numId w:val="49"/>
        </w:numPr>
        <w:rPr>
          <w:rFonts w:ascii="Arial" w:hAnsi="Arial" w:cs="Arial"/>
          <w:sz w:val="24"/>
          <w:szCs w:val="24"/>
        </w:rPr>
      </w:pPr>
      <w:r w:rsidRPr="00A263F1">
        <w:rPr>
          <w:rFonts w:ascii="Arial" w:hAnsi="Arial" w:cs="Arial"/>
          <w:sz w:val="24"/>
          <w:szCs w:val="24"/>
        </w:rPr>
        <w:t>Vorübergehender Bedarf</w:t>
      </w:r>
    </w:p>
    <w:p w:rsidR="0051312B" w:rsidRDefault="0051312B" w:rsidP="0051312B">
      <w:pPr>
        <w:pStyle w:val="Listenabsatz"/>
        <w:numPr>
          <w:ilvl w:val="4"/>
          <w:numId w:val="49"/>
        </w:numPr>
        <w:rPr>
          <w:rFonts w:ascii="Arial" w:hAnsi="Arial" w:cs="Arial"/>
          <w:sz w:val="24"/>
          <w:szCs w:val="24"/>
        </w:rPr>
      </w:pPr>
      <w:r w:rsidRPr="00A263F1">
        <w:rPr>
          <w:rFonts w:ascii="Arial" w:hAnsi="Arial" w:cs="Arial"/>
          <w:sz w:val="24"/>
          <w:szCs w:val="24"/>
        </w:rPr>
        <w:t>Übergang nach Ausbildung</w:t>
      </w:r>
    </w:p>
    <w:p w:rsidR="0051312B" w:rsidRDefault="0051312B" w:rsidP="0051312B">
      <w:pPr>
        <w:pStyle w:val="Listenabsatz"/>
        <w:numPr>
          <w:ilvl w:val="4"/>
          <w:numId w:val="49"/>
        </w:numPr>
        <w:rPr>
          <w:rFonts w:ascii="Arial" w:hAnsi="Arial" w:cs="Arial"/>
          <w:sz w:val="24"/>
          <w:szCs w:val="24"/>
        </w:rPr>
      </w:pPr>
      <w:r w:rsidRPr="00A263F1">
        <w:rPr>
          <w:rFonts w:ascii="Arial" w:hAnsi="Arial" w:cs="Arial"/>
          <w:sz w:val="24"/>
          <w:szCs w:val="24"/>
        </w:rPr>
        <w:t>Vertretung für Ausfall eines MA</w:t>
      </w:r>
    </w:p>
    <w:p w:rsidR="0051312B" w:rsidRDefault="0051312B" w:rsidP="0051312B">
      <w:pPr>
        <w:pStyle w:val="Listenabsatz"/>
        <w:numPr>
          <w:ilvl w:val="4"/>
          <w:numId w:val="49"/>
        </w:numPr>
        <w:rPr>
          <w:rFonts w:ascii="Arial" w:hAnsi="Arial" w:cs="Arial"/>
          <w:sz w:val="24"/>
          <w:szCs w:val="24"/>
        </w:rPr>
      </w:pPr>
      <w:r w:rsidRPr="00A263F1">
        <w:rPr>
          <w:rFonts w:ascii="Arial" w:hAnsi="Arial" w:cs="Arial"/>
          <w:sz w:val="24"/>
          <w:szCs w:val="24"/>
        </w:rPr>
        <w:t>Eigenart der Arbeitsleistung (Künstler)</w:t>
      </w:r>
    </w:p>
    <w:p w:rsidR="0051312B" w:rsidRDefault="0051312B" w:rsidP="0051312B">
      <w:pPr>
        <w:pStyle w:val="Listenabsatz"/>
        <w:numPr>
          <w:ilvl w:val="4"/>
          <w:numId w:val="49"/>
        </w:numPr>
        <w:rPr>
          <w:rFonts w:ascii="Arial" w:hAnsi="Arial" w:cs="Arial"/>
          <w:sz w:val="24"/>
          <w:szCs w:val="24"/>
        </w:rPr>
      </w:pPr>
      <w:r w:rsidRPr="00A263F1">
        <w:rPr>
          <w:rFonts w:ascii="Arial" w:hAnsi="Arial" w:cs="Arial"/>
          <w:sz w:val="24"/>
          <w:szCs w:val="24"/>
        </w:rPr>
        <w:t>Erprobung</w:t>
      </w:r>
    </w:p>
    <w:p w:rsidR="0051312B" w:rsidRDefault="0051312B" w:rsidP="0051312B">
      <w:pPr>
        <w:pStyle w:val="Listenabsatz"/>
        <w:numPr>
          <w:ilvl w:val="4"/>
          <w:numId w:val="49"/>
        </w:numPr>
        <w:rPr>
          <w:rFonts w:ascii="Arial" w:hAnsi="Arial" w:cs="Arial"/>
          <w:sz w:val="24"/>
          <w:szCs w:val="24"/>
        </w:rPr>
      </w:pPr>
      <w:r>
        <w:rPr>
          <w:rFonts w:ascii="Arial" w:hAnsi="Arial" w:cs="Arial"/>
          <w:sz w:val="24"/>
          <w:szCs w:val="24"/>
        </w:rPr>
        <w:t>Person des AN</w:t>
      </w:r>
    </w:p>
    <w:p w:rsidR="0051312B" w:rsidRDefault="0051312B" w:rsidP="0051312B">
      <w:pPr>
        <w:pStyle w:val="Listenabsatz"/>
        <w:numPr>
          <w:ilvl w:val="4"/>
          <w:numId w:val="49"/>
        </w:numPr>
        <w:rPr>
          <w:rFonts w:ascii="Arial" w:hAnsi="Arial" w:cs="Arial"/>
          <w:sz w:val="24"/>
          <w:szCs w:val="24"/>
        </w:rPr>
      </w:pPr>
      <w:r>
        <w:rPr>
          <w:rFonts w:ascii="Arial" w:hAnsi="Arial" w:cs="Arial"/>
          <w:sz w:val="24"/>
          <w:szCs w:val="24"/>
        </w:rPr>
        <w:t>Haushaltsgründe</w:t>
      </w:r>
    </w:p>
    <w:p w:rsidR="0051312B" w:rsidRPr="00A263F1" w:rsidRDefault="0051312B" w:rsidP="0051312B">
      <w:pPr>
        <w:pStyle w:val="Listenabsatz"/>
        <w:numPr>
          <w:ilvl w:val="4"/>
          <w:numId w:val="49"/>
        </w:numPr>
        <w:rPr>
          <w:rFonts w:ascii="Arial" w:hAnsi="Arial" w:cs="Arial"/>
          <w:sz w:val="24"/>
          <w:szCs w:val="24"/>
        </w:rPr>
      </w:pPr>
      <w:r>
        <w:rPr>
          <w:rFonts w:ascii="Arial" w:hAnsi="Arial" w:cs="Arial"/>
          <w:sz w:val="24"/>
          <w:szCs w:val="24"/>
        </w:rPr>
        <w:t>Gerichtlicher Vergleich</w:t>
      </w:r>
    </w:p>
    <w:p w:rsidR="0051312B" w:rsidRPr="007A0811" w:rsidRDefault="0051312B" w:rsidP="0051312B">
      <w:pPr>
        <w:pStyle w:val="Listenabsatz"/>
        <w:numPr>
          <w:ilvl w:val="3"/>
          <w:numId w:val="49"/>
        </w:numPr>
        <w:rPr>
          <w:rFonts w:ascii="Arial" w:hAnsi="Arial" w:cs="Arial"/>
          <w:sz w:val="24"/>
          <w:szCs w:val="24"/>
        </w:rPr>
      </w:pPr>
      <w:r w:rsidRPr="007A0811">
        <w:rPr>
          <w:rFonts w:ascii="Arial" w:hAnsi="Arial" w:cs="Arial"/>
          <w:sz w:val="24"/>
          <w:szCs w:val="24"/>
        </w:rPr>
        <w:t>Wirksamkeitsvoraussetzungen für Befristung: (bei Fehlen</w:t>
      </w:r>
      <w:r>
        <w:rPr>
          <w:rFonts w:ascii="Arial" w:hAnsi="Arial" w:cs="Arial"/>
          <w:sz w:val="24"/>
          <w:szCs w:val="24"/>
        </w:rPr>
        <w:t>:</w:t>
      </w:r>
      <w:r w:rsidRPr="007A0811">
        <w:rPr>
          <w:rFonts w:ascii="Arial" w:hAnsi="Arial" w:cs="Arial"/>
          <w:sz w:val="24"/>
          <w:szCs w:val="24"/>
        </w:rPr>
        <w:t xml:space="preserve"> Arbeitsvertrag unbefristet, § 16 S. 1)</w:t>
      </w:r>
    </w:p>
    <w:p w:rsidR="0051312B" w:rsidRPr="007A0811" w:rsidRDefault="0051312B" w:rsidP="0051312B">
      <w:pPr>
        <w:pStyle w:val="Listenabsatz"/>
        <w:numPr>
          <w:ilvl w:val="3"/>
          <w:numId w:val="49"/>
        </w:numPr>
        <w:rPr>
          <w:rFonts w:ascii="Arial" w:hAnsi="Arial" w:cs="Arial"/>
          <w:sz w:val="24"/>
          <w:szCs w:val="24"/>
        </w:rPr>
      </w:pPr>
      <w:r w:rsidRPr="007A0811">
        <w:rPr>
          <w:rFonts w:ascii="Arial" w:hAnsi="Arial" w:cs="Arial"/>
          <w:sz w:val="24"/>
          <w:szCs w:val="24"/>
        </w:rPr>
        <w:t>Vorliegen eines Sachgrundes</w:t>
      </w:r>
    </w:p>
    <w:p w:rsidR="0051312B" w:rsidRPr="007A0811" w:rsidRDefault="0051312B" w:rsidP="0051312B">
      <w:pPr>
        <w:pStyle w:val="Listenabsatz"/>
        <w:numPr>
          <w:ilvl w:val="4"/>
          <w:numId w:val="49"/>
        </w:numPr>
        <w:rPr>
          <w:rFonts w:ascii="Arial" w:hAnsi="Arial" w:cs="Arial"/>
          <w:sz w:val="24"/>
          <w:szCs w:val="24"/>
        </w:rPr>
      </w:pPr>
      <w:r w:rsidRPr="007A0811">
        <w:rPr>
          <w:rFonts w:ascii="Arial" w:hAnsi="Arial" w:cs="Arial"/>
          <w:sz w:val="24"/>
          <w:szCs w:val="24"/>
        </w:rPr>
        <w:t>Nennung im Arbeitsvertrag nicht notwendig</w:t>
      </w:r>
    </w:p>
    <w:p w:rsidR="0051312B" w:rsidRPr="007A0811" w:rsidRDefault="0051312B" w:rsidP="0051312B">
      <w:pPr>
        <w:pStyle w:val="Listenabsatz"/>
        <w:numPr>
          <w:ilvl w:val="4"/>
          <w:numId w:val="49"/>
        </w:numPr>
        <w:rPr>
          <w:rFonts w:ascii="Arial" w:hAnsi="Arial" w:cs="Arial"/>
          <w:sz w:val="24"/>
          <w:szCs w:val="24"/>
        </w:rPr>
      </w:pPr>
      <w:r w:rsidRPr="007A0811">
        <w:rPr>
          <w:rFonts w:ascii="Arial" w:hAnsi="Arial" w:cs="Arial"/>
          <w:sz w:val="24"/>
          <w:szCs w:val="24"/>
        </w:rPr>
        <w:t>Befristeter Arbeitsvertrag beliebig verlängerbar, § 14 I TzBfG</w:t>
      </w:r>
    </w:p>
    <w:p w:rsidR="0051312B" w:rsidRPr="00AB5ABE" w:rsidRDefault="0051312B" w:rsidP="0051312B">
      <w:pPr>
        <w:pStyle w:val="Listenabsatz"/>
        <w:numPr>
          <w:ilvl w:val="4"/>
          <w:numId w:val="49"/>
        </w:numPr>
        <w:rPr>
          <w:rFonts w:ascii="Arial" w:hAnsi="Arial" w:cs="Arial"/>
          <w:sz w:val="24"/>
          <w:szCs w:val="24"/>
        </w:rPr>
      </w:pPr>
      <w:r w:rsidRPr="007A0811">
        <w:rPr>
          <w:rFonts w:ascii="Arial" w:hAnsi="Arial" w:cs="Arial"/>
          <w:sz w:val="24"/>
          <w:szCs w:val="24"/>
        </w:rPr>
        <w:t>BAG: mehrere hintereinander abgeschlossene Arbeitsverhältnisse = Indiz für Fehlen</w:t>
      </w:r>
      <w:r>
        <w:rPr>
          <w:rFonts w:ascii="Arial" w:hAnsi="Arial" w:cs="Arial"/>
          <w:sz w:val="24"/>
          <w:szCs w:val="24"/>
        </w:rPr>
        <w:t xml:space="preserve"> </w:t>
      </w:r>
      <w:r w:rsidRPr="00AB5ABE">
        <w:rPr>
          <w:rFonts w:ascii="Arial" w:hAnsi="Arial" w:cs="Arial"/>
          <w:sz w:val="24"/>
          <w:szCs w:val="24"/>
        </w:rPr>
        <w:t>eines Sachgrundes</w:t>
      </w:r>
    </w:p>
    <w:p w:rsidR="0051312B" w:rsidRDefault="0051312B" w:rsidP="0051312B">
      <w:pPr>
        <w:pStyle w:val="Listenabsatz"/>
        <w:numPr>
          <w:ilvl w:val="4"/>
          <w:numId w:val="49"/>
        </w:numPr>
        <w:rPr>
          <w:rFonts w:ascii="Arial" w:hAnsi="Arial" w:cs="Arial"/>
          <w:sz w:val="24"/>
          <w:szCs w:val="24"/>
        </w:rPr>
      </w:pPr>
      <w:r w:rsidRPr="007A0811">
        <w:rPr>
          <w:rFonts w:ascii="Arial" w:hAnsi="Arial" w:cs="Arial"/>
          <w:sz w:val="24"/>
          <w:szCs w:val="24"/>
        </w:rPr>
        <w:t>Liste der Sachgründe nicht abschließend</w:t>
      </w:r>
    </w:p>
    <w:p w:rsidR="0051312B" w:rsidRPr="00AB5ABE" w:rsidRDefault="0051312B" w:rsidP="0051312B">
      <w:pPr>
        <w:pStyle w:val="Listenabsatz"/>
        <w:numPr>
          <w:ilvl w:val="3"/>
          <w:numId w:val="49"/>
        </w:numPr>
        <w:rPr>
          <w:rFonts w:ascii="Arial" w:hAnsi="Arial" w:cs="Arial"/>
          <w:sz w:val="24"/>
          <w:szCs w:val="24"/>
        </w:rPr>
      </w:pPr>
      <w:r w:rsidRPr="007A0811">
        <w:rPr>
          <w:rFonts w:ascii="Arial" w:hAnsi="Arial" w:cs="Arial"/>
          <w:sz w:val="24"/>
          <w:szCs w:val="24"/>
        </w:rPr>
        <w:t>Schriftform der Befristungsabrede, § 14 IV (bei Fehlen: Nichtigkeit nach § 125 S. 1</w:t>
      </w:r>
      <w:r>
        <w:rPr>
          <w:rFonts w:ascii="Arial" w:hAnsi="Arial" w:cs="Arial"/>
          <w:sz w:val="24"/>
          <w:szCs w:val="24"/>
        </w:rPr>
        <w:t xml:space="preserve"> </w:t>
      </w:r>
      <w:r w:rsidRPr="00AB5ABE">
        <w:rPr>
          <w:rFonts w:ascii="Arial" w:hAnsi="Arial" w:cs="Arial"/>
          <w:sz w:val="24"/>
          <w:szCs w:val="24"/>
        </w:rPr>
        <w:t>BGB)</w:t>
      </w:r>
    </w:p>
    <w:p w:rsidR="0051312B" w:rsidRPr="007A0811" w:rsidRDefault="0051312B" w:rsidP="0051312B">
      <w:pPr>
        <w:pStyle w:val="Listenabsatz"/>
        <w:numPr>
          <w:ilvl w:val="4"/>
          <w:numId w:val="49"/>
        </w:numPr>
        <w:rPr>
          <w:rFonts w:ascii="Arial" w:hAnsi="Arial" w:cs="Arial"/>
          <w:sz w:val="24"/>
          <w:szCs w:val="24"/>
        </w:rPr>
      </w:pPr>
      <w:r w:rsidRPr="007A0811">
        <w:rPr>
          <w:rFonts w:ascii="Arial" w:hAnsi="Arial" w:cs="Arial"/>
          <w:sz w:val="24"/>
          <w:szCs w:val="24"/>
        </w:rPr>
        <w:t>BAG: spätere Schriftform</w:t>
      </w:r>
      <w:r>
        <w:rPr>
          <w:rFonts w:ascii="Arial" w:hAnsi="Arial" w:cs="Arial"/>
          <w:sz w:val="24"/>
          <w:szCs w:val="24"/>
        </w:rPr>
        <w:t xml:space="preserve"> </w:t>
      </w:r>
      <w:r w:rsidRPr="008A61CA">
        <w:rPr>
          <w:rFonts w:ascii="Arial" w:hAnsi="Arial" w:cs="Arial"/>
          <w:sz w:val="24"/>
          <w:szCs w:val="24"/>
        </w:rPr>
        <w:sym w:font="Wingdings" w:char="F0E0"/>
      </w:r>
      <w:r>
        <w:rPr>
          <w:rFonts w:ascii="Arial" w:hAnsi="Arial" w:cs="Arial"/>
          <w:sz w:val="24"/>
          <w:szCs w:val="24"/>
        </w:rPr>
        <w:t xml:space="preserve"> trotzdem</w:t>
      </w:r>
      <w:r w:rsidRPr="007A0811">
        <w:rPr>
          <w:rFonts w:ascii="Arial" w:hAnsi="Arial" w:cs="Arial"/>
          <w:sz w:val="24"/>
          <w:szCs w:val="24"/>
        </w:rPr>
        <w:t xml:space="preserve"> Nichtigkeit</w:t>
      </w:r>
    </w:p>
    <w:p w:rsidR="0051312B" w:rsidRDefault="0051312B" w:rsidP="0051312B">
      <w:pPr>
        <w:pStyle w:val="Listenabsatz"/>
        <w:numPr>
          <w:ilvl w:val="2"/>
          <w:numId w:val="49"/>
        </w:numPr>
        <w:rPr>
          <w:rFonts w:ascii="Arial" w:hAnsi="Arial" w:cs="Arial"/>
          <w:sz w:val="24"/>
          <w:szCs w:val="24"/>
        </w:rPr>
      </w:pPr>
      <w:r w:rsidRPr="00F93352">
        <w:rPr>
          <w:rFonts w:ascii="Arial" w:hAnsi="Arial" w:cs="Arial"/>
          <w:sz w:val="24"/>
          <w:szCs w:val="24"/>
        </w:rPr>
        <w:t>Option 2: Befristung ohne Sachgrund, § 14 II TzBfG</w:t>
      </w:r>
      <w:r>
        <w:rPr>
          <w:rFonts w:ascii="Arial" w:hAnsi="Arial" w:cs="Arial"/>
          <w:sz w:val="24"/>
          <w:szCs w:val="24"/>
        </w:rPr>
        <w:tab/>
      </w:r>
    </w:p>
    <w:p w:rsidR="0051312B" w:rsidRPr="00C90AD6" w:rsidRDefault="0051312B" w:rsidP="0051312B">
      <w:pPr>
        <w:pStyle w:val="Listenabsatz"/>
        <w:numPr>
          <w:ilvl w:val="3"/>
          <w:numId w:val="49"/>
        </w:numPr>
        <w:rPr>
          <w:rFonts w:ascii="Arial" w:hAnsi="Arial" w:cs="Arial"/>
          <w:sz w:val="24"/>
          <w:szCs w:val="24"/>
        </w:rPr>
      </w:pPr>
      <w:r w:rsidRPr="00C90AD6">
        <w:rPr>
          <w:rFonts w:ascii="Arial" w:hAnsi="Arial" w:cs="Arial"/>
          <w:sz w:val="24"/>
          <w:szCs w:val="24"/>
        </w:rPr>
        <w:t>max. Befristung: 2 Jahre, § 14 II TzBfG</w:t>
      </w:r>
    </w:p>
    <w:p w:rsidR="0051312B" w:rsidRPr="00C90AD6" w:rsidRDefault="0051312B" w:rsidP="0051312B">
      <w:pPr>
        <w:pStyle w:val="Listenabsatz"/>
        <w:numPr>
          <w:ilvl w:val="3"/>
          <w:numId w:val="49"/>
        </w:numPr>
        <w:rPr>
          <w:rFonts w:ascii="Arial" w:hAnsi="Arial" w:cs="Arial"/>
          <w:sz w:val="24"/>
          <w:szCs w:val="24"/>
        </w:rPr>
      </w:pPr>
      <w:r>
        <w:rPr>
          <w:rFonts w:ascii="Arial" w:hAnsi="Arial" w:cs="Arial"/>
          <w:sz w:val="24"/>
          <w:szCs w:val="24"/>
        </w:rPr>
        <w:t>3x</w:t>
      </w:r>
      <w:r w:rsidRPr="00C90AD6">
        <w:rPr>
          <w:rFonts w:ascii="Arial" w:hAnsi="Arial" w:cs="Arial"/>
          <w:sz w:val="24"/>
          <w:szCs w:val="24"/>
        </w:rPr>
        <w:t xml:space="preserve"> Verlängerungsmöglichkeit innerhalb der 2 Jahre (Vor.: inhaltsgleiche und unmittelbare Fortsetzung)</w:t>
      </w:r>
    </w:p>
    <w:p w:rsidR="0051312B" w:rsidRPr="00C90AD6" w:rsidRDefault="0051312B" w:rsidP="0051312B">
      <w:pPr>
        <w:pStyle w:val="Listenabsatz"/>
        <w:numPr>
          <w:ilvl w:val="3"/>
          <w:numId w:val="49"/>
        </w:numPr>
        <w:rPr>
          <w:rFonts w:ascii="Arial" w:hAnsi="Arial" w:cs="Arial"/>
          <w:sz w:val="24"/>
          <w:szCs w:val="24"/>
        </w:rPr>
      </w:pPr>
      <w:r w:rsidRPr="00C90AD6">
        <w:rPr>
          <w:rFonts w:ascii="Arial" w:hAnsi="Arial" w:cs="Arial"/>
          <w:sz w:val="24"/>
          <w:szCs w:val="24"/>
        </w:rPr>
        <w:t>Längere Befristungen in neu gegründeten Unternehmen zulässig, § 14 II</w:t>
      </w:r>
    </w:p>
    <w:p w:rsidR="0051312B" w:rsidRPr="00C90AD6" w:rsidRDefault="0051312B" w:rsidP="0051312B">
      <w:pPr>
        <w:pStyle w:val="Listenabsatz"/>
        <w:numPr>
          <w:ilvl w:val="3"/>
          <w:numId w:val="49"/>
        </w:numPr>
        <w:rPr>
          <w:rFonts w:ascii="Arial" w:hAnsi="Arial" w:cs="Arial"/>
          <w:sz w:val="24"/>
          <w:szCs w:val="24"/>
        </w:rPr>
      </w:pPr>
      <w:r w:rsidRPr="00C90AD6">
        <w:rPr>
          <w:rFonts w:ascii="Arial" w:hAnsi="Arial" w:cs="Arial"/>
          <w:sz w:val="24"/>
          <w:szCs w:val="24"/>
        </w:rPr>
        <w:t>P: Befristung bei älteren Arbeitnehmer</w:t>
      </w:r>
      <w:r>
        <w:rPr>
          <w:rFonts w:ascii="Arial" w:hAnsi="Arial" w:cs="Arial"/>
          <w:sz w:val="24"/>
          <w:szCs w:val="24"/>
        </w:rPr>
        <w:t>n</w:t>
      </w:r>
      <w:r w:rsidRPr="00C90AD6">
        <w:rPr>
          <w:rFonts w:ascii="Arial" w:hAnsi="Arial" w:cs="Arial"/>
          <w:sz w:val="24"/>
          <w:szCs w:val="24"/>
        </w:rPr>
        <w:t xml:space="preserve"> (§ 14 III) ist europarechtswidrig und</w:t>
      </w:r>
      <w:r>
        <w:rPr>
          <w:rFonts w:ascii="Arial" w:hAnsi="Arial" w:cs="Arial"/>
          <w:sz w:val="24"/>
          <w:szCs w:val="24"/>
        </w:rPr>
        <w:t xml:space="preserve"> </w:t>
      </w:r>
      <w:r w:rsidRPr="00C90AD6">
        <w:rPr>
          <w:rFonts w:ascii="Arial" w:hAnsi="Arial" w:cs="Arial"/>
          <w:sz w:val="24"/>
          <w:szCs w:val="24"/>
        </w:rPr>
        <w:t>deshalb nicht anwendbar</w:t>
      </w:r>
    </w:p>
    <w:p w:rsidR="0051312B" w:rsidRPr="00512054" w:rsidRDefault="0051312B" w:rsidP="0051312B">
      <w:pPr>
        <w:pStyle w:val="Listenabsatz"/>
        <w:numPr>
          <w:ilvl w:val="3"/>
          <w:numId w:val="49"/>
        </w:numPr>
        <w:rPr>
          <w:rFonts w:ascii="Arial" w:hAnsi="Arial" w:cs="Arial"/>
          <w:sz w:val="24"/>
          <w:szCs w:val="24"/>
        </w:rPr>
      </w:pPr>
      <w:r w:rsidRPr="00C90AD6">
        <w:rPr>
          <w:rFonts w:ascii="Arial" w:hAnsi="Arial" w:cs="Arial"/>
          <w:sz w:val="24"/>
          <w:szCs w:val="24"/>
        </w:rPr>
        <w:t>Schriftformerfordernis § 14 IV</w:t>
      </w:r>
    </w:p>
    <w:p w:rsidR="0051312B" w:rsidRDefault="0051312B" w:rsidP="0051312B">
      <w:pPr>
        <w:pStyle w:val="Listenabsatz"/>
        <w:numPr>
          <w:ilvl w:val="0"/>
          <w:numId w:val="49"/>
        </w:numPr>
        <w:rPr>
          <w:rFonts w:ascii="Arial" w:hAnsi="Arial" w:cs="Arial"/>
          <w:sz w:val="24"/>
          <w:szCs w:val="24"/>
        </w:rPr>
      </w:pPr>
      <w:r>
        <w:rPr>
          <w:rFonts w:ascii="Arial" w:hAnsi="Arial" w:cs="Arial"/>
          <w:sz w:val="24"/>
          <w:szCs w:val="24"/>
        </w:rPr>
        <w:t>Aufhebungsvertrag</w:t>
      </w:r>
    </w:p>
    <w:p w:rsidR="0051312B" w:rsidRPr="00512054" w:rsidRDefault="0051312B" w:rsidP="0051312B">
      <w:pPr>
        <w:pStyle w:val="Listenabsatz"/>
        <w:numPr>
          <w:ilvl w:val="1"/>
          <w:numId w:val="49"/>
        </w:numPr>
        <w:rPr>
          <w:rFonts w:ascii="Arial" w:hAnsi="Arial" w:cs="Arial"/>
          <w:sz w:val="24"/>
          <w:szCs w:val="24"/>
        </w:rPr>
      </w:pPr>
      <w:r w:rsidRPr="00512054">
        <w:rPr>
          <w:rFonts w:ascii="Arial" w:hAnsi="Arial" w:cs="Arial"/>
          <w:sz w:val="24"/>
          <w:szCs w:val="24"/>
        </w:rPr>
        <w:t>2 WE mit dem Inhalt, dass der Arbeitsvertrag beendet werden soll im</w:t>
      </w:r>
      <w:r>
        <w:rPr>
          <w:rFonts w:ascii="Arial" w:hAnsi="Arial" w:cs="Arial"/>
          <w:sz w:val="24"/>
          <w:szCs w:val="24"/>
        </w:rPr>
        <w:t xml:space="preserve"> </w:t>
      </w:r>
      <w:r w:rsidRPr="00512054">
        <w:rPr>
          <w:rFonts w:ascii="Arial" w:hAnsi="Arial" w:cs="Arial"/>
          <w:sz w:val="24"/>
          <w:szCs w:val="24"/>
        </w:rPr>
        <w:t>Rahmen der Privatautonomie</w:t>
      </w:r>
    </w:p>
    <w:p w:rsidR="0051312B" w:rsidRPr="00512054" w:rsidRDefault="0051312B" w:rsidP="0051312B">
      <w:pPr>
        <w:pStyle w:val="Listenabsatz"/>
        <w:numPr>
          <w:ilvl w:val="1"/>
          <w:numId w:val="49"/>
        </w:numPr>
        <w:rPr>
          <w:rFonts w:ascii="Arial" w:hAnsi="Arial" w:cs="Arial"/>
          <w:sz w:val="24"/>
          <w:szCs w:val="24"/>
        </w:rPr>
      </w:pPr>
      <w:r w:rsidRPr="00512054">
        <w:rPr>
          <w:rFonts w:ascii="Arial" w:hAnsi="Arial" w:cs="Arial"/>
          <w:sz w:val="24"/>
          <w:szCs w:val="24"/>
        </w:rPr>
        <w:t>Schriftform erforderlich, § 623 BGB</w:t>
      </w:r>
    </w:p>
    <w:p w:rsidR="0051312B" w:rsidRDefault="0051312B" w:rsidP="0051312B">
      <w:pPr>
        <w:pStyle w:val="Listenabsatz"/>
        <w:numPr>
          <w:ilvl w:val="1"/>
          <w:numId w:val="49"/>
        </w:numPr>
        <w:rPr>
          <w:rFonts w:ascii="Arial" w:hAnsi="Arial" w:cs="Arial"/>
          <w:sz w:val="24"/>
          <w:szCs w:val="24"/>
        </w:rPr>
      </w:pPr>
      <w:r w:rsidRPr="00512054">
        <w:rPr>
          <w:rFonts w:ascii="Arial" w:hAnsi="Arial" w:cs="Arial"/>
          <w:sz w:val="24"/>
          <w:szCs w:val="24"/>
        </w:rPr>
        <w:t>Sonderfall: Gerichtlicher Vergleich (mit/ohne Abfindung)</w:t>
      </w:r>
    </w:p>
    <w:p w:rsidR="0051312B" w:rsidRDefault="0051312B" w:rsidP="0051312B">
      <w:pPr>
        <w:pStyle w:val="Listenabsatz"/>
        <w:numPr>
          <w:ilvl w:val="0"/>
          <w:numId w:val="49"/>
        </w:numPr>
        <w:rPr>
          <w:rFonts w:ascii="Arial" w:hAnsi="Arial" w:cs="Arial"/>
          <w:sz w:val="24"/>
          <w:szCs w:val="24"/>
        </w:rPr>
      </w:pPr>
      <w:r>
        <w:rPr>
          <w:rFonts w:ascii="Arial" w:hAnsi="Arial" w:cs="Arial"/>
          <w:sz w:val="24"/>
          <w:szCs w:val="24"/>
        </w:rPr>
        <w:lastRenderedPageBreak/>
        <w:t>Kündigung: Grundmodell des BGB</w:t>
      </w:r>
    </w:p>
    <w:p w:rsidR="0051312B" w:rsidRPr="009C4687" w:rsidRDefault="0051312B" w:rsidP="0051312B">
      <w:pPr>
        <w:pStyle w:val="Listenabsatz"/>
        <w:numPr>
          <w:ilvl w:val="1"/>
          <w:numId w:val="49"/>
        </w:numPr>
        <w:rPr>
          <w:rFonts w:ascii="Arial" w:hAnsi="Arial" w:cs="Arial"/>
          <w:sz w:val="24"/>
          <w:szCs w:val="24"/>
        </w:rPr>
      </w:pPr>
      <w:r w:rsidRPr="009C4687">
        <w:rPr>
          <w:rFonts w:ascii="Arial" w:hAnsi="Arial" w:cs="Arial"/>
          <w:sz w:val="24"/>
          <w:szCs w:val="24"/>
        </w:rPr>
        <w:t>Hintergrund des Kündigungsrechts: Die Regelungen im BGB</w:t>
      </w:r>
    </w:p>
    <w:p w:rsidR="0051312B" w:rsidRPr="009C4687" w:rsidRDefault="0051312B" w:rsidP="0051312B">
      <w:pPr>
        <w:pStyle w:val="Listenabsatz"/>
        <w:numPr>
          <w:ilvl w:val="1"/>
          <w:numId w:val="49"/>
        </w:numPr>
        <w:rPr>
          <w:rFonts w:ascii="Arial" w:hAnsi="Arial" w:cs="Arial"/>
          <w:sz w:val="24"/>
          <w:szCs w:val="24"/>
        </w:rPr>
      </w:pPr>
      <w:r w:rsidRPr="009C4687">
        <w:rPr>
          <w:rFonts w:ascii="Arial" w:hAnsi="Arial" w:cs="Arial"/>
          <w:sz w:val="24"/>
          <w:szCs w:val="24"/>
        </w:rPr>
        <w:t>Allgemeine Beendigung von Dauerschuldverhältnissen: Nach Vertrag und § 314 BGB (= außerordentliches Kündigungsrecht)</w:t>
      </w:r>
    </w:p>
    <w:p w:rsidR="0051312B" w:rsidRPr="009C4687" w:rsidRDefault="0051312B" w:rsidP="0051312B">
      <w:pPr>
        <w:pStyle w:val="Listenabsatz"/>
        <w:numPr>
          <w:ilvl w:val="1"/>
          <w:numId w:val="49"/>
        </w:numPr>
        <w:rPr>
          <w:rFonts w:ascii="Arial" w:hAnsi="Arial" w:cs="Arial"/>
          <w:sz w:val="24"/>
          <w:szCs w:val="24"/>
        </w:rPr>
      </w:pPr>
      <w:r w:rsidRPr="009C4687">
        <w:rPr>
          <w:rFonts w:ascii="Arial" w:hAnsi="Arial" w:cs="Arial"/>
          <w:sz w:val="24"/>
          <w:szCs w:val="24"/>
        </w:rPr>
        <w:t xml:space="preserve">Besondere Regelung: </w:t>
      </w:r>
    </w:p>
    <w:p w:rsidR="0051312B" w:rsidRPr="009C4687" w:rsidRDefault="0051312B" w:rsidP="0051312B">
      <w:pPr>
        <w:pStyle w:val="Listenabsatz"/>
        <w:numPr>
          <w:ilvl w:val="2"/>
          <w:numId w:val="49"/>
        </w:numPr>
        <w:rPr>
          <w:rFonts w:ascii="Arial" w:hAnsi="Arial" w:cs="Arial"/>
          <w:sz w:val="24"/>
          <w:szCs w:val="24"/>
        </w:rPr>
      </w:pPr>
      <w:r w:rsidRPr="009C4687">
        <w:rPr>
          <w:rFonts w:ascii="Arial" w:hAnsi="Arial" w:cs="Arial"/>
          <w:sz w:val="24"/>
          <w:szCs w:val="24"/>
        </w:rPr>
        <w:t>Beendigung von Dienstverträgen:</w:t>
      </w:r>
      <w:r>
        <w:rPr>
          <w:rFonts w:ascii="Arial" w:hAnsi="Arial" w:cs="Arial"/>
          <w:sz w:val="24"/>
          <w:szCs w:val="24"/>
        </w:rPr>
        <w:t xml:space="preserve"> </w:t>
      </w:r>
      <w:r w:rsidRPr="009C4687">
        <w:rPr>
          <w:rFonts w:ascii="Arial" w:hAnsi="Arial" w:cs="Arial"/>
          <w:sz w:val="24"/>
          <w:szCs w:val="24"/>
        </w:rPr>
        <w:t>§ 620 II BGB (ordentliches Kündigungsrecht) &lt;= Modifikation durch das KSchG für Kündigungen durch den AG</w:t>
      </w:r>
    </w:p>
    <w:p w:rsidR="0051312B" w:rsidRDefault="0051312B" w:rsidP="0051312B">
      <w:pPr>
        <w:pStyle w:val="Listenabsatz"/>
        <w:numPr>
          <w:ilvl w:val="2"/>
          <w:numId w:val="49"/>
        </w:numPr>
        <w:rPr>
          <w:rFonts w:ascii="Arial" w:hAnsi="Arial" w:cs="Arial"/>
          <w:sz w:val="24"/>
          <w:szCs w:val="24"/>
        </w:rPr>
      </w:pPr>
      <w:r w:rsidRPr="009C4687">
        <w:rPr>
          <w:rFonts w:ascii="Arial" w:hAnsi="Arial" w:cs="Arial"/>
          <w:sz w:val="24"/>
          <w:szCs w:val="24"/>
        </w:rPr>
        <w:t>§ 626 BGB (außerordentliches Kündigungsrecht)</w:t>
      </w:r>
    </w:p>
    <w:p w:rsidR="0051312B" w:rsidRDefault="0051312B" w:rsidP="0051312B">
      <w:pPr>
        <w:pStyle w:val="Listenabsatz"/>
        <w:numPr>
          <w:ilvl w:val="0"/>
          <w:numId w:val="49"/>
        </w:numPr>
        <w:rPr>
          <w:rFonts w:ascii="Arial" w:hAnsi="Arial" w:cs="Arial"/>
          <w:sz w:val="24"/>
          <w:szCs w:val="24"/>
        </w:rPr>
      </w:pPr>
      <w:r>
        <w:rPr>
          <w:rFonts w:ascii="Arial" w:hAnsi="Arial" w:cs="Arial"/>
          <w:sz w:val="24"/>
          <w:szCs w:val="24"/>
        </w:rPr>
        <w:t>Kündigungsschutz im Arbeitsrecht</w:t>
      </w:r>
    </w:p>
    <w:p w:rsidR="0051312B" w:rsidRPr="00DB1ED4" w:rsidRDefault="0051312B" w:rsidP="0051312B">
      <w:pPr>
        <w:pStyle w:val="Listenabsatz"/>
        <w:numPr>
          <w:ilvl w:val="1"/>
          <w:numId w:val="49"/>
        </w:numPr>
        <w:rPr>
          <w:rFonts w:ascii="Arial" w:hAnsi="Arial" w:cs="Arial"/>
          <w:sz w:val="24"/>
          <w:szCs w:val="24"/>
        </w:rPr>
      </w:pPr>
      <w:r w:rsidRPr="00DB1ED4">
        <w:rPr>
          <w:rFonts w:ascii="Arial" w:hAnsi="Arial" w:cs="Arial"/>
          <w:sz w:val="24"/>
          <w:szCs w:val="24"/>
        </w:rPr>
        <w:t>Modifizierung der Regelungen des BGB wegen soziale</w:t>
      </w:r>
      <w:r>
        <w:rPr>
          <w:rFonts w:ascii="Arial" w:hAnsi="Arial" w:cs="Arial"/>
          <w:sz w:val="24"/>
          <w:szCs w:val="24"/>
        </w:rPr>
        <w:t>r</w:t>
      </w:r>
      <w:r w:rsidRPr="00DB1ED4">
        <w:rPr>
          <w:rFonts w:ascii="Arial" w:hAnsi="Arial" w:cs="Arial"/>
          <w:sz w:val="24"/>
          <w:szCs w:val="24"/>
        </w:rPr>
        <w:t xml:space="preserve"> Abhängigkeit</w:t>
      </w:r>
      <w:r>
        <w:rPr>
          <w:rFonts w:ascii="Arial" w:hAnsi="Arial" w:cs="Arial"/>
          <w:sz w:val="24"/>
          <w:szCs w:val="24"/>
        </w:rPr>
        <w:t xml:space="preserve"> </w:t>
      </w:r>
      <w:r w:rsidRPr="00DB1ED4">
        <w:rPr>
          <w:rFonts w:ascii="Arial" w:hAnsi="Arial" w:cs="Arial"/>
          <w:sz w:val="24"/>
          <w:szCs w:val="24"/>
        </w:rPr>
        <w:t>des AG im Kündigungsschutzgesetz</w:t>
      </w:r>
    </w:p>
    <w:p w:rsidR="0051312B" w:rsidRPr="00DB1ED4" w:rsidRDefault="0051312B" w:rsidP="0051312B">
      <w:pPr>
        <w:pStyle w:val="Listenabsatz"/>
        <w:numPr>
          <w:ilvl w:val="1"/>
          <w:numId w:val="49"/>
        </w:numPr>
        <w:rPr>
          <w:rFonts w:ascii="Arial" w:hAnsi="Arial" w:cs="Arial"/>
          <w:sz w:val="24"/>
          <w:szCs w:val="24"/>
        </w:rPr>
      </w:pPr>
      <w:r w:rsidRPr="00DB1ED4">
        <w:rPr>
          <w:rFonts w:ascii="Arial" w:hAnsi="Arial" w:cs="Arial"/>
          <w:sz w:val="24"/>
          <w:szCs w:val="24"/>
        </w:rPr>
        <w:t>Grundsatz: Wirksamkeit der Kündigung bedarf einer sozialen Rechtfertigung,</w:t>
      </w:r>
      <w:r>
        <w:rPr>
          <w:rFonts w:ascii="Arial" w:hAnsi="Arial" w:cs="Arial"/>
          <w:sz w:val="24"/>
          <w:szCs w:val="24"/>
        </w:rPr>
        <w:t xml:space="preserve"> </w:t>
      </w:r>
      <w:r w:rsidRPr="00DB1ED4">
        <w:rPr>
          <w:rFonts w:ascii="Arial" w:hAnsi="Arial" w:cs="Arial"/>
          <w:sz w:val="24"/>
          <w:szCs w:val="24"/>
        </w:rPr>
        <w:t>§ 1 KSchG</w:t>
      </w:r>
    </w:p>
    <w:p w:rsidR="0051312B" w:rsidRPr="00DB1ED4" w:rsidRDefault="0051312B" w:rsidP="0051312B">
      <w:pPr>
        <w:pStyle w:val="Listenabsatz"/>
        <w:numPr>
          <w:ilvl w:val="2"/>
          <w:numId w:val="49"/>
        </w:numPr>
        <w:rPr>
          <w:rFonts w:ascii="Arial" w:hAnsi="Arial" w:cs="Arial"/>
          <w:sz w:val="24"/>
          <w:szCs w:val="24"/>
        </w:rPr>
      </w:pPr>
      <w:r w:rsidRPr="00DB1ED4">
        <w:rPr>
          <w:rFonts w:ascii="Arial" w:hAnsi="Arial" w:cs="Arial"/>
          <w:sz w:val="24"/>
          <w:szCs w:val="24"/>
        </w:rPr>
        <w:t>personen-, verhaltens- oder betriebsbedingte Gründ</w:t>
      </w:r>
      <w:r>
        <w:rPr>
          <w:rFonts w:ascii="Arial" w:hAnsi="Arial" w:cs="Arial"/>
          <w:sz w:val="24"/>
          <w:szCs w:val="24"/>
        </w:rPr>
        <w:t>e</w:t>
      </w:r>
    </w:p>
    <w:p w:rsidR="0051312B" w:rsidRPr="00536435" w:rsidRDefault="0051312B" w:rsidP="0051312B">
      <w:pPr>
        <w:pStyle w:val="Listenabsatz"/>
        <w:numPr>
          <w:ilvl w:val="2"/>
          <w:numId w:val="49"/>
        </w:numPr>
        <w:rPr>
          <w:rFonts w:ascii="Arial" w:hAnsi="Arial" w:cs="Arial"/>
          <w:sz w:val="24"/>
          <w:szCs w:val="24"/>
        </w:rPr>
      </w:pPr>
      <w:r w:rsidRPr="00DB1ED4">
        <w:rPr>
          <w:rFonts w:ascii="Arial" w:hAnsi="Arial" w:cs="Arial"/>
          <w:sz w:val="24"/>
          <w:szCs w:val="24"/>
        </w:rPr>
        <w:t>Fehlen eines Grundes (dh Unwirksamkeit der Kündigung) müssen vom AN innerhalb von 3 Wochen nach Zugang der Kündigung durch Kündigungsschutzklage nach § 4 KSchG geltend gemacht werden</w:t>
      </w:r>
      <w:r>
        <w:rPr>
          <w:rFonts w:ascii="Arial" w:hAnsi="Arial" w:cs="Arial"/>
          <w:sz w:val="24"/>
          <w:szCs w:val="24"/>
        </w:rPr>
        <w:t xml:space="preserve"> </w:t>
      </w:r>
      <w:r w:rsidRPr="00536435">
        <w:rPr>
          <w:rFonts w:ascii="Arial" w:hAnsi="Arial" w:cs="Arial"/>
          <w:sz w:val="24"/>
          <w:szCs w:val="24"/>
        </w:rPr>
        <w:sym w:font="Wingdings" w:char="F0E0"/>
      </w:r>
      <w:r>
        <w:rPr>
          <w:rFonts w:ascii="Arial" w:hAnsi="Arial" w:cs="Arial"/>
          <w:sz w:val="24"/>
          <w:szCs w:val="24"/>
        </w:rPr>
        <w:t xml:space="preserve"> sonst</w:t>
      </w:r>
      <w:r w:rsidRPr="00536435">
        <w:rPr>
          <w:rFonts w:ascii="Arial" w:hAnsi="Arial" w:cs="Arial"/>
          <w:sz w:val="24"/>
          <w:szCs w:val="24"/>
        </w:rPr>
        <w:t>: Wirksamkeit der Kündigung, § 7 KSchG</w:t>
      </w:r>
    </w:p>
    <w:p w:rsidR="0051312B" w:rsidRPr="008E253E" w:rsidRDefault="0051312B" w:rsidP="0051312B">
      <w:pPr>
        <w:pStyle w:val="Listenabsatz"/>
        <w:numPr>
          <w:ilvl w:val="2"/>
          <w:numId w:val="49"/>
        </w:numPr>
        <w:rPr>
          <w:rFonts w:ascii="Arial" w:hAnsi="Arial" w:cs="Arial"/>
          <w:sz w:val="24"/>
          <w:szCs w:val="24"/>
        </w:rPr>
      </w:pPr>
      <w:r w:rsidRPr="008E253E">
        <w:rPr>
          <w:rFonts w:ascii="Arial" w:hAnsi="Arial" w:cs="Arial"/>
          <w:sz w:val="24"/>
          <w:szCs w:val="24"/>
        </w:rPr>
        <w:t>Gründe können nachgeschoben werden, § 6 KSchG</w:t>
      </w:r>
    </w:p>
    <w:p w:rsidR="0051312B" w:rsidRDefault="0051312B" w:rsidP="0051312B">
      <w:pPr>
        <w:pStyle w:val="Listenabsatz"/>
        <w:numPr>
          <w:ilvl w:val="2"/>
          <w:numId w:val="49"/>
        </w:numPr>
        <w:rPr>
          <w:rFonts w:ascii="Arial" w:hAnsi="Arial" w:cs="Arial"/>
          <w:sz w:val="24"/>
          <w:szCs w:val="24"/>
        </w:rPr>
      </w:pPr>
      <w:r w:rsidRPr="00DB1ED4">
        <w:rPr>
          <w:rFonts w:ascii="Arial" w:hAnsi="Arial" w:cs="Arial"/>
          <w:sz w:val="24"/>
          <w:szCs w:val="24"/>
        </w:rPr>
        <w:t>Kündigungsschutz kann vertraglich nicht zum Nachteil des AN abbedungen werden</w:t>
      </w:r>
    </w:p>
    <w:p w:rsidR="0051312B" w:rsidRDefault="0051312B" w:rsidP="0051312B">
      <w:pPr>
        <w:pStyle w:val="Listenabsatz"/>
        <w:numPr>
          <w:ilvl w:val="0"/>
          <w:numId w:val="49"/>
        </w:numPr>
        <w:rPr>
          <w:rFonts w:ascii="Arial" w:hAnsi="Arial" w:cs="Arial"/>
          <w:sz w:val="24"/>
          <w:szCs w:val="24"/>
        </w:rPr>
      </w:pPr>
      <w:r>
        <w:rPr>
          <w:rFonts w:ascii="Arial" w:hAnsi="Arial" w:cs="Arial"/>
          <w:sz w:val="24"/>
          <w:szCs w:val="24"/>
        </w:rPr>
        <w:t>Anwendungsbereich des KSchG</w:t>
      </w:r>
    </w:p>
    <w:p w:rsidR="0051312B" w:rsidRPr="00A100B7" w:rsidRDefault="0051312B" w:rsidP="0051312B">
      <w:pPr>
        <w:pStyle w:val="Listenabsatz"/>
        <w:numPr>
          <w:ilvl w:val="1"/>
          <w:numId w:val="49"/>
        </w:numPr>
        <w:rPr>
          <w:rFonts w:ascii="Arial" w:hAnsi="Arial" w:cs="Arial"/>
          <w:sz w:val="24"/>
          <w:szCs w:val="24"/>
        </w:rPr>
      </w:pPr>
      <w:r w:rsidRPr="00A100B7">
        <w:rPr>
          <w:rFonts w:ascii="Arial" w:hAnsi="Arial" w:cs="Arial"/>
          <w:sz w:val="24"/>
          <w:szCs w:val="24"/>
        </w:rPr>
        <w:t xml:space="preserve">Für AN (Vollzeit, Teilzeit), </w:t>
      </w:r>
      <w:r>
        <w:rPr>
          <w:rFonts w:ascii="Arial" w:hAnsi="Arial" w:cs="Arial"/>
          <w:sz w:val="24"/>
          <w:szCs w:val="24"/>
        </w:rPr>
        <w:t xml:space="preserve">in einem </w:t>
      </w:r>
      <w:r w:rsidRPr="00A100B7">
        <w:rPr>
          <w:rFonts w:ascii="Arial" w:hAnsi="Arial" w:cs="Arial"/>
          <w:sz w:val="24"/>
          <w:szCs w:val="24"/>
        </w:rPr>
        <w:t xml:space="preserve">Betrieb </w:t>
      </w:r>
      <w:r>
        <w:rPr>
          <w:rFonts w:ascii="Arial" w:hAnsi="Arial" w:cs="Arial"/>
          <w:sz w:val="24"/>
          <w:szCs w:val="24"/>
        </w:rPr>
        <w:t>(</w:t>
      </w:r>
      <w:r w:rsidRPr="00A100B7">
        <w:rPr>
          <w:rFonts w:ascii="Arial" w:hAnsi="Arial" w:cs="Arial"/>
          <w:sz w:val="24"/>
          <w:szCs w:val="24"/>
        </w:rPr>
        <w:t>nicht in Haushalten)</w:t>
      </w:r>
    </w:p>
    <w:p w:rsidR="0051312B" w:rsidRPr="00A100B7" w:rsidRDefault="0051312B" w:rsidP="0051312B">
      <w:pPr>
        <w:pStyle w:val="Listenabsatz"/>
        <w:numPr>
          <w:ilvl w:val="1"/>
          <w:numId w:val="49"/>
        </w:numPr>
        <w:rPr>
          <w:rFonts w:ascii="Arial" w:hAnsi="Arial" w:cs="Arial"/>
          <w:sz w:val="24"/>
          <w:szCs w:val="24"/>
        </w:rPr>
      </w:pPr>
      <w:r w:rsidRPr="00A100B7">
        <w:rPr>
          <w:rFonts w:ascii="Arial" w:hAnsi="Arial" w:cs="Arial"/>
          <w:sz w:val="24"/>
          <w:szCs w:val="24"/>
        </w:rPr>
        <w:t>Mindestarbeitnehmerzahl im Betrieb</w:t>
      </w:r>
      <w:r>
        <w:rPr>
          <w:rFonts w:ascii="Arial" w:hAnsi="Arial" w:cs="Arial"/>
          <w:sz w:val="24"/>
          <w:szCs w:val="24"/>
        </w:rPr>
        <w:t>:</w:t>
      </w:r>
      <w:r w:rsidRPr="00A100B7">
        <w:rPr>
          <w:rFonts w:ascii="Arial" w:hAnsi="Arial" w:cs="Arial"/>
          <w:sz w:val="24"/>
          <w:szCs w:val="24"/>
        </w:rPr>
        <w:t xml:space="preserve"> 5 AN nach § 23 I KSchG</w:t>
      </w:r>
    </w:p>
    <w:p w:rsidR="0051312B" w:rsidRPr="00B73F88" w:rsidRDefault="0051312B" w:rsidP="0051312B">
      <w:pPr>
        <w:pStyle w:val="Listenabsatz"/>
        <w:numPr>
          <w:ilvl w:val="1"/>
          <w:numId w:val="49"/>
        </w:numPr>
        <w:rPr>
          <w:rFonts w:ascii="Arial" w:hAnsi="Arial" w:cs="Arial"/>
          <w:sz w:val="24"/>
          <w:szCs w:val="24"/>
        </w:rPr>
      </w:pPr>
      <w:r w:rsidRPr="00A100B7">
        <w:rPr>
          <w:rFonts w:ascii="Arial" w:hAnsi="Arial" w:cs="Arial"/>
          <w:sz w:val="24"/>
          <w:szCs w:val="24"/>
        </w:rPr>
        <w:t>Ausnahme für AN, die vor dem 31.12.2003 in Betrieben mit mehr als 5</w:t>
      </w:r>
      <w:r>
        <w:rPr>
          <w:rFonts w:ascii="Arial" w:hAnsi="Arial" w:cs="Arial"/>
          <w:sz w:val="24"/>
          <w:szCs w:val="24"/>
        </w:rPr>
        <w:t xml:space="preserve">, </w:t>
      </w:r>
      <w:r w:rsidRPr="00B73F88">
        <w:rPr>
          <w:rFonts w:ascii="Arial" w:hAnsi="Arial" w:cs="Arial"/>
          <w:sz w:val="24"/>
          <w:szCs w:val="24"/>
        </w:rPr>
        <w:t>aber weniger als 10 AN beschäftigt waren</w:t>
      </w:r>
    </w:p>
    <w:p w:rsidR="0051312B" w:rsidRPr="00A100B7" w:rsidRDefault="0051312B" w:rsidP="0051312B">
      <w:pPr>
        <w:pStyle w:val="Listenabsatz"/>
        <w:numPr>
          <w:ilvl w:val="1"/>
          <w:numId w:val="49"/>
        </w:numPr>
        <w:rPr>
          <w:rFonts w:ascii="Arial" w:hAnsi="Arial" w:cs="Arial"/>
          <w:sz w:val="24"/>
          <w:szCs w:val="24"/>
        </w:rPr>
      </w:pPr>
      <w:r w:rsidRPr="00A100B7">
        <w:rPr>
          <w:rFonts w:ascii="Arial" w:hAnsi="Arial" w:cs="Arial"/>
          <w:sz w:val="24"/>
          <w:szCs w:val="24"/>
        </w:rPr>
        <w:t>Arbeitsbeginn im Betrieb (nicht im Konzern) vor mind. 6 Monaten</w:t>
      </w:r>
    </w:p>
    <w:p w:rsidR="0051312B" w:rsidRPr="000D40C3" w:rsidRDefault="0051312B" w:rsidP="0051312B">
      <w:pPr>
        <w:pStyle w:val="Listenabsatz"/>
        <w:numPr>
          <w:ilvl w:val="1"/>
          <w:numId w:val="49"/>
        </w:numPr>
        <w:rPr>
          <w:rFonts w:ascii="Arial" w:hAnsi="Arial" w:cs="Arial"/>
          <w:sz w:val="24"/>
          <w:szCs w:val="24"/>
        </w:rPr>
      </w:pPr>
      <w:r w:rsidRPr="00A100B7">
        <w:rPr>
          <w:rFonts w:ascii="Arial" w:hAnsi="Arial" w:cs="Arial"/>
          <w:sz w:val="24"/>
          <w:szCs w:val="24"/>
        </w:rPr>
        <w:t>Neubeginn der Frist bei neuem Arbeitsverhältnis im Betrieb</w:t>
      </w:r>
      <w:r>
        <w:rPr>
          <w:rFonts w:ascii="Arial" w:hAnsi="Arial" w:cs="Arial"/>
          <w:sz w:val="24"/>
          <w:szCs w:val="24"/>
        </w:rPr>
        <w:t xml:space="preserve">, aber </w:t>
      </w:r>
      <w:r w:rsidRPr="000D40C3">
        <w:rPr>
          <w:rFonts w:ascii="Arial" w:hAnsi="Arial" w:cs="Arial"/>
          <w:sz w:val="24"/>
          <w:szCs w:val="24"/>
        </w:rPr>
        <w:t>Addition der Beschäftigungszeiten bei sachlichem Zusammenhang zwischen beiden Arbeitsverhältnissen</w:t>
      </w:r>
    </w:p>
    <w:p w:rsidR="0051312B" w:rsidRPr="001908EC" w:rsidRDefault="0051312B" w:rsidP="0051312B">
      <w:pPr>
        <w:pStyle w:val="Listenabsatz"/>
        <w:numPr>
          <w:ilvl w:val="0"/>
          <w:numId w:val="49"/>
        </w:numPr>
        <w:rPr>
          <w:rFonts w:ascii="Arial" w:hAnsi="Arial" w:cs="Arial"/>
          <w:sz w:val="24"/>
          <w:szCs w:val="24"/>
        </w:rPr>
      </w:pPr>
      <w:r w:rsidRPr="001908EC">
        <w:rPr>
          <w:rFonts w:ascii="Arial" w:hAnsi="Arial" w:cs="Arial"/>
          <w:sz w:val="24"/>
          <w:szCs w:val="24"/>
        </w:rPr>
        <w:t>Allgemeine Wirksamkeitsvoraussetzungen der Kündigung</w:t>
      </w:r>
    </w:p>
    <w:p w:rsidR="0051312B" w:rsidRPr="001908EC" w:rsidRDefault="0051312B" w:rsidP="0051312B">
      <w:pPr>
        <w:pStyle w:val="Listenabsatz"/>
        <w:numPr>
          <w:ilvl w:val="1"/>
          <w:numId w:val="49"/>
        </w:numPr>
        <w:rPr>
          <w:rFonts w:ascii="Arial" w:hAnsi="Arial" w:cs="Arial"/>
          <w:sz w:val="24"/>
          <w:szCs w:val="24"/>
        </w:rPr>
      </w:pPr>
      <w:r w:rsidRPr="001908EC">
        <w:rPr>
          <w:rFonts w:ascii="Arial" w:hAnsi="Arial" w:cs="Arial"/>
          <w:sz w:val="24"/>
          <w:szCs w:val="24"/>
        </w:rPr>
        <w:t>Ultima ratio-Prinzip</w:t>
      </w:r>
    </w:p>
    <w:p w:rsidR="0051312B" w:rsidRPr="001908EC" w:rsidRDefault="0051312B" w:rsidP="0051312B">
      <w:pPr>
        <w:pStyle w:val="Listenabsatz"/>
        <w:numPr>
          <w:ilvl w:val="2"/>
          <w:numId w:val="49"/>
        </w:numPr>
        <w:rPr>
          <w:rFonts w:ascii="Arial" w:hAnsi="Arial" w:cs="Arial"/>
          <w:sz w:val="24"/>
          <w:szCs w:val="24"/>
        </w:rPr>
      </w:pPr>
      <w:r w:rsidRPr="001908EC">
        <w:rPr>
          <w:rFonts w:ascii="Arial" w:hAnsi="Arial" w:cs="Arial"/>
          <w:sz w:val="24"/>
          <w:szCs w:val="24"/>
        </w:rPr>
        <w:t>AG muss alle Mittel ausgeschöpft haben und eine Weiterführung des Arbeitsverhältnisses muss für den AG unmöglich sein</w:t>
      </w:r>
    </w:p>
    <w:p w:rsidR="0051312B" w:rsidRPr="001908EC" w:rsidRDefault="0051312B" w:rsidP="0051312B">
      <w:pPr>
        <w:pStyle w:val="Listenabsatz"/>
        <w:numPr>
          <w:ilvl w:val="2"/>
          <w:numId w:val="49"/>
        </w:numPr>
        <w:rPr>
          <w:rFonts w:ascii="Arial" w:hAnsi="Arial" w:cs="Arial"/>
          <w:sz w:val="24"/>
          <w:szCs w:val="24"/>
        </w:rPr>
      </w:pPr>
      <w:r w:rsidRPr="001908EC">
        <w:rPr>
          <w:rFonts w:ascii="Arial" w:hAnsi="Arial" w:cs="Arial"/>
          <w:sz w:val="24"/>
          <w:szCs w:val="24"/>
        </w:rPr>
        <w:t>Vorrang der Änderungskündigung vor der Beendigungskündigun</w:t>
      </w:r>
      <w:r>
        <w:rPr>
          <w:rFonts w:ascii="Arial" w:hAnsi="Arial" w:cs="Arial"/>
          <w:sz w:val="24"/>
          <w:szCs w:val="24"/>
        </w:rPr>
        <w:t>g</w:t>
      </w:r>
    </w:p>
    <w:p w:rsidR="0051312B" w:rsidRPr="001908EC" w:rsidRDefault="0051312B" w:rsidP="0051312B">
      <w:pPr>
        <w:pStyle w:val="Listenabsatz"/>
        <w:numPr>
          <w:ilvl w:val="1"/>
          <w:numId w:val="49"/>
        </w:numPr>
        <w:rPr>
          <w:rFonts w:ascii="Arial" w:hAnsi="Arial" w:cs="Arial"/>
          <w:sz w:val="24"/>
          <w:szCs w:val="24"/>
        </w:rPr>
      </w:pPr>
      <w:r w:rsidRPr="001908EC">
        <w:rPr>
          <w:rFonts w:ascii="Arial" w:hAnsi="Arial" w:cs="Arial"/>
          <w:sz w:val="24"/>
          <w:szCs w:val="24"/>
        </w:rPr>
        <w:t>Prognoseprinzip</w:t>
      </w:r>
    </w:p>
    <w:p w:rsidR="0051312B" w:rsidRPr="001908EC" w:rsidRDefault="0051312B" w:rsidP="0051312B">
      <w:pPr>
        <w:pStyle w:val="Listenabsatz"/>
        <w:numPr>
          <w:ilvl w:val="2"/>
          <w:numId w:val="49"/>
        </w:numPr>
        <w:rPr>
          <w:rFonts w:ascii="Arial" w:hAnsi="Arial" w:cs="Arial"/>
          <w:sz w:val="24"/>
          <w:szCs w:val="24"/>
        </w:rPr>
      </w:pPr>
      <w:r w:rsidRPr="001908EC">
        <w:rPr>
          <w:rFonts w:ascii="Arial" w:hAnsi="Arial" w:cs="Arial"/>
          <w:sz w:val="24"/>
          <w:szCs w:val="24"/>
        </w:rPr>
        <w:t>AG muss prognostizieren, ob der AN spätestens mit Ablauf de</w:t>
      </w:r>
      <w:r>
        <w:rPr>
          <w:rFonts w:ascii="Arial" w:hAnsi="Arial" w:cs="Arial"/>
          <w:sz w:val="24"/>
          <w:szCs w:val="24"/>
        </w:rPr>
        <w:t xml:space="preserve">r </w:t>
      </w:r>
      <w:r w:rsidRPr="001908EC">
        <w:rPr>
          <w:rFonts w:ascii="Arial" w:hAnsi="Arial" w:cs="Arial"/>
          <w:sz w:val="24"/>
          <w:szCs w:val="24"/>
        </w:rPr>
        <w:t>Kündigungsfrist nicht weiter beschäftigt werden kann</w:t>
      </w:r>
    </w:p>
    <w:p w:rsidR="0051312B" w:rsidRPr="001908EC" w:rsidRDefault="0051312B" w:rsidP="0051312B">
      <w:pPr>
        <w:pStyle w:val="Listenabsatz"/>
        <w:numPr>
          <w:ilvl w:val="2"/>
          <w:numId w:val="49"/>
        </w:numPr>
        <w:rPr>
          <w:rFonts w:ascii="Arial" w:hAnsi="Arial" w:cs="Arial"/>
          <w:sz w:val="24"/>
          <w:szCs w:val="24"/>
        </w:rPr>
      </w:pPr>
      <w:r w:rsidRPr="001908EC">
        <w:rPr>
          <w:rFonts w:ascii="Arial" w:hAnsi="Arial" w:cs="Arial"/>
          <w:sz w:val="24"/>
          <w:szCs w:val="24"/>
        </w:rPr>
        <w:t>Zeitpunkt der Kündigungserklärung maßgeblich</w:t>
      </w:r>
    </w:p>
    <w:p w:rsidR="0051312B" w:rsidRDefault="0051312B" w:rsidP="0051312B">
      <w:pPr>
        <w:pStyle w:val="Listenabsatz"/>
        <w:numPr>
          <w:ilvl w:val="2"/>
          <w:numId w:val="49"/>
        </w:numPr>
        <w:rPr>
          <w:rFonts w:ascii="Arial" w:hAnsi="Arial" w:cs="Arial"/>
          <w:sz w:val="24"/>
          <w:szCs w:val="24"/>
        </w:rPr>
      </w:pPr>
      <w:r w:rsidRPr="001908EC">
        <w:rPr>
          <w:rFonts w:ascii="Arial" w:hAnsi="Arial" w:cs="Arial"/>
          <w:sz w:val="24"/>
          <w:szCs w:val="24"/>
        </w:rPr>
        <w:t>Bei Änderung der Prognose nach Kündigungserklärung bleibt Kündigung wirksam, aber AN hat Anspruch auf Weiterbeschäftigung (Abschluss eines neuen Arbeitsvertrages mit gleichem Inhalt)</w:t>
      </w:r>
    </w:p>
    <w:p w:rsidR="0051312B" w:rsidRDefault="0051312B" w:rsidP="0051312B">
      <w:pPr>
        <w:pStyle w:val="Listenabsatz"/>
        <w:ind w:left="2160"/>
        <w:rPr>
          <w:rFonts w:ascii="Arial" w:hAnsi="Arial" w:cs="Arial"/>
          <w:sz w:val="24"/>
          <w:szCs w:val="24"/>
        </w:rPr>
      </w:pPr>
    </w:p>
    <w:p w:rsidR="0051312B" w:rsidRDefault="0051312B" w:rsidP="0051312B">
      <w:pPr>
        <w:pStyle w:val="Listenabsatz"/>
        <w:ind w:left="2160"/>
        <w:rPr>
          <w:rFonts w:ascii="Arial" w:hAnsi="Arial" w:cs="Arial"/>
          <w:sz w:val="24"/>
          <w:szCs w:val="24"/>
        </w:rPr>
      </w:pPr>
    </w:p>
    <w:p w:rsidR="0051312B" w:rsidRDefault="0051312B" w:rsidP="0051312B">
      <w:pPr>
        <w:pStyle w:val="Listenabsatz"/>
        <w:numPr>
          <w:ilvl w:val="0"/>
          <w:numId w:val="49"/>
        </w:numPr>
        <w:rPr>
          <w:rFonts w:ascii="Arial" w:hAnsi="Arial" w:cs="Arial"/>
          <w:sz w:val="24"/>
          <w:szCs w:val="24"/>
        </w:rPr>
      </w:pPr>
      <w:r>
        <w:rPr>
          <w:rFonts w:ascii="Arial" w:hAnsi="Arial" w:cs="Arial"/>
          <w:sz w:val="24"/>
          <w:szCs w:val="24"/>
        </w:rPr>
        <w:t>Kündigungsgründe</w:t>
      </w:r>
    </w:p>
    <w:p w:rsidR="0051312B" w:rsidRDefault="0051312B" w:rsidP="0051312B">
      <w:pPr>
        <w:pStyle w:val="Listenabsatz"/>
        <w:numPr>
          <w:ilvl w:val="1"/>
          <w:numId w:val="49"/>
        </w:numPr>
        <w:rPr>
          <w:rFonts w:ascii="Arial" w:hAnsi="Arial" w:cs="Arial"/>
          <w:sz w:val="24"/>
          <w:szCs w:val="24"/>
        </w:rPr>
      </w:pPr>
      <w:r>
        <w:rPr>
          <w:rFonts w:ascii="Arial" w:hAnsi="Arial" w:cs="Arial"/>
          <w:sz w:val="24"/>
          <w:szCs w:val="24"/>
        </w:rPr>
        <w:t>Personenbedingt</w:t>
      </w:r>
    </w:p>
    <w:p w:rsidR="0051312B" w:rsidRPr="00715EDC" w:rsidRDefault="0051312B" w:rsidP="0051312B">
      <w:pPr>
        <w:pStyle w:val="Listenabsatz"/>
        <w:numPr>
          <w:ilvl w:val="2"/>
          <w:numId w:val="49"/>
        </w:numPr>
        <w:rPr>
          <w:rFonts w:ascii="Arial" w:hAnsi="Arial" w:cs="Arial"/>
          <w:sz w:val="24"/>
          <w:szCs w:val="24"/>
        </w:rPr>
      </w:pPr>
      <w:r w:rsidRPr="00715EDC">
        <w:rPr>
          <w:rFonts w:ascii="Arial" w:hAnsi="Arial" w:cs="Arial"/>
          <w:sz w:val="24"/>
          <w:szCs w:val="24"/>
        </w:rPr>
        <w:t>Person des AN</w:t>
      </w:r>
      <w:r>
        <w:rPr>
          <w:rFonts w:ascii="Arial" w:hAnsi="Arial" w:cs="Arial"/>
          <w:sz w:val="24"/>
          <w:szCs w:val="24"/>
        </w:rPr>
        <w:t>:</w:t>
      </w:r>
      <w:r w:rsidRPr="00715EDC">
        <w:rPr>
          <w:rFonts w:ascii="Arial" w:hAnsi="Arial" w:cs="Arial"/>
          <w:sz w:val="24"/>
          <w:szCs w:val="24"/>
        </w:rPr>
        <w:t xml:space="preserve"> Eignung und Fähigkeit zur Erbringung der Arbeitsleistung nicht mehr vorhanden</w:t>
      </w:r>
    </w:p>
    <w:p w:rsidR="0051312B" w:rsidRPr="00715EDC" w:rsidRDefault="0051312B" w:rsidP="0051312B">
      <w:pPr>
        <w:pStyle w:val="Listenabsatz"/>
        <w:numPr>
          <w:ilvl w:val="2"/>
          <w:numId w:val="49"/>
        </w:numPr>
        <w:rPr>
          <w:rFonts w:ascii="Arial" w:hAnsi="Arial" w:cs="Arial"/>
          <w:sz w:val="24"/>
          <w:szCs w:val="24"/>
        </w:rPr>
      </w:pPr>
      <w:r w:rsidRPr="00715EDC">
        <w:rPr>
          <w:rFonts w:ascii="Arial" w:hAnsi="Arial" w:cs="Arial"/>
          <w:sz w:val="24"/>
          <w:szCs w:val="24"/>
        </w:rPr>
        <w:t>zB Kündigung aufgrund Krankheit mit dreistufiger Prüfung:</w:t>
      </w:r>
    </w:p>
    <w:p w:rsidR="0051312B" w:rsidRPr="00715EDC" w:rsidRDefault="0051312B" w:rsidP="0051312B">
      <w:pPr>
        <w:pStyle w:val="Listenabsatz"/>
        <w:numPr>
          <w:ilvl w:val="3"/>
          <w:numId w:val="49"/>
        </w:numPr>
        <w:rPr>
          <w:rFonts w:ascii="Arial" w:hAnsi="Arial" w:cs="Arial"/>
          <w:sz w:val="24"/>
          <w:szCs w:val="24"/>
        </w:rPr>
      </w:pPr>
      <w:r>
        <w:rPr>
          <w:rFonts w:ascii="Arial" w:hAnsi="Arial" w:cs="Arial"/>
          <w:sz w:val="24"/>
          <w:szCs w:val="24"/>
        </w:rPr>
        <w:t xml:space="preserve">1) </w:t>
      </w:r>
      <w:r w:rsidRPr="00715EDC">
        <w:rPr>
          <w:rFonts w:ascii="Arial" w:hAnsi="Arial" w:cs="Arial"/>
          <w:sz w:val="24"/>
          <w:szCs w:val="24"/>
        </w:rPr>
        <w:t>Negative Gesundheitsprognose</w:t>
      </w:r>
      <w:r>
        <w:rPr>
          <w:rFonts w:ascii="Arial" w:hAnsi="Arial" w:cs="Arial"/>
          <w:sz w:val="24"/>
          <w:szCs w:val="24"/>
        </w:rPr>
        <w:t>:</w:t>
      </w:r>
      <w:r w:rsidRPr="00715EDC">
        <w:rPr>
          <w:rFonts w:ascii="Arial" w:hAnsi="Arial" w:cs="Arial"/>
          <w:sz w:val="24"/>
          <w:szCs w:val="24"/>
        </w:rPr>
        <w:t xml:space="preserve"> Tatsachen rechtfertigen Besorgnis weiterer Erkrankungen im bisherigen Umfang</w:t>
      </w:r>
    </w:p>
    <w:p w:rsidR="0051312B" w:rsidRDefault="0051312B" w:rsidP="0051312B">
      <w:pPr>
        <w:pStyle w:val="Listenabsatz"/>
        <w:numPr>
          <w:ilvl w:val="3"/>
          <w:numId w:val="49"/>
        </w:numPr>
        <w:rPr>
          <w:rFonts w:ascii="Arial" w:hAnsi="Arial" w:cs="Arial"/>
          <w:sz w:val="24"/>
          <w:szCs w:val="24"/>
        </w:rPr>
      </w:pPr>
      <w:r>
        <w:rPr>
          <w:rFonts w:ascii="Arial" w:hAnsi="Arial" w:cs="Arial"/>
          <w:sz w:val="24"/>
          <w:szCs w:val="24"/>
        </w:rPr>
        <w:t xml:space="preserve">2) </w:t>
      </w:r>
      <w:r w:rsidRPr="00715EDC">
        <w:rPr>
          <w:rFonts w:ascii="Arial" w:hAnsi="Arial" w:cs="Arial"/>
          <w:sz w:val="24"/>
          <w:szCs w:val="24"/>
        </w:rPr>
        <w:t>Erhebliche Beeinträchtigung betrieblicher Interessen (eher bei häufigen</w:t>
      </w:r>
      <w:r>
        <w:rPr>
          <w:rFonts w:ascii="Arial" w:hAnsi="Arial" w:cs="Arial"/>
          <w:sz w:val="24"/>
          <w:szCs w:val="24"/>
        </w:rPr>
        <w:t xml:space="preserve"> </w:t>
      </w:r>
      <w:r w:rsidRPr="00BA6DB4">
        <w:rPr>
          <w:rFonts w:ascii="Arial" w:hAnsi="Arial" w:cs="Arial"/>
          <w:sz w:val="24"/>
          <w:szCs w:val="24"/>
        </w:rPr>
        <w:t>Kurzerkrankungen als bei lang andauernden Krankheiten)</w:t>
      </w:r>
    </w:p>
    <w:p w:rsidR="0051312B" w:rsidRPr="00BA6DB4" w:rsidRDefault="0051312B" w:rsidP="0051312B">
      <w:pPr>
        <w:pStyle w:val="Listenabsatz"/>
        <w:numPr>
          <w:ilvl w:val="3"/>
          <w:numId w:val="49"/>
        </w:numPr>
        <w:rPr>
          <w:rFonts w:ascii="Arial" w:hAnsi="Arial" w:cs="Arial"/>
          <w:sz w:val="24"/>
          <w:szCs w:val="24"/>
        </w:rPr>
      </w:pPr>
      <w:r>
        <w:rPr>
          <w:rFonts w:ascii="Arial" w:hAnsi="Arial" w:cs="Arial"/>
          <w:sz w:val="24"/>
          <w:szCs w:val="24"/>
        </w:rPr>
        <w:t xml:space="preserve">3) </w:t>
      </w:r>
      <w:r w:rsidRPr="00BA6DB4">
        <w:rPr>
          <w:rFonts w:ascii="Arial" w:hAnsi="Arial" w:cs="Arial"/>
          <w:sz w:val="24"/>
          <w:szCs w:val="24"/>
        </w:rPr>
        <w:t>Interessenabwägung (Alter des AN, Familienstand des AN, Reserven des AG)</w:t>
      </w:r>
    </w:p>
    <w:p w:rsidR="0051312B" w:rsidRPr="00715EDC" w:rsidRDefault="0051312B" w:rsidP="0051312B">
      <w:pPr>
        <w:pStyle w:val="Listenabsatz"/>
        <w:numPr>
          <w:ilvl w:val="2"/>
          <w:numId w:val="49"/>
        </w:numPr>
        <w:rPr>
          <w:rFonts w:ascii="Arial" w:hAnsi="Arial" w:cs="Arial"/>
          <w:sz w:val="24"/>
          <w:szCs w:val="24"/>
        </w:rPr>
      </w:pPr>
      <w:r w:rsidRPr="00715EDC">
        <w:rPr>
          <w:rFonts w:ascii="Arial" w:hAnsi="Arial" w:cs="Arial"/>
          <w:sz w:val="24"/>
          <w:szCs w:val="24"/>
        </w:rPr>
        <w:t>Abgrenzung zu verhaltensbedingter Kündigung schwierig</w:t>
      </w:r>
    </w:p>
    <w:p w:rsidR="0051312B" w:rsidRPr="00BA6DB4" w:rsidRDefault="0051312B" w:rsidP="0051312B">
      <w:pPr>
        <w:pStyle w:val="Listenabsatz"/>
        <w:numPr>
          <w:ilvl w:val="3"/>
          <w:numId w:val="49"/>
        </w:numPr>
        <w:rPr>
          <w:rFonts w:ascii="Arial" w:hAnsi="Arial" w:cs="Arial"/>
          <w:sz w:val="24"/>
          <w:szCs w:val="24"/>
        </w:rPr>
      </w:pPr>
      <w:r w:rsidRPr="00715EDC">
        <w:rPr>
          <w:rFonts w:ascii="Arial" w:hAnsi="Arial" w:cs="Arial"/>
          <w:sz w:val="24"/>
          <w:szCs w:val="24"/>
        </w:rPr>
        <w:t>Faustformel: bei Verschulden: verhaltensbedingte Kündigung, bei fehlendem</w:t>
      </w:r>
      <w:r>
        <w:rPr>
          <w:rFonts w:ascii="Arial" w:hAnsi="Arial" w:cs="Arial"/>
          <w:sz w:val="24"/>
          <w:szCs w:val="24"/>
        </w:rPr>
        <w:t xml:space="preserve"> </w:t>
      </w:r>
      <w:r w:rsidRPr="00BA6DB4">
        <w:rPr>
          <w:rFonts w:ascii="Arial" w:hAnsi="Arial" w:cs="Arial"/>
          <w:sz w:val="24"/>
          <w:szCs w:val="24"/>
        </w:rPr>
        <w:t>Verschulden personenbedingte Kündigung</w:t>
      </w:r>
    </w:p>
    <w:p w:rsidR="0051312B" w:rsidRPr="00715EDC" w:rsidRDefault="0051312B" w:rsidP="0051312B">
      <w:pPr>
        <w:pStyle w:val="Listenabsatz"/>
        <w:numPr>
          <w:ilvl w:val="3"/>
          <w:numId w:val="49"/>
        </w:numPr>
        <w:rPr>
          <w:rFonts w:ascii="Arial" w:hAnsi="Arial" w:cs="Arial"/>
          <w:sz w:val="24"/>
          <w:szCs w:val="24"/>
        </w:rPr>
      </w:pPr>
      <w:r w:rsidRPr="00715EDC">
        <w:rPr>
          <w:rFonts w:ascii="Arial" w:hAnsi="Arial" w:cs="Arial"/>
          <w:sz w:val="24"/>
          <w:szCs w:val="24"/>
        </w:rPr>
        <w:t>zB Unfähigkeit zur Verrichtung der Arbeit wegen übermäßigen Alkoholkonsums</w:t>
      </w:r>
    </w:p>
    <w:p w:rsidR="0051312B" w:rsidRDefault="0051312B" w:rsidP="0051312B">
      <w:pPr>
        <w:pStyle w:val="Listenabsatz"/>
        <w:numPr>
          <w:ilvl w:val="3"/>
          <w:numId w:val="49"/>
        </w:numPr>
        <w:rPr>
          <w:rFonts w:ascii="Arial" w:hAnsi="Arial" w:cs="Arial"/>
          <w:sz w:val="24"/>
          <w:szCs w:val="24"/>
        </w:rPr>
      </w:pPr>
      <w:r w:rsidRPr="00715EDC">
        <w:rPr>
          <w:rFonts w:ascii="Arial" w:hAnsi="Arial" w:cs="Arial"/>
          <w:sz w:val="24"/>
          <w:szCs w:val="24"/>
        </w:rPr>
        <w:t>BAG: Unterscheidet zwischen steuerbarem Alkoholexzess (= Verschulden) und Alkoholsucht (kein Verschulden)</w:t>
      </w:r>
    </w:p>
    <w:p w:rsidR="0051312B" w:rsidRDefault="0051312B" w:rsidP="0051312B">
      <w:pPr>
        <w:pStyle w:val="Listenabsatz"/>
        <w:numPr>
          <w:ilvl w:val="1"/>
          <w:numId w:val="49"/>
        </w:numPr>
        <w:rPr>
          <w:rFonts w:ascii="Arial" w:hAnsi="Arial" w:cs="Arial"/>
          <w:sz w:val="24"/>
          <w:szCs w:val="24"/>
        </w:rPr>
      </w:pPr>
      <w:r>
        <w:rPr>
          <w:rFonts w:ascii="Arial" w:hAnsi="Arial" w:cs="Arial"/>
          <w:sz w:val="24"/>
          <w:szCs w:val="24"/>
        </w:rPr>
        <w:t>Verhaltensbedingt</w:t>
      </w:r>
    </w:p>
    <w:p w:rsidR="0051312B" w:rsidRPr="00BC663D" w:rsidRDefault="0051312B" w:rsidP="0051312B">
      <w:pPr>
        <w:pStyle w:val="Listenabsatz"/>
        <w:numPr>
          <w:ilvl w:val="2"/>
          <w:numId w:val="49"/>
        </w:numPr>
        <w:rPr>
          <w:rFonts w:ascii="Arial" w:hAnsi="Arial" w:cs="Arial"/>
          <w:sz w:val="24"/>
          <w:szCs w:val="24"/>
        </w:rPr>
      </w:pPr>
      <w:r>
        <w:rPr>
          <w:rFonts w:ascii="Arial" w:hAnsi="Arial" w:cs="Arial"/>
          <w:sz w:val="24"/>
          <w:szCs w:val="24"/>
        </w:rPr>
        <w:t xml:space="preserve">1. Voraussetzung: </w:t>
      </w:r>
      <w:r w:rsidRPr="00BC663D">
        <w:rPr>
          <w:rFonts w:ascii="Arial" w:hAnsi="Arial" w:cs="Arial"/>
          <w:sz w:val="24"/>
          <w:szCs w:val="24"/>
        </w:rPr>
        <w:t>schuldhafte Verletzung von arbeitsvertraglichen Pflichten mit Beeinträchtigung des Arbeitsverhältnisses</w:t>
      </w:r>
    </w:p>
    <w:p w:rsidR="0051312B" w:rsidRPr="00BC663D" w:rsidRDefault="0051312B" w:rsidP="0051312B">
      <w:pPr>
        <w:pStyle w:val="Listenabsatz"/>
        <w:numPr>
          <w:ilvl w:val="3"/>
          <w:numId w:val="49"/>
        </w:numPr>
        <w:rPr>
          <w:rFonts w:ascii="Arial" w:hAnsi="Arial" w:cs="Arial"/>
          <w:sz w:val="24"/>
          <w:szCs w:val="24"/>
        </w:rPr>
      </w:pPr>
      <w:r w:rsidRPr="00BC663D">
        <w:rPr>
          <w:rFonts w:ascii="Arial" w:hAnsi="Arial" w:cs="Arial"/>
          <w:sz w:val="24"/>
          <w:szCs w:val="24"/>
        </w:rPr>
        <w:t>anderweitiger Beschäftigung für AG unzumutbar</w:t>
      </w:r>
    </w:p>
    <w:p w:rsidR="0051312B" w:rsidRPr="00BC663D" w:rsidRDefault="0051312B" w:rsidP="0051312B">
      <w:pPr>
        <w:pStyle w:val="Listenabsatz"/>
        <w:numPr>
          <w:ilvl w:val="3"/>
          <w:numId w:val="49"/>
        </w:numPr>
        <w:rPr>
          <w:rFonts w:ascii="Arial" w:hAnsi="Arial" w:cs="Arial"/>
          <w:sz w:val="24"/>
          <w:szCs w:val="24"/>
        </w:rPr>
      </w:pPr>
      <w:r w:rsidRPr="00BC663D">
        <w:rPr>
          <w:rFonts w:ascii="Arial" w:hAnsi="Arial" w:cs="Arial"/>
          <w:sz w:val="24"/>
          <w:szCs w:val="24"/>
        </w:rPr>
        <w:t>BAG: „Lösung des Arbeitsverhältnisses muss unter Berücksichtigung der</w:t>
      </w:r>
      <w:r>
        <w:rPr>
          <w:rFonts w:ascii="Arial" w:hAnsi="Arial" w:cs="Arial"/>
          <w:sz w:val="24"/>
          <w:szCs w:val="24"/>
        </w:rPr>
        <w:t xml:space="preserve"> </w:t>
      </w:r>
      <w:r w:rsidRPr="00BC663D">
        <w:rPr>
          <w:rFonts w:ascii="Arial" w:hAnsi="Arial" w:cs="Arial"/>
          <w:sz w:val="24"/>
          <w:szCs w:val="24"/>
        </w:rPr>
        <w:t>Interessen von AG und AN billigenswert und angemessen erscheinen“</w:t>
      </w:r>
    </w:p>
    <w:p w:rsidR="0051312B" w:rsidRDefault="0051312B" w:rsidP="0051312B">
      <w:pPr>
        <w:pStyle w:val="Listenabsatz"/>
        <w:numPr>
          <w:ilvl w:val="3"/>
          <w:numId w:val="49"/>
        </w:numPr>
        <w:rPr>
          <w:rFonts w:ascii="Arial" w:hAnsi="Arial" w:cs="Arial"/>
          <w:sz w:val="24"/>
          <w:szCs w:val="24"/>
        </w:rPr>
      </w:pPr>
      <w:r w:rsidRPr="00BC663D">
        <w:rPr>
          <w:rFonts w:ascii="Arial" w:hAnsi="Arial" w:cs="Arial"/>
          <w:sz w:val="24"/>
          <w:szCs w:val="24"/>
        </w:rPr>
        <w:t>Beispiele für Verletzung von Hauptpflichten</w:t>
      </w:r>
      <w:r>
        <w:rPr>
          <w:rFonts w:ascii="Arial" w:hAnsi="Arial" w:cs="Arial"/>
          <w:sz w:val="24"/>
          <w:szCs w:val="24"/>
        </w:rPr>
        <w:t xml:space="preserve">: </w:t>
      </w:r>
      <w:r w:rsidRPr="00BC663D">
        <w:rPr>
          <w:rFonts w:ascii="Arial" w:hAnsi="Arial" w:cs="Arial"/>
          <w:sz w:val="24"/>
          <w:szCs w:val="24"/>
        </w:rPr>
        <w:t>Arbeitsverweigerung</w:t>
      </w:r>
      <w:r>
        <w:rPr>
          <w:rFonts w:ascii="Arial" w:hAnsi="Arial" w:cs="Arial"/>
          <w:sz w:val="24"/>
          <w:szCs w:val="24"/>
        </w:rPr>
        <w:t xml:space="preserve">, </w:t>
      </w:r>
      <w:r w:rsidRPr="00BC663D">
        <w:rPr>
          <w:rFonts w:ascii="Arial" w:hAnsi="Arial" w:cs="Arial"/>
          <w:sz w:val="24"/>
          <w:szCs w:val="24"/>
        </w:rPr>
        <w:t>Erbringen unterdurchschnittlicher Leistungen</w:t>
      </w:r>
      <w:r>
        <w:rPr>
          <w:rFonts w:ascii="Arial" w:hAnsi="Arial" w:cs="Arial"/>
          <w:sz w:val="24"/>
          <w:szCs w:val="24"/>
        </w:rPr>
        <w:t xml:space="preserve">, </w:t>
      </w:r>
      <w:r w:rsidRPr="00BC663D">
        <w:rPr>
          <w:rFonts w:ascii="Arial" w:hAnsi="Arial" w:cs="Arial"/>
          <w:sz w:val="24"/>
          <w:szCs w:val="24"/>
        </w:rPr>
        <w:t>eigenmächtige Selbstbeurlaubung oder Urlaubsverlängerung</w:t>
      </w:r>
      <w:r>
        <w:rPr>
          <w:rFonts w:ascii="Arial" w:hAnsi="Arial" w:cs="Arial"/>
          <w:sz w:val="24"/>
          <w:szCs w:val="24"/>
        </w:rPr>
        <w:t xml:space="preserve">, </w:t>
      </w:r>
      <w:r w:rsidRPr="00AA6E95">
        <w:rPr>
          <w:rFonts w:ascii="Arial" w:hAnsi="Arial" w:cs="Arial"/>
          <w:sz w:val="24"/>
          <w:szCs w:val="24"/>
        </w:rPr>
        <w:t>häufiges zu spät kommen</w:t>
      </w:r>
    </w:p>
    <w:p w:rsidR="0051312B" w:rsidRPr="00E13EEF" w:rsidRDefault="0051312B" w:rsidP="0051312B">
      <w:pPr>
        <w:pStyle w:val="Listenabsatz"/>
        <w:numPr>
          <w:ilvl w:val="3"/>
          <w:numId w:val="49"/>
        </w:numPr>
        <w:rPr>
          <w:rFonts w:ascii="Arial" w:hAnsi="Arial" w:cs="Arial"/>
          <w:sz w:val="24"/>
          <w:szCs w:val="24"/>
        </w:rPr>
      </w:pPr>
      <w:r w:rsidRPr="00E13EEF">
        <w:rPr>
          <w:rFonts w:ascii="Arial" w:hAnsi="Arial" w:cs="Arial"/>
          <w:sz w:val="24"/>
          <w:szCs w:val="24"/>
        </w:rPr>
        <w:t>Beispiele für Verletzung von Nebenpflichten</w:t>
      </w:r>
      <w:r>
        <w:rPr>
          <w:rFonts w:ascii="Arial" w:hAnsi="Arial" w:cs="Arial"/>
          <w:sz w:val="24"/>
          <w:szCs w:val="24"/>
        </w:rPr>
        <w:t xml:space="preserve">: </w:t>
      </w:r>
      <w:r w:rsidRPr="00E13EEF">
        <w:rPr>
          <w:rFonts w:ascii="Arial" w:hAnsi="Arial" w:cs="Arial"/>
          <w:sz w:val="24"/>
          <w:szCs w:val="24"/>
        </w:rPr>
        <w:t>Alkoholgenuss</w:t>
      </w:r>
      <w:r>
        <w:rPr>
          <w:rFonts w:ascii="Arial" w:hAnsi="Arial" w:cs="Arial"/>
          <w:sz w:val="24"/>
          <w:szCs w:val="24"/>
        </w:rPr>
        <w:t xml:space="preserve">, </w:t>
      </w:r>
      <w:r w:rsidRPr="00E13EEF">
        <w:rPr>
          <w:rFonts w:ascii="Arial" w:hAnsi="Arial" w:cs="Arial"/>
          <w:sz w:val="24"/>
          <w:szCs w:val="24"/>
        </w:rPr>
        <w:t>Beleidigung und Bedrohung anderer Personen im Betrieb</w:t>
      </w:r>
      <w:r>
        <w:rPr>
          <w:rFonts w:ascii="Arial" w:hAnsi="Arial" w:cs="Arial"/>
          <w:sz w:val="24"/>
          <w:szCs w:val="24"/>
        </w:rPr>
        <w:t xml:space="preserve">, </w:t>
      </w:r>
      <w:r w:rsidRPr="00E13EEF">
        <w:rPr>
          <w:rFonts w:ascii="Arial" w:hAnsi="Arial" w:cs="Arial"/>
          <w:sz w:val="24"/>
          <w:szCs w:val="24"/>
        </w:rPr>
        <w:t>Verrat von Betriebsgeheimnissen</w:t>
      </w:r>
      <w:r>
        <w:rPr>
          <w:rFonts w:ascii="Arial" w:hAnsi="Arial" w:cs="Arial"/>
          <w:sz w:val="24"/>
          <w:szCs w:val="24"/>
        </w:rPr>
        <w:t>, s</w:t>
      </w:r>
      <w:r w:rsidRPr="00E13EEF">
        <w:rPr>
          <w:rFonts w:ascii="Arial" w:hAnsi="Arial" w:cs="Arial"/>
          <w:sz w:val="24"/>
          <w:szCs w:val="24"/>
        </w:rPr>
        <w:t>päte Übersendung der A</w:t>
      </w:r>
      <w:r>
        <w:rPr>
          <w:rFonts w:ascii="Arial" w:hAnsi="Arial" w:cs="Arial"/>
          <w:sz w:val="24"/>
          <w:szCs w:val="24"/>
        </w:rPr>
        <w:t>U-B</w:t>
      </w:r>
      <w:r w:rsidRPr="00E13EEF">
        <w:rPr>
          <w:rFonts w:ascii="Arial" w:hAnsi="Arial" w:cs="Arial"/>
          <w:sz w:val="24"/>
          <w:szCs w:val="24"/>
        </w:rPr>
        <w:t>escheinigung</w:t>
      </w:r>
      <w:r>
        <w:rPr>
          <w:rFonts w:ascii="Arial" w:hAnsi="Arial" w:cs="Arial"/>
          <w:sz w:val="24"/>
          <w:szCs w:val="24"/>
        </w:rPr>
        <w:t xml:space="preserve">, </w:t>
      </w:r>
      <w:r w:rsidRPr="00E13EEF">
        <w:rPr>
          <w:rFonts w:ascii="Arial" w:hAnsi="Arial" w:cs="Arial"/>
          <w:sz w:val="24"/>
          <w:szCs w:val="24"/>
        </w:rPr>
        <w:t>Erstatten von Strafanzeigen gegen den A</w:t>
      </w:r>
      <w:r>
        <w:rPr>
          <w:rFonts w:ascii="Arial" w:hAnsi="Arial" w:cs="Arial"/>
          <w:sz w:val="24"/>
          <w:szCs w:val="24"/>
        </w:rPr>
        <w:t xml:space="preserve">G, </w:t>
      </w:r>
      <w:r w:rsidRPr="00E13EEF">
        <w:rPr>
          <w:rFonts w:ascii="Arial" w:hAnsi="Arial" w:cs="Arial"/>
          <w:sz w:val="24"/>
          <w:szCs w:val="24"/>
        </w:rPr>
        <w:t>Begehung von Straftaten zu Lasten des A</w:t>
      </w:r>
      <w:r>
        <w:rPr>
          <w:rFonts w:ascii="Arial" w:hAnsi="Arial" w:cs="Arial"/>
          <w:sz w:val="24"/>
          <w:szCs w:val="24"/>
        </w:rPr>
        <w:t>G</w:t>
      </w:r>
    </w:p>
    <w:p w:rsidR="0051312B" w:rsidRPr="00AA6E95" w:rsidRDefault="0051312B" w:rsidP="0051312B">
      <w:pPr>
        <w:pStyle w:val="Listenabsatz"/>
        <w:numPr>
          <w:ilvl w:val="3"/>
          <w:numId w:val="49"/>
        </w:numPr>
        <w:rPr>
          <w:rFonts w:ascii="Arial" w:hAnsi="Arial" w:cs="Arial"/>
          <w:sz w:val="24"/>
          <w:szCs w:val="24"/>
        </w:rPr>
      </w:pPr>
      <w:r w:rsidRPr="00E13EEF">
        <w:rPr>
          <w:rFonts w:ascii="Arial" w:hAnsi="Arial" w:cs="Arial"/>
          <w:sz w:val="24"/>
          <w:szCs w:val="24"/>
        </w:rPr>
        <w:t>Unberücksichtigt bleibt Verhalten außerhalb des Betriebes</w:t>
      </w:r>
    </w:p>
    <w:p w:rsidR="0051312B" w:rsidRDefault="0051312B" w:rsidP="0051312B">
      <w:pPr>
        <w:pStyle w:val="Listenabsatz"/>
        <w:numPr>
          <w:ilvl w:val="2"/>
          <w:numId w:val="49"/>
        </w:numPr>
        <w:rPr>
          <w:rFonts w:ascii="Arial" w:hAnsi="Arial" w:cs="Arial"/>
          <w:sz w:val="24"/>
          <w:szCs w:val="24"/>
        </w:rPr>
      </w:pPr>
      <w:r>
        <w:rPr>
          <w:rFonts w:ascii="Arial" w:hAnsi="Arial" w:cs="Arial"/>
          <w:sz w:val="24"/>
          <w:szCs w:val="24"/>
        </w:rPr>
        <w:t>2. Voraussetzung: Abmahnung</w:t>
      </w:r>
    </w:p>
    <w:p w:rsidR="0051312B" w:rsidRDefault="0051312B" w:rsidP="0051312B">
      <w:pPr>
        <w:pStyle w:val="Listenabsatz"/>
        <w:numPr>
          <w:ilvl w:val="2"/>
          <w:numId w:val="49"/>
        </w:numPr>
        <w:rPr>
          <w:rFonts w:ascii="Arial" w:hAnsi="Arial" w:cs="Arial"/>
          <w:sz w:val="24"/>
          <w:szCs w:val="24"/>
        </w:rPr>
      </w:pPr>
      <w:r>
        <w:rPr>
          <w:rFonts w:ascii="Arial" w:hAnsi="Arial" w:cs="Arial"/>
          <w:sz w:val="24"/>
          <w:szCs w:val="24"/>
        </w:rPr>
        <w:t>3. Voraussetzung: Negative Zukunftsprognose</w:t>
      </w:r>
    </w:p>
    <w:p w:rsidR="0051312B" w:rsidRDefault="0051312B" w:rsidP="0051312B">
      <w:pPr>
        <w:pStyle w:val="Listenabsatz"/>
        <w:numPr>
          <w:ilvl w:val="1"/>
          <w:numId w:val="49"/>
        </w:numPr>
        <w:rPr>
          <w:rFonts w:ascii="Arial" w:hAnsi="Arial" w:cs="Arial"/>
          <w:sz w:val="24"/>
          <w:szCs w:val="24"/>
        </w:rPr>
      </w:pPr>
      <w:r>
        <w:rPr>
          <w:rFonts w:ascii="Arial" w:hAnsi="Arial" w:cs="Arial"/>
          <w:sz w:val="24"/>
          <w:szCs w:val="24"/>
        </w:rPr>
        <w:t>Betriebsbedingt</w:t>
      </w:r>
    </w:p>
    <w:p w:rsidR="0051312B" w:rsidRPr="006F69EF" w:rsidRDefault="0051312B" w:rsidP="0051312B">
      <w:pPr>
        <w:pStyle w:val="Listenabsatz"/>
        <w:numPr>
          <w:ilvl w:val="2"/>
          <w:numId w:val="49"/>
        </w:numPr>
        <w:rPr>
          <w:rFonts w:ascii="Arial" w:hAnsi="Arial" w:cs="Arial"/>
          <w:sz w:val="24"/>
          <w:szCs w:val="24"/>
        </w:rPr>
      </w:pPr>
      <w:r w:rsidRPr="006F69EF">
        <w:rPr>
          <w:rFonts w:ascii="Arial" w:hAnsi="Arial" w:cs="Arial"/>
          <w:sz w:val="24"/>
          <w:szCs w:val="24"/>
        </w:rPr>
        <w:t>Entscheidung des AG</w:t>
      </w:r>
      <w:r>
        <w:rPr>
          <w:rFonts w:ascii="Arial" w:hAnsi="Arial" w:cs="Arial"/>
          <w:sz w:val="24"/>
          <w:szCs w:val="24"/>
        </w:rPr>
        <w:t xml:space="preserve">: </w:t>
      </w:r>
      <w:r w:rsidRPr="006F69EF">
        <w:rPr>
          <w:rFonts w:ascii="Arial" w:hAnsi="Arial" w:cs="Arial"/>
          <w:sz w:val="24"/>
          <w:szCs w:val="24"/>
        </w:rPr>
        <w:t>Wegfall des Arbeitsplatzes</w:t>
      </w:r>
    </w:p>
    <w:p w:rsidR="0051312B" w:rsidRPr="006F69EF" w:rsidRDefault="0051312B" w:rsidP="0051312B">
      <w:pPr>
        <w:pStyle w:val="Listenabsatz"/>
        <w:numPr>
          <w:ilvl w:val="3"/>
          <w:numId w:val="49"/>
        </w:numPr>
        <w:rPr>
          <w:rFonts w:ascii="Arial" w:hAnsi="Arial" w:cs="Arial"/>
          <w:sz w:val="24"/>
          <w:szCs w:val="24"/>
        </w:rPr>
      </w:pPr>
      <w:r w:rsidRPr="006F69EF">
        <w:rPr>
          <w:rFonts w:ascii="Arial" w:hAnsi="Arial" w:cs="Arial"/>
          <w:sz w:val="24"/>
          <w:szCs w:val="24"/>
        </w:rPr>
        <w:t>Begründung nicht erforderlich, Gerichte überprüfen nur, ob Entscheidung tats</w:t>
      </w:r>
      <w:r>
        <w:rPr>
          <w:rFonts w:ascii="Arial" w:hAnsi="Arial" w:cs="Arial"/>
          <w:sz w:val="24"/>
          <w:szCs w:val="24"/>
        </w:rPr>
        <w:t>ächlich g</w:t>
      </w:r>
      <w:r w:rsidRPr="006F69EF">
        <w:rPr>
          <w:rFonts w:ascii="Arial" w:hAnsi="Arial" w:cs="Arial"/>
          <w:sz w:val="24"/>
          <w:szCs w:val="24"/>
        </w:rPr>
        <w:t>etroffen wurde</w:t>
      </w:r>
    </w:p>
    <w:p w:rsidR="0051312B" w:rsidRPr="006F69EF" w:rsidRDefault="0051312B" w:rsidP="0051312B">
      <w:pPr>
        <w:pStyle w:val="Listenabsatz"/>
        <w:numPr>
          <w:ilvl w:val="3"/>
          <w:numId w:val="49"/>
        </w:numPr>
        <w:rPr>
          <w:rFonts w:ascii="Arial" w:hAnsi="Arial" w:cs="Arial"/>
          <w:sz w:val="24"/>
          <w:szCs w:val="24"/>
        </w:rPr>
      </w:pPr>
      <w:r w:rsidRPr="006F69EF">
        <w:rPr>
          <w:rFonts w:ascii="Arial" w:hAnsi="Arial" w:cs="Arial"/>
          <w:sz w:val="24"/>
          <w:szCs w:val="24"/>
        </w:rPr>
        <w:lastRenderedPageBreak/>
        <w:t>Nicht: Betriebsübergang nach § 613 BGB</w:t>
      </w:r>
    </w:p>
    <w:p w:rsidR="0051312B" w:rsidRPr="006F69EF" w:rsidRDefault="0051312B" w:rsidP="0051312B">
      <w:pPr>
        <w:pStyle w:val="Listenabsatz"/>
        <w:numPr>
          <w:ilvl w:val="2"/>
          <w:numId w:val="49"/>
        </w:numPr>
        <w:rPr>
          <w:rFonts w:ascii="Arial" w:hAnsi="Arial" w:cs="Arial"/>
          <w:sz w:val="24"/>
          <w:szCs w:val="24"/>
        </w:rPr>
      </w:pPr>
      <w:r w:rsidRPr="006F69EF">
        <w:rPr>
          <w:rFonts w:ascii="Arial" w:hAnsi="Arial" w:cs="Arial"/>
          <w:sz w:val="24"/>
          <w:szCs w:val="24"/>
        </w:rPr>
        <w:t>zur Entscheidung führende Tatsachen müssen gegeben sein</w:t>
      </w:r>
    </w:p>
    <w:p w:rsidR="0051312B" w:rsidRPr="006F69EF" w:rsidRDefault="0051312B" w:rsidP="0051312B">
      <w:pPr>
        <w:pStyle w:val="Listenabsatz"/>
        <w:numPr>
          <w:ilvl w:val="2"/>
          <w:numId w:val="49"/>
        </w:numPr>
        <w:rPr>
          <w:rFonts w:ascii="Arial" w:hAnsi="Arial" w:cs="Arial"/>
          <w:sz w:val="24"/>
          <w:szCs w:val="24"/>
        </w:rPr>
      </w:pPr>
      <w:r>
        <w:rPr>
          <w:rFonts w:ascii="Arial" w:hAnsi="Arial" w:cs="Arial"/>
          <w:sz w:val="24"/>
          <w:szCs w:val="24"/>
        </w:rPr>
        <w:t>A</w:t>
      </w:r>
      <w:r w:rsidRPr="006F69EF">
        <w:rPr>
          <w:rFonts w:ascii="Arial" w:hAnsi="Arial" w:cs="Arial"/>
          <w:sz w:val="24"/>
          <w:szCs w:val="24"/>
        </w:rPr>
        <w:t>rbeitsplatz muss tatsächlich wegfallen</w:t>
      </w:r>
    </w:p>
    <w:p w:rsidR="0051312B" w:rsidRPr="006F69EF" w:rsidRDefault="0051312B" w:rsidP="0051312B">
      <w:pPr>
        <w:pStyle w:val="Listenabsatz"/>
        <w:numPr>
          <w:ilvl w:val="2"/>
          <w:numId w:val="49"/>
        </w:numPr>
        <w:rPr>
          <w:rFonts w:ascii="Arial" w:hAnsi="Arial" w:cs="Arial"/>
          <w:sz w:val="24"/>
          <w:szCs w:val="24"/>
        </w:rPr>
      </w:pPr>
      <w:r w:rsidRPr="006F69EF">
        <w:rPr>
          <w:rFonts w:ascii="Arial" w:hAnsi="Arial" w:cs="Arial"/>
          <w:sz w:val="24"/>
          <w:szCs w:val="24"/>
        </w:rPr>
        <w:t>Kausalität zw</w:t>
      </w:r>
      <w:r>
        <w:rPr>
          <w:rFonts w:ascii="Arial" w:hAnsi="Arial" w:cs="Arial"/>
          <w:sz w:val="24"/>
          <w:szCs w:val="24"/>
        </w:rPr>
        <w:t>.</w:t>
      </w:r>
      <w:r w:rsidRPr="006F69EF">
        <w:rPr>
          <w:rFonts w:ascii="Arial" w:hAnsi="Arial" w:cs="Arial"/>
          <w:sz w:val="24"/>
          <w:szCs w:val="24"/>
        </w:rPr>
        <w:t xml:space="preserve"> Entscheidung und Wegfall des Arbeitsplatzes</w:t>
      </w:r>
    </w:p>
    <w:p w:rsidR="0051312B" w:rsidRPr="006F69EF" w:rsidRDefault="0051312B" w:rsidP="0051312B">
      <w:pPr>
        <w:pStyle w:val="Listenabsatz"/>
        <w:numPr>
          <w:ilvl w:val="2"/>
          <w:numId w:val="49"/>
        </w:numPr>
        <w:rPr>
          <w:rFonts w:ascii="Arial" w:hAnsi="Arial" w:cs="Arial"/>
          <w:sz w:val="24"/>
          <w:szCs w:val="24"/>
        </w:rPr>
      </w:pPr>
      <w:r w:rsidRPr="006F69EF">
        <w:rPr>
          <w:rFonts w:ascii="Arial" w:hAnsi="Arial" w:cs="Arial"/>
          <w:sz w:val="24"/>
          <w:szCs w:val="24"/>
        </w:rPr>
        <w:t>kein milderes Mittel</w:t>
      </w:r>
    </w:p>
    <w:p w:rsidR="0051312B" w:rsidRPr="006F69EF" w:rsidRDefault="0051312B" w:rsidP="0051312B">
      <w:pPr>
        <w:pStyle w:val="Listenabsatz"/>
        <w:numPr>
          <w:ilvl w:val="3"/>
          <w:numId w:val="49"/>
        </w:numPr>
        <w:rPr>
          <w:rFonts w:ascii="Arial" w:hAnsi="Arial" w:cs="Arial"/>
          <w:sz w:val="24"/>
          <w:szCs w:val="24"/>
        </w:rPr>
      </w:pPr>
      <w:r w:rsidRPr="006F69EF">
        <w:rPr>
          <w:rFonts w:ascii="Arial" w:hAnsi="Arial" w:cs="Arial"/>
          <w:sz w:val="24"/>
          <w:szCs w:val="24"/>
        </w:rPr>
        <w:t>Vergleichbare Weiterbeschäftigung des AN im Betrieb oder einem anderen Betrieb des Unternehmens nicht möglich</w:t>
      </w:r>
    </w:p>
    <w:p w:rsidR="0051312B" w:rsidRPr="006F69EF" w:rsidRDefault="0051312B" w:rsidP="0051312B">
      <w:pPr>
        <w:pStyle w:val="Listenabsatz"/>
        <w:numPr>
          <w:ilvl w:val="3"/>
          <w:numId w:val="49"/>
        </w:numPr>
        <w:rPr>
          <w:rFonts w:ascii="Arial" w:hAnsi="Arial" w:cs="Arial"/>
          <w:sz w:val="24"/>
          <w:szCs w:val="24"/>
        </w:rPr>
      </w:pPr>
      <w:r w:rsidRPr="006F69EF">
        <w:rPr>
          <w:rFonts w:ascii="Arial" w:hAnsi="Arial" w:cs="Arial"/>
          <w:sz w:val="24"/>
          <w:szCs w:val="24"/>
        </w:rPr>
        <w:t>Änderungskündigung nicht möglich</w:t>
      </w:r>
    </w:p>
    <w:p w:rsidR="0051312B" w:rsidRPr="006F69EF" w:rsidRDefault="0051312B" w:rsidP="0051312B">
      <w:pPr>
        <w:pStyle w:val="Listenabsatz"/>
        <w:numPr>
          <w:ilvl w:val="2"/>
          <w:numId w:val="49"/>
        </w:numPr>
        <w:rPr>
          <w:rFonts w:ascii="Arial" w:hAnsi="Arial" w:cs="Arial"/>
          <w:sz w:val="24"/>
          <w:szCs w:val="24"/>
        </w:rPr>
      </w:pPr>
      <w:r w:rsidRPr="006F69EF">
        <w:rPr>
          <w:rFonts w:ascii="Arial" w:hAnsi="Arial" w:cs="Arial"/>
          <w:sz w:val="24"/>
          <w:szCs w:val="24"/>
        </w:rPr>
        <w:t>Prognose</w:t>
      </w:r>
      <w:r>
        <w:rPr>
          <w:rFonts w:ascii="Arial" w:hAnsi="Arial" w:cs="Arial"/>
          <w:sz w:val="24"/>
          <w:szCs w:val="24"/>
        </w:rPr>
        <w:t>:</w:t>
      </w:r>
      <w:r w:rsidRPr="006F69EF">
        <w:rPr>
          <w:rFonts w:ascii="Arial" w:hAnsi="Arial" w:cs="Arial"/>
          <w:sz w:val="24"/>
          <w:szCs w:val="24"/>
        </w:rPr>
        <w:t xml:space="preserve"> Arbeitsplatz mit Ablauf der Kündigungsfrist wegfällt</w:t>
      </w:r>
    </w:p>
    <w:p w:rsidR="0051312B" w:rsidRDefault="0051312B" w:rsidP="0051312B">
      <w:pPr>
        <w:pStyle w:val="Listenabsatz"/>
        <w:numPr>
          <w:ilvl w:val="2"/>
          <w:numId w:val="49"/>
        </w:numPr>
        <w:rPr>
          <w:rFonts w:ascii="Arial" w:hAnsi="Arial" w:cs="Arial"/>
          <w:sz w:val="24"/>
          <w:szCs w:val="24"/>
        </w:rPr>
      </w:pPr>
      <w:r w:rsidRPr="006F69EF">
        <w:rPr>
          <w:rFonts w:ascii="Arial" w:hAnsi="Arial" w:cs="Arial"/>
          <w:sz w:val="24"/>
          <w:szCs w:val="24"/>
        </w:rPr>
        <w:t>Hinreichende Berücksichtigung sozialer Bela</w:t>
      </w:r>
      <w:r>
        <w:rPr>
          <w:rFonts w:ascii="Arial" w:hAnsi="Arial" w:cs="Arial"/>
          <w:sz w:val="24"/>
          <w:szCs w:val="24"/>
        </w:rPr>
        <w:t>n</w:t>
      </w:r>
      <w:r w:rsidRPr="006F69EF">
        <w:rPr>
          <w:rFonts w:ascii="Arial" w:hAnsi="Arial" w:cs="Arial"/>
          <w:sz w:val="24"/>
          <w:szCs w:val="24"/>
        </w:rPr>
        <w:t>ge durch AG, § 1 III KSchG</w:t>
      </w:r>
    </w:p>
    <w:p w:rsidR="0051312B" w:rsidRPr="004115DA" w:rsidRDefault="0051312B" w:rsidP="0051312B">
      <w:pPr>
        <w:pStyle w:val="Listenabsatz"/>
        <w:numPr>
          <w:ilvl w:val="3"/>
          <w:numId w:val="49"/>
        </w:numPr>
        <w:rPr>
          <w:rFonts w:ascii="Arial" w:hAnsi="Arial" w:cs="Arial"/>
          <w:sz w:val="24"/>
          <w:szCs w:val="24"/>
        </w:rPr>
      </w:pPr>
      <w:r>
        <w:rPr>
          <w:rFonts w:ascii="Arial" w:hAnsi="Arial" w:cs="Arial"/>
          <w:sz w:val="24"/>
          <w:szCs w:val="24"/>
        </w:rPr>
        <w:t>1.:</w:t>
      </w:r>
      <w:r w:rsidRPr="004115DA">
        <w:rPr>
          <w:rFonts w:ascii="Arial" w:hAnsi="Arial" w:cs="Arial"/>
          <w:sz w:val="24"/>
          <w:szCs w:val="24"/>
        </w:rPr>
        <w:t xml:space="preserve"> Feststellung, welche AN vom Wegfall der Arbeitsplätze betroffen sin</w:t>
      </w:r>
      <w:r>
        <w:rPr>
          <w:rFonts w:ascii="Arial" w:hAnsi="Arial" w:cs="Arial"/>
          <w:sz w:val="24"/>
          <w:szCs w:val="24"/>
        </w:rPr>
        <w:t xml:space="preserve">d </w:t>
      </w:r>
      <w:r w:rsidRPr="004115DA">
        <w:rPr>
          <w:rFonts w:ascii="Arial" w:hAnsi="Arial" w:cs="Arial"/>
          <w:sz w:val="24"/>
          <w:szCs w:val="24"/>
        </w:rPr>
        <w:sym w:font="Wingdings" w:char="F0E0"/>
      </w:r>
      <w:r>
        <w:rPr>
          <w:rFonts w:ascii="Arial" w:hAnsi="Arial" w:cs="Arial"/>
          <w:sz w:val="24"/>
          <w:szCs w:val="24"/>
        </w:rPr>
        <w:t xml:space="preserve"> in</w:t>
      </w:r>
      <w:r w:rsidRPr="004115DA">
        <w:rPr>
          <w:rFonts w:ascii="Arial" w:hAnsi="Arial" w:cs="Arial"/>
          <w:sz w:val="24"/>
          <w:szCs w:val="24"/>
        </w:rPr>
        <w:t xml:space="preserve"> Sozialauswahl einzubeziehen sind diese AN und AN, die im Wege des Weisungsrechts auf die Arbeitsplätze versetzt werden können</w:t>
      </w:r>
      <w:r>
        <w:rPr>
          <w:rFonts w:ascii="Arial" w:hAnsi="Arial" w:cs="Arial"/>
          <w:sz w:val="24"/>
          <w:szCs w:val="24"/>
        </w:rPr>
        <w:t xml:space="preserve"> </w:t>
      </w:r>
      <w:r w:rsidRPr="00856A35">
        <w:rPr>
          <w:rFonts w:ascii="Arial" w:hAnsi="Arial" w:cs="Arial"/>
          <w:sz w:val="24"/>
          <w:szCs w:val="24"/>
        </w:rPr>
        <w:sym w:font="Wingdings" w:char="F0E0"/>
      </w:r>
      <w:r>
        <w:rPr>
          <w:rFonts w:ascii="Arial" w:hAnsi="Arial" w:cs="Arial"/>
          <w:sz w:val="24"/>
          <w:szCs w:val="24"/>
        </w:rPr>
        <w:t xml:space="preserve"> </w:t>
      </w:r>
      <w:r w:rsidRPr="004115DA">
        <w:rPr>
          <w:rFonts w:ascii="Arial" w:hAnsi="Arial" w:cs="Arial"/>
          <w:sz w:val="24"/>
          <w:szCs w:val="24"/>
        </w:rPr>
        <w:t>nicht einzubeziehen sind AN, deren Weiterbeschäftigung</w:t>
      </w:r>
      <w:r w:rsidRPr="004115DA">
        <w:rPr>
          <w:rFonts w:ascii="Arial" w:hAnsi="Arial" w:cs="Arial"/>
          <w:sz w:val="24"/>
          <w:szCs w:val="24"/>
        </w:rPr>
        <w:tab/>
        <w:t>im berechtigten betrieblichen Interesse liegt</w:t>
      </w:r>
    </w:p>
    <w:p w:rsidR="0051312B" w:rsidRPr="004115DA" w:rsidRDefault="0051312B" w:rsidP="0051312B">
      <w:pPr>
        <w:pStyle w:val="Listenabsatz"/>
        <w:numPr>
          <w:ilvl w:val="3"/>
          <w:numId w:val="49"/>
        </w:numPr>
        <w:rPr>
          <w:rFonts w:ascii="Arial" w:hAnsi="Arial" w:cs="Arial"/>
          <w:sz w:val="24"/>
          <w:szCs w:val="24"/>
        </w:rPr>
      </w:pPr>
      <w:r>
        <w:rPr>
          <w:rFonts w:ascii="Arial" w:hAnsi="Arial" w:cs="Arial"/>
          <w:sz w:val="24"/>
          <w:szCs w:val="24"/>
        </w:rPr>
        <w:t>2.</w:t>
      </w:r>
      <w:r w:rsidRPr="004115DA">
        <w:rPr>
          <w:rFonts w:ascii="Arial" w:hAnsi="Arial" w:cs="Arial"/>
          <w:sz w:val="24"/>
          <w:szCs w:val="24"/>
        </w:rPr>
        <w:t>: Berücksichtigung von Sozialdaten, Betriebszugehörigkeit,</w:t>
      </w:r>
      <w:r>
        <w:rPr>
          <w:rFonts w:ascii="Arial" w:hAnsi="Arial" w:cs="Arial"/>
          <w:sz w:val="24"/>
          <w:szCs w:val="24"/>
        </w:rPr>
        <w:t xml:space="preserve"> </w:t>
      </w:r>
      <w:r w:rsidRPr="004115DA">
        <w:rPr>
          <w:rFonts w:ascii="Arial" w:hAnsi="Arial" w:cs="Arial"/>
          <w:sz w:val="24"/>
          <w:szCs w:val="24"/>
        </w:rPr>
        <w:t>Lebensalter, Unterhaltsverpflichtungen und Schwerbehinderung</w:t>
      </w:r>
    </w:p>
    <w:p w:rsidR="0051312B" w:rsidRDefault="0051312B" w:rsidP="0051312B">
      <w:pPr>
        <w:pStyle w:val="Listenabsatz"/>
        <w:numPr>
          <w:ilvl w:val="3"/>
          <w:numId w:val="49"/>
        </w:numPr>
        <w:rPr>
          <w:rFonts w:ascii="Arial" w:hAnsi="Arial" w:cs="Arial"/>
          <w:sz w:val="24"/>
          <w:szCs w:val="24"/>
        </w:rPr>
      </w:pPr>
      <w:r>
        <w:rPr>
          <w:rFonts w:ascii="Arial" w:hAnsi="Arial" w:cs="Arial"/>
          <w:sz w:val="24"/>
          <w:szCs w:val="24"/>
        </w:rPr>
        <w:t>3.</w:t>
      </w:r>
      <w:r w:rsidRPr="004115DA">
        <w:rPr>
          <w:rFonts w:ascii="Arial" w:hAnsi="Arial" w:cs="Arial"/>
          <w:sz w:val="24"/>
          <w:szCs w:val="24"/>
        </w:rPr>
        <w:t>: Kündigung der am wenigsten schutzwürdigen AN</w:t>
      </w:r>
    </w:p>
    <w:p w:rsidR="0051312B" w:rsidRPr="0071365E" w:rsidRDefault="0051312B" w:rsidP="0051312B">
      <w:pPr>
        <w:pStyle w:val="Listenabsatz"/>
        <w:numPr>
          <w:ilvl w:val="0"/>
          <w:numId w:val="49"/>
        </w:numPr>
        <w:rPr>
          <w:rFonts w:ascii="Arial" w:hAnsi="Arial" w:cs="Arial"/>
          <w:sz w:val="24"/>
          <w:szCs w:val="24"/>
        </w:rPr>
      </w:pPr>
      <w:r w:rsidRPr="0071365E">
        <w:rPr>
          <w:rFonts w:ascii="Arial" w:hAnsi="Arial" w:cs="Arial"/>
          <w:sz w:val="24"/>
          <w:szCs w:val="24"/>
        </w:rPr>
        <w:t>Beurteilungszeitpunkt für das Vorliegen eines Grundes</w:t>
      </w:r>
    </w:p>
    <w:p w:rsidR="0051312B" w:rsidRPr="0071365E" w:rsidRDefault="0051312B" w:rsidP="0051312B">
      <w:pPr>
        <w:pStyle w:val="Listenabsatz"/>
        <w:numPr>
          <w:ilvl w:val="1"/>
          <w:numId w:val="49"/>
        </w:numPr>
        <w:rPr>
          <w:rFonts w:ascii="Arial" w:hAnsi="Arial" w:cs="Arial"/>
          <w:sz w:val="24"/>
          <w:szCs w:val="24"/>
        </w:rPr>
      </w:pPr>
      <w:r w:rsidRPr="0071365E">
        <w:rPr>
          <w:rFonts w:ascii="Arial" w:hAnsi="Arial" w:cs="Arial"/>
          <w:sz w:val="24"/>
          <w:szCs w:val="24"/>
        </w:rPr>
        <w:t>Gründe müssen zum Zeitpunktes des Zuganges der Kündigung objektiv vorliegen (auch wenn AG erst später Kenntnis erlangt)</w:t>
      </w:r>
    </w:p>
    <w:p w:rsidR="0051312B" w:rsidRPr="0071365E" w:rsidRDefault="0051312B" w:rsidP="0051312B">
      <w:pPr>
        <w:pStyle w:val="Listenabsatz"/>
        <w:numPr>
          <w:ilvl w:val="1"/>
          <w:numId w:val="49"/>
        </w:numPr>
        <w:rPr>
          <w:rFonts w:ascii="Arial" w:hAnsi="Arial" w:cs="Arial"/>
          <w:sz w:val="24"/>
          <w:szCs w:val="24"/>
        </w:rPr>
      </w:pPr>
      <w:r w:rsidRPr="0071365E">
        <w:rPr>
          <w:rFonts w:ascii="Arial" w:hAnsi="Arial" w:cs="Arial"/>
          <w:sz w:val="24"/>
          <w:szCs w:val="24"/>
        </w:rPr>
        <w:t>P: Mischtatbestände, dh Kombination aus zB betriebs- und</w:t>
      </w:r>
      <w:r>
        <w:rPr>
          <w:rFonts w:ascii="Arial" w:hAnsi="Arial" w:cs="Arial"/>
          <w:sz w:val="24"/>
          <w:szCs w:val="24"/>
        </w:rPr>
        <w:t xml:space="preserve"> </w:t>
      </w:r>
      <w:r w:rsidRPr="0071365E">
        <w:rPr>
          <w:rFonts w:ascii="Arial" w:hAnsi="Arial" w:cs="Arial"/>
          <w:sz w:val="24"/>
          <w:szCs w:val="24"/>
        </w:rPr>
        <w:t>verhaltensbedingten Kündigungsgründen</w:t>
      </w:r>
    </w:p>
    <w:p w:rsidR="0051312B" w:rsidRPr="0071365E" w:rsidRDefault="0051312B" w:rsidP="0051312B">
      <w:pPr>
        <w:pStyle w:val="Listenabsatz"/>
        <w:numPr>
          <w:ilvl w:val="2"/>
          <w:numId w:val="49"/>
        </w:numPr>
        <w:rPr>
          <w:rFonts w:ascii="Arial" w:hAnsi="Arial" w:cs="Arial"/>
          <w:sz w:val="24"/>
          <w:szCs w:val="24"/>
        </w:rPr>
      </w:pPr>
      <w:r w:rsidRPr="0071365E">
        <w:rPr>
          <w:rFonts w:ascii="Arial" w:hAnsi="Arial" w:cs="Arial"/>
          <w:sz w:val="24"/>
          <w:szCs w:val="24"/>
        </w:rPr>
        <w:t>BAG: 1. Aufgrund welcher Tatsache erfolgt die Kündigung? 2. Wo liegt der Schwerpunkt?</w:t>
      </w:r>
    </w:p>
    <w:p w:rsidR="0051312B" w:rsidRPr="0071365E" w:rsidRDefault="0051312B" w:rsidP="0051312B">
      <w:pPr>
        <w:pStyle w:val="Listenabsatz"/>
        <w:numPr>
          <w:ilvl w:val="1"/>
          <w:numId w:val="49"/>
        </w:numPr>
        <w:rPr>
          <w:rFonts w:ascii="Arial" w:hAnsi="Arial" w:cs="Arial"/>
          <w:sz w:val="24"/>
          <w:szCs w:val="24"/>
        </w:rPr>
      </w:pPr>
      <w:r w:rsidRPr="0071365E">
        <w:rPr>
          <w:rFonts w:ascii="Arial" w:hAnsi="Arial" w:cs="Arial"/>
          <w:sz w:val="24"/>
          <w:szCs w:val="24"/>
        </w:rPr>
        <w:t>P: Kündigung wird auf mehrere Sachverhalte gestützt</w:t>
      </w:r>
    </w:p>
    <w:p w:rsidR="0051312B" w:rsidRDefault="0051312B" w:rsidP="0051312B">
      <w:pPr>
        <w:pStyle w:val="Listenabsatz"/>
        <w:numPr>
          <w:ilvl w:val="2"/>
          <w:numId w:val="49"/>
        </w:numPr>
        <w:rPr>
          <w:rFonts w:ascii="Arial" w:hAnsi="Arial" w:cs="Arial"/>
          <w:sz w:val="24"/>
          <w:szCs w:val="24"/>
        </w:rPr>
      </w:pPr>
      <w:r w:rsidRPr="0071365E">
        <w:rPr>
          <w:rFonts w:ascii="Arial" w:hAnsi="Arial" w:cs="Arial"/>
          <w:sz w:val="24"/>
          <w:szCs w:val="24"/>
        </w:rPr>
        <w:t xml:space="preserve">BAG: Alle SV werden einzeln beurteilt. </w:t>
      </w:r>
      <w:r>
        <w:rPr>
          <w:rFonts w:ascii="Arial" w:hAnsi="Arial" w:cs="Arial"/>
          <w:sz w:val="24"/>
          <w:szCs w:val="24"/>
        </w:rPr>
        <w:t>W</w:t>
      </w:r>
      <w:r w:rsidRPr="0071365E">
        <w:rPr>
          <w:rFonts w:ascii="Arial" w:hAnsi="Arial" w:cs="Arial"/>
          <w:sz w:val="24"/>
          <w:szCs w:val="24"/>
        </w:rPr>
        <w:t>enn diese einzeln die Kündigung nicht rechtfertigen</w:t>
      </w:r>
      <w:r>
        <w:rPr>
          <w:rFonts w:ascii="Arial" w:hAnsi="Arial" w:cs="Arial"/>
          <w:sz w:val="24"/>
          <w:szCs w:val="24"/>
        </w:rPr>
        <w:t>:</w:t>
      </w:r>
      <w:r w:rsidRPr="0071365E">
        <w:rPr>
          <w:rFonts w:ascii="Arial" w:hAnsi="Arial" w:cs="Arial"/>
          <w:sz w:val="24"/>
          <w:szCs w:val="24"/>
        </w:rPr>
        <w:t xml:space="preserve"> Prüfung, ob Gesamtheit der Gründe die Kündigung nach Abwägung aller Interessen rechtfertigen</w:t>
      </w:r>
    </w:p>
    <w:p w:rsidR="0051312B" w:rsidRDefault="0051312B" w:rsidP="0051312B">
      <w:pPr>
        <w:pStyle w:val="Listenabsatz"/>
        <w:numPr>
          <w:ilvl w:val="0"/>
          <w:numId w:val="49"/>
        </w:numPr>
        <w:rPr>
          <w:rFonts w:ascii="Arial" w:hAnsi="Arial" w:cs="Arial"/>
          <w:sz w:val="24"/>
          <w:szCs w:val="24"/>
        </w:rPr>
      </w:pPr>
      <w:r>
        <w:rPr>
          <w:rFonts w:ascii="Arial" w:hAnsi="Arial" w:cs="Arial"/>
          <w:sz w:val="24"/>
          <w:szCs w:val="24"/>
        </w:rPr>
        <w:t>Frist der Kündigung</w:t>
      </w:r>
    </w:p>
    <w:p w:rsidR="0051312B" w:rsidRDefault="0051312B" w:rsidP="0051312B">
      <w:pPr>
        <w:pStyle w:val="Listenabsatz"/>
        <w:numPr>
          <w:ilvl w:val="1"/>
          <w:numId w:val="49"/>
        </w:numPr>
        <w:rPr>
          <w:rFonts w:ascii="Arial" w:hAnsi="Arial" w:cs="Arial"/>
          <w:sz w:val="24"/>
          <w:szCs w:val="24"/>
        </w:rPr>
      </w:pPr>
      <w:r>
        <w:rPr>
          <w:rFonts w:ascii="Arial" w:hAnsi="Arial" w:cs="Arial"/>
          <w:sz w:val="24"/>
          <w:szCs w:val="24"/>
        </w:rPr>
        <w:t>§622</w:t>
      </w:r>
    </w:p>
    <w:p w:rsidR="0051312B" w:rsidRDefault="0051312B" w:rsidP="0051312B">
      <w:pPr>
        <w:pStyle w:val="Listenabsatz"/>
        <w:numPr>
          <w:ilvl w:val="1"/>
          <w:numId w:val="49"/>
        </w:numPr>
        <w:rPr>
          <w:rFonts w:ascii="Arial" w:hAnsi="Arial" w:cs="Arial"/>
          <w:sz w:val="24"/>
          <w:szCs w:val="24"/>
        </w:rPr>
      </w:pPr>
      <w:r w:rsidRPr="00EF28A4">
        <w:rPr>
          <w:rFonts w:ascii="Arial" w:hAnsi="Arial" w:cs="Arial"/>
          <w:sz w:val="24"/>
          <w:szCs w:val="24"/>
        </w:rPr>
        <w:t>Fristen in Abhängigkeit von der Dauer des Arbeitsverhältnisses nach dem 25. Lebensjahr (Abs. 2) zum Ende eines Kalendermonats</w:t>
      </w:r>
    </w:p>
    <w:p w:rsidR="0051312B" w:rsidRDefault="0051312B" w:rsidP="0051312B">
      <w:pPr>
        <w:pStyle w:val="Listenabsatz"/>
        <w:numPr>
          <w:ilvl w:val="2"/>
          <w:numId w:val="49"/>
        </w:numPr>
        <w:rPr>
          <w:rFonts w:ascii="Arial" w:hAnsi="Arial" w:cs="Arial"/>
          <w:sz w:val="24"/>
          <w:szCs w:val="24"/>
        </w:rPr>
      </w:pPr>
      <w:r w:rsidRPr="008908DA">
        <w:rPr>
          <w:rFonts w:ascii="Arial" w:hAnsi="Arial" w:cs="Arial"/>
          <w:sz w:val="24"/>
          <w:szCs w:val="24"/>
        </w:rPr>
        <w:t>Arbeitsverhältnis &gt; 2 Jahre</w:t>
      </w:r>
      <w:r>
        <w:rPr>
          <w:rFonts w:ascii="Arial" w:hAnsi="Arial" w:cs="Arial"/>
          <w:sz w:val="24"/>
          <w:szCs w:val="24"/>
        </w:rPr>
        <w:t>:</w:t>
      </w:r>
      <w:r w:rsidRPr="008908DA">
        <w:rPr>
          <w:rFonts w:ascii="Arial" w:hAnsi="Arial" w:cs="Arial"/>
          <w:sz w:val="24"/>
          <w:szCs w:val="24"/>
        </w:rPr>
        <w:t xml:space="preserve"> 1 Monat</w:t>
      </w:r>
    </w:p>
    <w:p w:rsidR="0051312B" w:rsidRDefault="0051312B" w:rsidP="0051312B">
      <w:pPr>
        <w:pStyle w:val="Listenabsatz"/>
        <w:numPr>
          <w:ilvl w:val="2"/>
          <w:numId w:val="49"/>
        </w:numPr>
        <w:rPr>
          <w:rFonts w:ascii="Arial" w:hAnsi="Arial" w:cs="Arial"/>
          <w:sz w:val="24"/>
          <w:szCs w:val="24"/>
        </w:rPr>
      </w:pPr>
      <w:r w:rsidRPr="008908DA">
        <w:rPr>
          <w:rFonts w:ascii="Arial" w:hAnsi="Arial" w:cs="Arial"/>
          <w:sz w:val="24"/>
          <w:szCs w:val="24"/>
        </w:rPr>
        <w:t>Arbeitsverhältnis &gt; 5 Jahre</w:t>
      </w:r>
      <w:r>
        <w:rPr>
          <w:rFonts w:ascii="Arial" w:hAnsi="Arial" w:cs="Arial"/>
          <w:sz w:val="24"/>
          <w:szCs w:val="24"/>
        </w:rPr>
        <w:t>:</w:t>
      </w:r>
      <w:r w:rsidRPr="008908DA">
        <w:rPr>
          <w:rFonts w:ascii="Arial" w:hAnsi="Arial" w:cs="Arial"/>
          <w:sz w:val="24"/>
          <w:szCs w:val="24"/>
        </w:rPr>
        <w:t xml:space="preserve"> 2 Monate </w:t>
      </w:r>
    </w:p>
    <w:p w:rsidR="0051312B" w:rsidRDefault="0051312B" w:rsidP="0051312B">
      <w:pPr>
        <w:pStyle w:val="Listenabsatz"/>
        <w:numPr>
          <w:ilvl w:val="2"/>
          <w:numId w:val="49"/>
        </w:numPr>
        <w:rPr>
          <w:rFonts w:ascii="Arial" w:hAnsi="Arial" w:cs="Arial"/>
          <w:sz w:val="24"/>
          <w:szCs w:val="24"/>
        </w:rPr>
      </w:pPr>
      <w:r w:rsidRPr="008908DA">
        <w:rPr>
          <w:rFonts w:ascii="Arial" w:hAnsi="Arial" w:cs="Arial"/>
          <w:sz w:val="24"/>
          <w:szCs w:val="24"/>
        </w:rPr>
        <w:t>Arbeitsverhältnis &gt; 8 Jahre</w:t>
      </w:r>
      <w:r>
        <w:rPr>
          <w:rFonts w:ascii="Arial" w:hAnsi="Arial" w:cs="Arial"/>
          <w:sz w:val="24"/>
          <w:szCs w:val="24"/>
        </w:rPr>
        <w:t>:</w:t>
      </w:r>
      <w:r w:rsidRPr="008908DA">
        <w:rPr>
          <w:rFonts w:ascii="Arial" w:hAnsi="Arial" w:cs="Arial"/>
          <w:sz w:val="24"/>
          <w:szCs w:val="24"/>
        </w:rPr>
        <w:t xml:space="preserve"> 3 </w:t>
      </w:r>
      <w:r>
        <w:rPr>
          <w:rFonts w:ascii="Arial" w:hAnsi="Arial" w:cs="Arial"/>
          <w:sz w:val="24"/>
          <w:szCs w:val="24"/>
        </w:rPr>
        <w:t>Monate</w:t>
      </w:r>
    </w:p>
    <w:p w:rsidR="0051312B" w:rsidRDefault="0051312B" w:rsidP="0051312B">
      <w:pPr>
        <w:pStyle w:val="Listenabsatz"/>
        <w:numPr>
          <w:ilvl w:val="2"/>
          <w:numId w:val="49"/>
        </w:numPr>
        <w:rPr>
          <w:rFonts w:ascii="Arial" w:hAnsi="Arial" w:cs="Arial"/>
          <w:sz w:val="24"/>
          <w:szCs w:val="24"/>
        </w:rPr>
      </w:pPr>
      <w:r w:rsidRPr="008908DA">
        <w:rPr>
          <w:rFonts w:ascii="Arial" w:hAnsi="Arial" w:cs="Arial"/>
          <w:sz w:val="24"/>
          <w:szCs w:val="24"/>
        </w:rPr>
        <w:t>Arbeitsverhältnis &gt; 10 Jahre</w:t>
      </w:r>
      <w:r>
        <w:rPr>
          <w:rFonts w:ascii="Arial" w:hAnsi="Arial" w:cs="Arial"/>
          <w:sz w:val="24"/>
          <w:szCs w:val="24"/>
        </w:rPr>
        <w:t>:</w:t>
      </w:r>
      <w:r w:rsidRPr="008908DA">
        <w:rPr>
          <w:rFonts w:ascii="Arial" w:hAnsi="Arial" w:cs="Arial"/>
          <w:sz w:val="24"/>
          <w:szCs w:val="24"/>
        </w:rPr>
        <w:t xml:space="preserve"> 4 Monate </w:t>
      </w:r>
    </w:p>
    <w:p w:rsidR="0051312B" w:rsidRDefault="0051312B" w:rsidP="0051312B">
      <w:pPr>
        <w:pStyle w:val="Listenabsatz"/>
        <w:numPr>
          <w:ilvl w:val="2"/>
          <w:numId w:val="49"/>
        </w:numPr>
        <w:rPr>
          <w:rFonts w:ascii="Arial" w:hAnsi="Arial" w:cs="Arial"/>
          <w:sz w:val="24"/>
          <w:szCs w:val="24"/>
        </w:rPr>
      </w:pPr>
      <w:r w:rsidRPr="008908DA">
        <w:rPr>
          <w:rFonts w:ascii="Arial" w:hAnsi="Arial" w:cs="Arial"/>
          <w:sz w:val="24"/>
          <w:szCs w:val="24"/>
        </w:rPr>
        <w:t>Arbeitsverhältnis &gt; 12 Jahre</w:t>
      </w:r>
      <w:r>
        <w:rPr>
          <w:rFonts w:ascii="Arial" w:hAnsi="Arial" w:cs="Arial"/>
          <w:sz w:val="24"/>
          <w:szCs w:val="24"/>
        </w:rPr>
        <w:t>:</w:t>
      </w:r>
      <w:r w:rsidRPr="008908DA">
        <w:rPr>
          <w:rFonts w:ascii="Arial" w:hAnsi="Arial" w:cs="Arial"/>
          <w:sz w:val="24"/>
          <w:szCs w:val="24"/>
        </w:rPr>
        <w:t xml:space="preserve"> 5 </w:t>
      </w:r>
      <w:r>
        <w:rPr>
          <w:rFonts w:ascii="Arial" w:hAnsi="Arial" w:cs="Arial"/>
          <w:sz w:val="24"/>
          <w:szCs w:val="24"/>
        </w:rPr>
        <w:t>Monate</w:t>
      </w:r>
    </w:p>
    <w:p w:rsidR="0051312B" w:rsidRDefault="0051312B" w:rsidP="0051312B">
      <w:pPr>
        <w:pStyle w:val="Listenabsatz"/>
        <w:numPr>
          <w:ilvl w:val="2"/>
          <w:numId w:val="49"/>
        </w:numPr>
        <w:rPr>
          <w:rFonts w:ascii="Arial" w:hAnsi="Arial" w:cs="Arial"/>
          <w:sz w:val="24"/>
          <w:szCs w:val="24"/>
        </w:rPr>
      </w:pPr>
      <w:r w:rsidRPr="008908DA">
        <w:rPr>
          <w:rFonts w:ascii="Arial" w:hAnsi="Arial" w:cs="Arial"/>
          <w:sz w:val="24"/>
          <w:szCs w:val="24"/>
        </w:rPr>
        <w:t>Arbeitsverhältnis &gt; 15 Jahre</w:t>
      </w:r>
      <w:r>
        <w:rPr>
          <w:rFonts w:ascii="Arial" w:hAnsi="Arial" w:cs="Arial"/>
          <w:sz w:val="24"/>
          <w:szCs w:val="24"/>
        </w:rPr>
        <w:t>:</w:t>
      </w:r>
      <w:r w:rsidRPr="008908DA">
        <w:rPr>
          <w:rFonts w:ascii="Arial" w:hAnsi="Arial" w:cs="Arial"/>
          <w:sz w:val="24"/>
          <w:szCs w:val="24"/>
        </w:rPr>
        <w:t xml:space="preserve"> 6 Monate </w:t>
      </w:r>
    </w:p>
    <w:p w:rsidR="0051312B" w:rsidRPr="00EF28A4" w:rsidRDefault="0051312B" w:rsidP="0051312B">
      <w:pPr>
        <w:pStyle w:val="Listenabsatz"/>
        <w:numPr>
          <w:ilvl w:val="2"/>
          <w:numId w:val="49"/>
        </w:numPr>
        <w:rPr>
          <w:rFonts w:ascii="Arial" w:hAnsi="Arial" w:cs="Arial"/>
          <w:sz w:val="24"/>
          <w:szCs w:val="24"/>
        </w:rPr>
      </w:pPr>
      <w:r w:rsidRPr="008908DA">
        <w:rPr>
          <w:rFonts w:ascii="Arial" w:hAnsi="Arial" w:cs="Arial"/>
          <w:sz w:val="24"/>
          <w:szCs w:val="24"/>
        </w:rPr>
        <w:t>Arbeitsverhältnis &gt; 20 Jahre</w:t>
      </w:r>
      <w:r>
        <w:rPr>
          <w:rFonts w:ascii="Arial" w:hAnsi="Arial" w:cs="Arial"/>
          <w:sz w:val="24"/>
          <w:szCs w:val="24"/>
        </w:rPr>
        <w:t>:</w:t>
      </w:r>
      <w:r w:rsidRPr="008908DA">
        <w:rPr>
          <w:rFonts w:ascii="Arial" w:hAnsi="Arial" w:cs="Arial"/>
          <w:sz w:val="24"/>
          <w:szCs w:val="24"/>
        </w:rPr>
        <w:t xml:space="preserve"> 7 Monate </w:t>
      </w:r>
    </w:p>
    <w:p w:rsidR="0051312B" w:rsidRDefault="0051312B" w:rsidP="0051312B">
      <w:pPr>
        <w:pStyle w:val="Listenabsatz"/>
        <w:numPr>
          <w:ilvl w:val="1"/>
          <w:numId w:val="49"/>
        </w:numPr>
        <w:rPr>
          <w:rFonts w:ascii="Arial" w:hAnsi="Arial" w:cs="Arial"/>
          <w:sz w:val="24"/>
          <w:szCs w:val="24"/>
        </w:rPr>
      </w:pPr>
      <w:r>
        <w:rPr>
          <w:rFonts w:ascii="Arial" w:hAnsi="Arial" w:cs="Arial"/>
          <w:sz w:val="24"/>
          <w:szCs w:val="24"/>
        </w:rPr>
        <w:t>Während Probezeit (max. 6 Monate): 2 Wochen (§622 Abs. 3)</w:t>
      </w:r>
    </w:p>
    <w:p w:rsidR="0051312B" w:rsidRDefault="0051312B" w:rsidP="0051312B">
      <w:pPr>
        <w:pStyle w:val="Listenabsatz"/>
        <w:numPr>
          <w:ilvl w:val="0"/>
          <w:numId w:val="49"/>
        </w:numPr>
        <w:rPr>
          <w:rFonts w:ascii="Arial" w:hAnsi="Arial" w:cs="Arial"/>
          <w:sz w:val="24"/>
          <w:szCs w:val="24"/>
        </w:rPr>
      </w:pPr>
      <w:r>
        <w:rPr>
          <w:rFonts w:ascii="Arial" w:hAnsi="Arial" w:cs="Arial"/>
          <w:sz w:val="24"/>
          <w:szCs w:val="24"/>
        </w:rPr>
        <w:t>Form der Kündigung</w:t>
      </w:r>
    </w:p>
    <w:p w:rsidR="0051312B" w:rsidRDefault="0051312B" w:rsidP="0051312B">
      <w:pPr>
        <w:pStyle w:val="Listenabsatz"/>
        <w:numPr>
          <w:ilvl w:val="1"/>
          <w:numId w:val="49"/>
        </w:numPr>
        <w:rPr>
          <w:rFonts w:ascii="Arial" w:hAnsi="Arial" w:cs="Arial"/>
          <w:sz w:val="24"/>
          <w:szCs w:val="24"/>
        </w:rPr>
      </w:pPr>
      <w:r>
        <w:rPr>
          <w:rFonts w:ascii="Arial" w:hAnsi="Arial" w:cs="Arial"/>
          <w:sz w:val="24"/>
          <w:szCs w:val="24"/>
        </w:rPr>
        <w:lastRenderedPageBreak/>
        <w:t>Schriftform nach §623 BGB</w:t>
      </w:r>
    </w:p>
    <w:p w:rsidR="0051312B" w:rsidRDefault="0051312B" w:rsidP="0051312B">
      <w:pPr>
        <w:pStyle w:val="Listenabsatz"/>
        <w:rPr>
          <w:rFonts w:ascii="Arial" w:hAnsi="Arial" w:cs="Arial"/>
          <w:sz w:val="24"/>
          <w:szCs w:val="24"/>
        </w:rPr>
      </w:pPr>
    </w:p>
    <w:p w:rsidR="0051312B" w:rsidRDefault="0051312B" w:rsidP="0051312B">
      <w:pPr>
        <w:pStyle w:val="Listenabsatz"/>
        <w:numPr>
          <w:ilvl w:val="0"/>
          <w:numId w:val="49"/>
        </w:numPr>
        <w:rPr>
          <w:rFonts w:ascii="Arial" w:hAnsi="Arial" w:cs="Arial"/>
          <w:sz w:val="24"/>
          <w:szCs w:val="24"/>
        </w:rPr>
      </w:pPr>
      <w:r>
        <w:rPr>
          <w:rFonts w:ascii="Arial" w:hAnsi="Arial" w:cs="Arial"/>
          <w:sz w:val="24"/>
          <w:szCs w:val="24"/>
        </w:rPr>
        <w:t>Außerordentliche Kündigung</w:t>
      </w:r>
    </w:p>
    <w:p w:rsidR="0051312B" w:rsidRPr="00514185" w:rsidRDefault="0051312B" w:rsidP="0051312B">
      <w:pPr>
        <w:pStyle w:val="Listenabsatz"/>
        <w:numPr>
          <w:ilvl w:val="1"/>
          <w:numId w:val="49"/>
        </w:numPr>
        <w:rPr>
          <w:rFonts w:ascii="Arial" w:hAnsi="Arial" w:cs="Arial"/>
          <w:sz w:val="24"/>
          <w:szCs w:val="24"/>
        </w:rPr>
      </w:pPr>
      <w:r w:rsidRPr="00514185">
        <w:rPr>
          <w:rFonts w:ascii="Arial" w:hAnsi="Arial" w:cs="Arial"/>
          <w:sz w:val="24"/>
          <w:szCs w:val="24"/>
        </w:rPr>
        <w:t>Außerordentliche Kündigung nach § 626</w:t>
      </w:r>
    </w:p>
    <w:p w:rsidR="0051312B" w:rsidRPr="00514185" w:rsidRDefault="0051312B" w:rsidP="0051312B">
      <w:pPr>
        <w:pStyle w:val="Listenabsatz"/>
        <w:numPr>
          <w:ilvl w:val="1"/>
          <w:numId w:val="49"/>
        </w:numPr>
        <w:rPr>
          <w:rFonts w:ascii="Arial" w:hAnsi="Arial" w:cs="Arial"/>
          <w:sz w:val="24"/>
          <w:szCs w:val="24"/>
        </w:rPr>
      </w:pPr>
      <w:r w:rsidRPr="00514185">
        <w:rPr>
          <w:rFonts w:ascii="Arial" w:hAnsi="Arial" w:cs="Arial"/>
          <w:sz w:val="24"/>
          <w:szCs w:val="24"/>
        </w:rPr>
        <w:t>= fristlose Beendigung des AV Voraussetzung:</w:t>
      </w:r>
    </w:p>
    <w:p w:rsidR="0051312B" w:rsidRPr="00514185" w:rsidRDefault="0051312B" w:rsidP="0051312B">
      <w:pPr>
        <w:pStyle w:val="Listenabsatz"/>
        <w:numPr>
          <w:ilvl w:val="1"/>
          <w:numId w:val="49"/>
        </w:numPr>
        <w:rPr>
          <w:rFonts w:ascii="Arial" w:hAnsi="Arial" w:cs="Arial"/>
          <w:sz w:val="24"/>
          <w:szCs w:val="24"/>
        </w:rPr>
      </w:pPr>
      <w:r w:rsidRPr="00514185">
        <w:rPr>
          <w:rFonts w:ascii="Arial" w:hAnsi="Arial" w:cs="Arial"/>
          <w:sz w:val="24"/>
          <w:szCs w:val="24"/>
        </w:rPr>
        <w:t xml:space="preserve">„wichtiger Grund“ </w:t>
      </w:r>
      <w:r>
        <w:rPr>
          <w:rFonts w:ascii="Arial" w:hAnsi="Arial" w:cs="Arial"/>
          <w:sz w:val="24"/>
          <w:szCs w:val="24"/>
        </w:rPr>
        <w:t>=</w:t>
      </w:r>
      <w:r w:rsidRPr="00514185">
        <w:rPr>
          <w:rFonts w:ascii="Arial" w:hAnsi="Arial" w:cs="Arial"/>
          <w:sz w:val="24"/>
          <w:szCs w:val="24"/>
        </w:rPr>
        <w:t xml:space="preserve"> schwere Pflichtverletzung, die</w:t>
      </w:r>
      <w:r>
        <w:rPr>
          <w:rFonts w:ascii="Arial" w:hAnsi="Arial" w:cs="Arial"/>
          <w:sz w:val="24"/>
          <w:szCs w:val="24"/>
        </w:rPr>
        <w:t xml:space="preserve"> </w:t>
      </w:r>
      <w:r w:rsidRPr="00514185">
        <w:rPr>
          <w:rFonts w:ascii="Arial" w:hAnsi="Arial" w:cs="Arial"/>
          <w:sz w:val="24"/>
          <w:szCs w:val="24"/>
        </w:rPr>
        <w:t>Fortsetzung bis zur ordentlichen Pflichtverletzung, die die Fortsetzung bis zum Ablauf der ordentlichen Kündigungsfrist unzumutbar macht</w:t>
      </w:r>
    </w:p>
    <w:p w:rsidR="0051312B" w:rsidRDefault="0051312B" w:rsidP="0051312B">
      <w:pPr>
        <w:pStyle w:val="Listenabsatz"/>
        <w:numPr>
          <w:ilvl w:val="1"/>
          <w:numId w:val="49"/>
        </w:numPr>
        <w:rPr>
          <w:rFonts w:ascii="Arial" w:hAnsi="Arial" w:cs="Arial"/>
          <w:sz w:val="24"/>
          <w:szCs w:val="24"/>
        </w:rPr>
      </w:pPr>
      <w:r w:rsidRPr="00514185">
        <w:rPr>
          <w:rFonts w:ascii="Arial" w:hAnsi="Arial" w:cs="Arial"/>
          <w:sz w:val="24"/>
          <w:szCs w:val="24"/>
        </w:rPr>
        <w:t>Ausschlussfrist, § 626 II BGB</w:t>
      </w:r>
      <w:r>
        <w:rPr>
          <w:rFonts w:ascii="Arial" w:hAnsi="Arial" w:cs="Arial"/>
          <w:sz w:val="24"/>
          <w:szCs w:val="24"/>
        </w:rPr>
        <w:t>:</w:t>
      </w:r>
      <w:r w:rsidRPr="00514185">
        <w:rPr>
          <w:rFonts w:ascii="Arial" w:hAnsi="Arial" w:cs="Arial"/>
          <w:sz w:val="24"/>
          <w:szCs w:val="24"/>
        </w:rPr>
        <w:t xml:space="preserve"> Kündigung ist unwirksam, wenn sie nicht binnen 2 Wochen nach Kenntniserlangung vom Kündigungsgrund erklärt wird</w:t>
      </w:r>
    </w:p>
    <w:p w:rsidR="0051312B" w:rsidRDefault="0051312B" w:rsidP="0051312B">
      <w:pPr>
        <w:pStyle w:val="Listenabsatz"/>
        <w:numPr>
          <w:ilvl w:val="0"/>
          <w:numId w:val="49"/>
        </w:numPr>
        <w:rPr>
          <w:rFonts w:ascii="Arial" w:hAnsi="Arial" w:cs="Arial"/>
          <w:sz w:val="24"/>
          <w:szCs w:val="24"/>
        </w:rPr>
      </w:pPr>
      <w:r>
        <w:rPr>
          <w:rFonts w:ascii="Arial" w:hAnsi="Arial" w:cs="Arial"/>
          <w:sz w:val="24"/>
          <w:szCs w:val="24"/>
        </w:rPr>
        <w:t>Kündigungsschutzklage</w:t>
      </w:r>
    </w:p>
    <w:p w:rsidR="0051312B" w:rsidRPr="002B5BCE" w:rsidRDefault="0051312B" w:rsidP="0051312B">
      <w:pPr>
        <w:pStyle w:val="Listenabsatz"/>
        <w:numPr>
          <w:ilvl w:val="1"/>
          <w:numId w:val="49"/>
        </w:numPr>
        <w:rPr>
          <w:rFonts w:ascii="Arial" w:hAnsi="Arial" w:cs="Arial"/>
          <w:sz w:val="24"/>
          <w:szCs w:val="24"/>
        </w:rPr>
      </w:pPr>
      <w:r w:rsidRPr="002B5BCE">
        <w:rPr>
          <w:rFonts w:ascii="Arial" w:hAnsi="Arial" w:cs="Arial"/>
          <w:sz w:val="24"/>
          <w:szCs w:val="24"/>
        </w:rPr>
        <w:t>Kündigungsschutz des AN</w:t>
      </w:r>
    </w:p>
    <w:p w:rsidR="0051312B" w:rsidRPr="002B5BCE" w:rsidRDefault="0051312B" w:rsidP="0051312B">
      <w:pPr>
        <w:pStyle w:val="Listenabsatz"/>
        <w:numPr>
          <w:ilvl w:val="1"/>
          <w:numId w:val="49"/>
        </w:numPr>
        <w:rPr>
          <w:rFonts w:ascii="Arial" w:hAnsi="Arial" w:cs="Arial"/>
          <w:sz w:val="24"/>
          <w:szCs w:val="24"/>
        </w:rPr>
      </w:pPr>
      <w:r w:rsidRPr="002B5BCE">
        <w:rPr>
          <w:rFonts w:ascii="Arial" w:hAnsi="Arial" w:cs="Arial"/>
          <w:sz w:val="24"/>
          <w:szCs w:val="24"/>
        </w:rPr>
        <w:t>AN kann innerhalb von 3 Wochen ab Zugang der Kündigung vor dem Arbeitsgericht die Unwirksamkeit der Kündigung mittels Kündigungsschutzklage geltend machen, § 4 KSchG</w:t>
      </w:r>
    </w:p>
    <w:p w:rsidR="0051312B" w:rsidRPr="002B5BCE" w:rsidRDefault="0051312B" w:rsidP="0051312B">
      <w:pPr>
        <w:pStyle w:val="Listenabsatz"/>
        <w:numPr>
          <w:ilvl w:val="1"/>
          <w:numId w:val="49"/>
        </w:numPr>
        <w:rPr>
          <w:rFonts w:ascii="Arial" w:hAnsi="Arial" w:cs="Arial"/>
          <w:sz w:val="24"/>
          <w:szCs w:val="24"/>
        </w:rPr>
      </w:pPr>
      <w:r w:rsidRPr="002B5BCE">
        <w:rPr>
          <w:rFonts w:ascii="Arial" w:hAnsi="Arial" w:cs="Arial"/>
          <w:sz w:val="24"/>
          <w:szCs w:val="24"/>
        </w:rPr>
        <w:t>Kündigungsschutzklage kann auf folgende Gründe gestützt werden:</w:t>
      </w:r>
    </w:p>
    <w:p w:rsidR="0051312B" w:rsidRPr="002B5BCE" w:rsidRDefault="0051312B" w:rsidP="0051312B">
      <w:pPr>
        <w:pStyle w:val="Listenabsatz"/>
        <w:numPr>
          <w:ilvl w:val="2"/>
          <w:numId w:val="49"/>
        </w:numPr>
        <w:rPr>
          <w:rFonts w:ascii="Arial" w:hAnsi="Arial" w:cs="Arial"/>
          <w:sz w:val="24"/>
          <w:szCs w:val="24"/>
        </w:rPr>
      </w:pPr>
      <w:r w:rsidRPr="002B5BCE">
        <w:rPr>
          <w:rFonts w:ascii="Arial" w:hAnsi="Arial" w:cs="Arial"/>
          <w:sz w:val="24"/>
          <w:szCs w:val="24"/>
        </w:rPr>
        <w:t>Form oder Frist nicht gewahrt (Fristen des § 622, 623 oder Ausschlussfrist nach § 626 II)</w:t>
      </w:r>
    </w:p>
    <w:p w:rsidR="0051312B" w:rsidRPr="002B5BCE" w:rsidRDefault="0051312B" w:rsidP="0051312B">
      <w:pPr>
        <w:pStyle w:val="Listenabsatz"/>
        <w:numPr>
          <w:ilvl w:val="2"/>
          <w:numId w:val="49"/>
        </w:numPr>
        <w:rPr>
          <w:rFonts w:ascii="Arial" w:hAnsi="Arial" w:cs="Arial"/>
          <w:sz w:val="24"/>
          <w:szCs w:val="24"/>
        </w:rPr>
      </w:pPr>
      <w:r w:rsidRPr="002B5BCE">
        <w:rPr>
          <w:rFonts w:ascii="Arial" w:hAnsi="Arial" w:cs="Arial"/>
          <w:sz w:val="24"/>
          <w:szCs w:val="24"/>
        </w:rPr>
        <w:t>Nichtbestehen eines wichtigen Grundes (§ 626)</w:t>
      </w:r>
    </w:p>
    <w:p w:rsidR="0051312B" w:rsidRPr="002B5BCE" w:rsidRDefault="0051312B" w:rsidP="0051312B">
      <w:pPr>
        <w:pStyle w:val="Listenabsatz"/>
        <w:numPr>
          <w:ilvl w:val="2"/>
          <w:numId w:val="49"/>
        </w:numPr>
        <w:rPr>
          <w:rFonts w:ascii="Arial" w:hAnsi="Arial" w:cs="Arial"/>
          <w:sz w:val="24"/>
          <w:szCs w:val="24"/>
        </w:rPr>
      </w:pPr>
      <w:r w:rsidRPr="002B5BCE">
        <w:rPr>
          <w:rFonts w:ascii="Arial" w:hAnsi="Arial" w:cs="Arial"/>
          <w:sz w:val="24"/>
          <w:szCs w:val="24"/>
        </w:rPr>
        <w:t>Nichteinhaltung des K</w:t>
      </w:r>
      <w:r>
        <w:rPr>
          <w:rFonts w:ascii="Arial" w:hAnsi="Arial" w:cs="Arial"/>
          <w:sz w:val="24"/>
          <w:szCs w:val="24"/>
        </w:rPr>
        <w:t>SchG</w:t>
      </w:r>
    </w:p>
    <w:p w:rsidR="0051312B" w:rsidRDefault="0051312B" w:rsidP="0051312B">
      <w:pPr>
        <w:pStyle w:val="Listenabsatz"/>
        <w:numPr>
          <w:ilvl w:val="1"/>
          <w:numId w:val="49"/>
        </w:numPr>
        <w:rPr>
          <w:rFonts w:ascii="Arial" w:hAnsi="Arial" w:cs="Arial"/>
          <w:sz w:val="24"/>
          <w:szCs w:val="24"/>
        </w:rPr>
      </w:pPr>
      <w:r w:rsidRPr="002B5BCE">
        <w:rPr>
          <w:rFonts w:ascii="Arial" w:hAnsi="Arial" w:cs="Arial"/>
          <w:sz w:val="24"/>
          <w:szCs w:val="24"/>
        </w:rPr>
        <w:t xml:space="preserve">Wenn AN nicht </w:t>
      </w:r>
      <w:r>
        <w:rPr>
          <w:rFonts w:ascii="Arial" w:hAnsi="Arial" w:cs="Arial"/>
          <w:sz w:val="24"/>
          <w:szCs w:val="24"/>
        </w:rPr>
        <w:t>(</w:t>
      </w:r>
      <w:r w:rsidRPr="002B5BCE">
        <w:rPr>
          <w:rFonts w:ascii="Arial" w:hAnsi="Arial" w:cs="Arial"/>
          <w:sz w:val="24"/>
          <w:szCs w:val="24"/>
        </w:rPr>
        <w:t>fristgerecht</w:t>
      </w:r>
      <w:r>
        <w:rPr>
          <w:rFonts w:ascii="Arial" w:hAnsi="Arial" w:cs="Arial"/>
          <w:sz w:val="24"/>
          <w:szCs w:val="24"/>
        </w:rPr>
        <w:t>)</w:t>
      </w:r>
      <w:r w:rsidRPr="002B5BCE">
        <w:rPr>
          <w:rFonts w:ascii="Arial" w:hAnsi="Arial" w:cs="Arial"/>
          <w:sz w:val="24"/>
          <w:szCs w:val="24"/>
        </w:rPr>
        <w:t xml:space="preserve"> Klage erhebt</w:t>
      </w:r>
      <w:r>
        <w:rPr>
          <w:rFonts w:ascii="Arial" w:hAnsi="Arial" w:cs="Arial"/>
          <w:sz w:val="24"/>
          <w:szCs w:val="24"/>
        </w:rPr>
        <w:t>:</w:t>
      </w:r>
      <w:r w:rsidRPr="002B5BCE">
        <w:rPr>
          <w:rFonts w:ascii="Arial" w:hAnsi="Arial" w:cs="Arial"/>
          <w:sz w:val="24"/>
          <w:szCs w:val="24"/>
        </w:rPr>
        <w:t xml:space="preserve"> Kündigung wirksam</w:t>
      </w:r>
    </w:p>
    <w:p w:rsidR="0051312B" w:rsidRDefault="0051312B" w:rsidP="0051312B">
      <w:pPr>
        <w:pStyle w:val="Listenabsatz"/>
        <w:numPr>
          <w:ilvl w:val="0"/>
          <w:numId w:val="49"/>
        </w:numPr>
        <w:rPr>
          <w:rFonts w:ascii="Arial" w:hAnsi="Arial" w:cs="Arial"/>
          <w:sz w:val="24"/>
          <w:szCs w:val="24"/>
        </w:rPr>
      </w:pPr>
      <w:r>
        <w:rPr>
          <w:rFonts w:ascii="Arial" w:hAnsi="Arial" w:cs="Arial"/>
          <w:sz w:val="24"/>
          <w:szCs w:val="24"/>
        </w:rPr>
        <w:t>Kündigung des AN</w:t>
      </w:r>
    </w:p>
    <w:p w:rsidR="0051312B" w:rsidRPr="00112D99" w:rsidRDefault="0051312B" w:rsidP="0051312B">
      <w:pPr>
        <w:pStyle w:val="Listenabsatz"/>
        <w:numPr>
          <w:ilvl w:val="1"/>
          <w:numId w:val="49"/>
        </w:numPr>
        <w:rPr>
          <w:rFonts w:ascii="Arial" w:hAnsi="Arial" w:cs="Arial"/>
          <w:sz w:val="24"/>
          <w:szCs w:val="24"/>
        </w:rPr>
      </w:pPr>
      <w:r w:rsidRPr="00112D99">
        <w:rPr>
          <w:rFonts w:ascii="Arial" w:hAnsi="Arial" w:cs="Arial"/>
          <w:sz w:val="24"/>
          <w:szCs w:val="24"/>
        </w:rPr>
        <w:t>Ordentliche Kündigung</w:t>
      </w:r>
    </w:p>
    <w:p w:rsidR="0051312B" w:rsidRPr="00112D99" w:rsidRDefault="0051312B" w:rsidP="0051312B">
      <w:pPr>
        <w:pStyle w:val="Listenabsatz"/>
        <w:numPr>
          <w:ilvl w:val="2"/>
          <w:numId w:val="49"/>
        </w:numPr>
        <w:rPr>
          <w:rFonts w:ascii="Arial" w:hAnsi="Arial" w:cs="Arial"/>
          <w:sz w:val="24"/>
          <w:szCs w:val="24"/>
        </w:rPr>
      </w:pPr>
      <w:r w:rsidRPr="00112D99">
        <w:rPr>
          <w:rFonts w:ascii="Arial" w:hAnsi="Arial" w:cs="Arial"/>
          <w:sz w:val="24"/>
          <w:szCs w:val="24"/>
        </w:rPr>
        <w:t>Ohne Gründe</w:t>
      </w:r>
    </w:p>
    <w:p w:rsidR="0051312B" w:rsidRPr="00112D99" w:rsidRDefault="0051312B" w:rsidP="0051312B">
      <w:pPr>
        <w:pStyle w:val="Listenabsatz"/>
        <w:numPr>
          <w:ilvl w:val="2"/>
          <w:numId w:val="49"/>
        </w:numPr>
        <w:rPr>
          <w:rFonts w:ascii="Arial" w:hAnsi="Arial" w:cs="Arial"/>
          <w:sz w:val="24"/>
          <w:szCs w:val="24"/>
        </w:rPr>
      </w:pPr>
      <w:r w:rsidRPr="00112D99">
        <w:rPr>
          <w:rFonts w:ascii="Arial" w:hAnsi="Arial" w:cs="Arial"/>
          <w:sz w:val="24"/>
          <w:szCs w:val="24"/>
        </w:rPr>
        <w:t>Frist nach § 622</w:t>
      </w:r>
    </w:p>
    <w:p w:rsidR="0051312B" w:rsidRPr="00112D99" w:rsidRDefault="0051312B" w:rsidP="0051312B">
      <w:pPr>
        <w:pStyle w:val="Listenabsatz"/>
        <w:numPr>
          <w:ilvl w:val="2"/>
          <w:numId w:val="49"/>
        </w:numPr>
        <w:rPr>
          <w:rFonts w:ascii="Arial" w:hAnsi="Arial" w:cs="Arial"/>
          <w:sz w:val="24"/>
          <w:szCs w:val="24"/>
        </w:rPr>
      </w:pPr>
      <w:r w:rsidRPr="00112D99">
        <w:rPr>
          <w:rFonts w:ascii="Arial" w:hAnsi="Arial" w:cs="Arial"/>
          <w:sz w:val="24"/>
          <w:szCs w:val="24"/>
        </w:rPr>
        <w:t>Form nach § 623</w:t>
      </w:r>
    </w:p>
    <w:p w:rsidR="0051312B" w:rsidRPr="00112D99" w:rsidRDefault="0051312B" w:rsidP="0051312B">
      <w:pPr>
        <w:pStyle w:val="Listenabsatz"/>
        <w:numPr>
          <w:ilvl w:val="1"/>
          <w:numId w:val="49"/>
        </w:numPr>
        <w:rPr>
          <w:rFonts w:ascii="Arial" w:hAnsi="Arial" w:cs="Arial"/>
          <w:sz w:val="24"/>
          <w:szCs w:val="24"/>
        </w:rPr>
      </w:pPr>
      <w:r w:rsidRPr="00112D99">
        <w:rPr>
          <w:rFonts w:ascii="Arial" w:hAnsi="Arial" w:cs="Arial"/>
          <w:sz w:val="24"/>
          <w:szCs w:val="24"/>
        </w:rPr>
        <w:t>Außerordentliche Kündigung, § 626 BGB</w:t>
      </w:r>
    </w:p>
    <w:p w:rsidR="0051312B" w:rsidRPr="00112D99" w:rsidRDefault="0051312B" w:rsidP="0051312B">
      <w:pPr>
        <w:pStyle w:val="Listenabsatz"/>
        <w:numPr>
          <w:ilvl w:val="2"/>
          <w:numId w:val="49"/>
        </w:numPr>
        <w:rPr>
          <w:rFonts w:ascii="Arial" w:hAnsi="Arial" w:cs="Arial"/>
          <w:sz w:val="24"/>
          <w:szCs w:val="24"/>
        </w:rPr>
      </w:pPr>
      <w:r w:rsidRPr="00112D99">
        <w:rPr>
          <w:rFonts w:ascii="Arial" w:hAnsi="Arial" w:cs="Arial"/>
          <w:sz w:val="24"/>
          <w:szCs w:val="24"/>
        </w:rPr>
        <w:t>Voraussetzungen wie beim AG</w:t>
      </w:r>
    </w:p>
    <w:p w:rsidR="0051312B" w:rsidRDefault="0051312B"/>
    <w:sectPr w:rsidR="0051312B">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714E" w:rsidRDefault="006C714E" w:rsidP="0051312B">
      <w:pPr>
        <w:spacing w:after="0" w:line="240" w:lineRule="auto"/>
      </w:pPr>
      <w:r>
        <w:separator/>
      </w:r>
    </w:p>
  </w:endnote>
  <w:endnote w:type="continuationSeparator" w:id="0">
    <w:p w:rsidR="006C714E" w:rsidRDefault="006C714E" w:rsidP="00513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6045" w:rsidRDefault="00DB604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7330380"/>
      <w:docPartObj>
        <w:docPartGallery w:val="Page Numbers (Bottom of Page)"/>
        <w:docPartUnique/>
      </w:docPartObj>
    </w:sdtPr>
    <w:sdtContent>
      <w:p w:rsidR="00DB6045" w:rsidRDefault="00DB6045" w:rsidP="001C7837">
        <w:pPr>
          <w:pStyle w:val="Fuzeile"/>
          <w:jc w:val="center"/>
        </w:pPr>
        <w:r w:rsidRPr="001C7837">
          <w:rPr>
            <w:color w:val="2F5496" w:themeColor="accent1" w:themeShade="BF"/>
          </w:rPr>
          <w:t xml:space="preserve">- </w:t>
        </w:r>
        <w:r w:rsidRPr="001C7837">
          <w:rPr>
            <w:color w:val="2F5496" w:themeColor="accent1" w:themeShade="BF"/>
          </w:rPr>
          <w:fldChar w:fldCharType="begin"/>
        </w:r>
        <w:r w:rsidRPr="001C7837">
          <w:rPr>
            <w:color w:val="2F5496" w:themeColor="accent1" w:themeShade="BF"/>
          </w:rPr>
          <w:instrText>PAGE   \* MERGEFORMAT</w:instrText>
        </w:r>
        <w:r w:rsidRPr="001C7837">
          <w:rPr>
            <w:color w:val="2F5496" w:themeColor="accent1" w:themeShade="BF"/>
          </w:rPr>
          <w:fldChar w:fldCharType="separate"/>
        </w:r>
        <w:r w:rsidRPr="001C7837">
          <w:rPr>
            <w:color w:val="2F5496" w:themeColor="accent1" w:themeShade="BF"/>
          </w:rPr>
          <w:t>2</w:t>
        </w:r>
        <w:r w:rsidRPr="001C7837">
          <w:rPr>
            <w:color w:val="2F5496" w:themeColor="accent1" w:themeShade="BF"/>
          </w:rPr>
          <w:fldChar w:fldCharType="end"/>
        </w:r>
        <w:r w:rsidRPr="001C7837">
          <w:rPr>
            <w:color w:val="2F5496" w:themeColor="accent1" w:themeShade="BF"/>
          </w:rP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6045" w:rsidRDefault="00DB604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714E" w:rsidRDefault="006C714E" w:rsidP="0051312B">
      <w:pPr>
        <w:spacing w:after="0" w:line="240" w:lineRule="auto"/>
      </w:pPr>
      <w:r>
        <w:separator/>
      </w:r>
    </w:p>
  </w:footnote>
  <w:footnote w:type="continuationSeparator" w:id="0">
    <w:p w:rsidR="006C714E" w:rsidRDefault="006C714E" w:rsidP="005131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6045" w:rsidRDefault="00DB604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6045" w:rsidRDefault="00DB6045" w:rsidP="0051312B">
    <w:pPr>
      <w:pStyle w:val="Kopfzeile"/>
    </w:pPr>
    <w:r>
      <w:t xml:space="preserve">Wirtschaftsrecht II </w:t>
    </w:r>
    <w:r>
      <w:tab/>
    </w:r>
    <w:r>
      <w:tab/>
      <w:t xml:space="preserve"> DSBW 4 </w:t>
    </w:r>
  </w:p>
  <w:p w:rsidR="00DB6045" w:rsidRDefault="00DB6045">
    <w:pPr>
      <w:pStyle w:val="Kopfzeile"/>
    </w:pPr>
    <w:r w:rsidRPr="0087300B">
      <w:t>Frau</w:t>
    </w:r>
    <w:r>
      <w:t xml:space="preserve"> Scholz</w:t>
    </w:r>
    <w:r w:rsidRPr="0087300B">
      <w:t xml:space="preserve"> </w:t>
    </w:r>
    <w:r>
      <w:tab/>
    </w:r>
    <w:r>
      <w:tab/>
      <w:t>Matthias Ewald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6045" w:rsidRDefault="00DB604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93BF6"/>
    <w:multiLevelType w:val="hybridMultilevel"/>
    <w:tmpl w:val="0846CD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B012FB"/>
    <w:multiLevelType w:val="hybridMultilevel"/>
    <w:tmpl w:val="CC427D32"/>
    <w:lvl w:ilvl="0" w:tplc="3C169F5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D3D37"/>
    <w:multiLevelType w:val="hybridMultilevel"/>
    <w:tmpl w:val="1DC802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D0AB118">
      <w:numFmt w:val="bullet"/>
      <w:lvlText w:val="-"/>
      <w:lvlJc w:val="left"/>
      <w:pPr>
        <w:ind w:left="3600" w:hanging="360"/>
      </w:pPr>
      <w:rPr>
        <w:rFonts w:ascii="Arial" w:eastAsiaTheme="minorHAnsi" w:hAnsi="Arial"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7E34ACD"/>
    <w:multiLevelType w:val="hybridMultilevel"/>
    <w:tmpl w:val="66BCC2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AD95AA3"/>
    <w:multiLevelType w:val="hybridMultilevel"/>
    <w:tmpl w:val="34CE3A82"/>
    <w:lvl w:ilvl="0" w:tplc="4510E600">
      <w:start w:val="1"/>
      <w:numFmt w:val="decimal"/>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0ED12BDD"/>
    <w:multiLevelType w:val="hybridMultilevel"/>
    <w:tmpl w:val="0BD2B2B6"/>
    <w:lvl w:ilvl="0" w:tplc="0407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893227"/>
    <w:multiLevelType w:val="hybridMultilevel"/>
    <w:tmpl w:val="644083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D51AF1"/>
    <w:multiLevelType w:val="hybridMultilevel"/>
    <w:tmpl w:val="29BC79FA"/>
    <w:lvl w:ilvl="0" w:tplc="F2E6091E">
      <w:start w:val="1"/>
      <w:numFmt w:val="decimal"/>
      <w:lvlText w:val="%1."/>
      <w:lvlJc w:val="left"/>
      <w:pPr>
        <w:ind w:left="2160" w:hanging="360"/>
      </w:pPr>
      <w:rPr>
        <w:rFonts w:hint="default"/>
      </w:rPr>
    </w:lvl>
    <w:lvl w:ilvl="1" w:tplc="04070019" w:tentative="1">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abstractNum w:abstractNumId="8" w15:restartNumberingAfterBreak="0">
    <w:nsid w:val="0FE039DE"/>
    <w:multiLevelType w:val="hybridMultilevel"/>
    <w:tmpl w:val="73E0FBCC"/>
    <w:lvl w:ilvl="0" w:tplc="04070005">
      <w:start w:val="1"/>
      <w:numFmt w:val="bullet"/>
      <w:lvlText w:val=""/>
      <w:lvlJc w:val="left"/>
      <w:pPr>
        <w:ind w:left="2484" w:hanging="360"/>
      </w:pPr>
      <w:rPr>
        <w:rFonts w:ascii="Wingdings" w:hAnsi="Wingdings" w:hint="default"/>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9" w15:restartNumberingAfterBreak="0">
    <w:nsid w:val="141F2942"/>
    <w:multiLevelType w:val="hybridMultilevel"/>
    <w:tmpl w:val="7E749A7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614366C"/>
    <w:multiLevelType w:val="hybridMultilevel"/>
    <w:tmpl w:val="21343202"/>
    <w:lvl w:ilvl="0" w:tplc="3C169F5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A705FE6"/>
    <w:multiLevelType w:val="hybridMultilevel"/>
    <w:tmpl w:val="89D2A6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B2F19EB"/>
    <w:multiLevelType w:val="hybridMultilevel"/>
    <w:tmpl w:val="865E5F9E"/>
    <w:lvl w:ilvl="0" w:tplc="0407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7A4F9A"/>
    <w:multiLevelType w:val="hybridMultilevel"/>
    <w:tmpl w:val="0F84A4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BF40D7A"/>
    <w:multiLevelType w:val="hybridMultilevel"/>
    <w:tmpl w:val="661CCEEE"/>
    <w:lvl w:ilvl="0" w:tplc="0407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0505E29"/>
    <w:multiLevelType w:val="hybridMultilevel"/>
    <w:tmpl w:val="D5D01B00"/>
    <w:lvl w:ilvl="0" w:tplc="33687128">
      <w:start w:val="1"/>
      <w:numFmt w:val="decimal"/>
      <w:lvlText w:val="%1."/>
      <w:lvlJc w:val="left"/>
      <w:pPr>
        <w:ind w:left="1800" w:hanging="360"/>
      </w:pPr>
      <w:rPr>
        <w:rFonts w:hint="default"/>
      </w:rPr>
    </w:lvl>
    <w:lvl w:ilvl="1" w:tplc="04070019">
      <w:start w:val="1"/>
      <w:numFmt w:val="lowerLetter"/>
      <w:lvlText w:val="%2."/>
      <w:lvlJc w:val="left"/>
      <w:pPr>
        <w:ind w:left="2769"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6" w15:restartNumberingAfterBreak="0">
    <w:nsid w:val="22083638"/>
    <w:multiLevelType w:val="hybridMultilevel"/>
    <w:tmpl w:val="765AD5DC"/>
    <w:lvl w:ilvl="0" w:tplc="04070003">
      <w:start w:val="1"/>
      <w:numFmt w:val="bullet"/>
      <w:lvlText w:val="o"/>
      <w:lvlJc w:val="left"/>
      <w:pPr>
        <w:ind w:left="1068" w:hanging="360"/>
      </w:pPr>
      <w:rPr>
        <w:rFonts w:ascii="Courier New" w:hAnsi="Courier New" w:cs="Courier New" w:hint="default"/>
      </w:rPr>
    </w:lvl>
    <w:lvl w:ilvl="1" w:tplc="08090003">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7" w15:restartNumberingAfterBreak="0">
    <w:nsid w:val="2537652A"/>
    <w:multiLevelType w:val="hybridMultilevel"/>
    <w:tmpl w:val="A29CEC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7367016"/>
    <w:multiLevelType w:val="hybridMultilevel"/>
    <w:tmpl w:val="880A82B6"/>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9" w15:restartNumberingAfterBreak="0">
    <w:nsid w:val="28587AC0"/>
    <w:multiLevelType w:val="hybridMultilevel"/>
    <w:tmpl w:val="8C842C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89D5B77"/>
    <w:multiLevelType w:val="hybridMultilevel"/>
    <w:tmpl w:val="64245794"/>
    <w:lvl w:ilvl="0" w:tplc="0407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A82694F"/>
    <w:multiLevelType w:val="hybridMultilevel"/>
    <w:tmpl w:val="ADFE5A52"/>
    <w:lvl w:ilvl="0" w:tplc="3D660614">
      <w:start w:val="1"/>
      <w:numFmt w:val="decimal"/>
      <w:lvlText w:val="%1."/>
      <w:lvlJc w:val="left"/>
      <w:pPr>
        <w:ind w:left="1080" w:hanging="360"/>
      </w:pPr>
      <w:rPr>
        <w:rFonts w:hint="default"/>
      </w:rPr>
    </w:lvl>
    <w:lvl w:ilvl="1" w:tplc="04070019">
      <w:start w:val="1"/>
      <w:numFmt w:val="lowerLetter"/>
      <w:lvlText w:val="%2."/>
      <w:lvlJc w:val="left"/>
      <w:pPr>
        <w:ind w:left="1800" w:hanging="360"/>
      </w:pPr>
    </w:lvl>
    <w:lvl w:ilvl="2" w:tplc="0407001B">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2" w15:restartNumberingAfterBreak="0">
    <w:nsid w:val="2A931558"/>
    <w:multiLevelType w:val="hybridMultilevel"/>
    <w:tmpl w:val="498293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27D6BE5C">
      <w:start w:val="1"/>
      <w:numFmt w:val="decimal"/>
      <w:lvlText w:val="%3."/>
      <w:lvlJc w:val="left"/>
      <w:pPr>
        <w:ind w:left="2160" w:hanging="360"/>
      </w:pPr>
      <w:rPr>
        <w:rFonts w:ascii="Arial" w:eastAsiaTheme="minorHAnsi" w:hAnsi="Arial" w:cs="Arial"/>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4F62DBBA">
      <w:start w:val="1"/>
      <w:numFmt w:val="decimal"/>
      <w:lvlText w:val="%6"/>
      <w:lvlJc w:val="left"/>
      <w:pPr>
        <w:ind w:left="4320" w:hanging="360"/>
      </w:pPr>
      <w:rPr>
        <w:rFont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2CB01967"/>
    <w:multiLevelType w:val="hybridMultilevel"/>
    <w:tmpl w:val="234CA244"/>
    <w:lvl w:ilvl="0" w:tplc="04070003">
      <w:start w:val="1"/>
      <w:numFmt w:val="bullet"/>
      <w:lvlText w:val="o"/>
      <w:lvlJc w:val="left"/>
      <w:pPr>
        <w:ind w:left="1428" w:hanging="360"/>
      </w:pPr>
      <w:rPr>
        <w:rFonts w:ascii="Courier New" w:hAnsi="Courier New" w:cs="Courier New" w:hint="default"/>
      </w:rPr>
    </w:lvl>
    <w:lvl w:ilvl="1" w:tplc="04070003">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4" w15:restartNumberingAfterBreak="0">
    <w:nsid w:val="30AA18BA"/>
    <w:multiLevelType w:val="hybridMultilevel"/>
    <w:tmpl w:val="76F65A1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1B7062A"/>
    <w:multiLevelType w:val="hybridMultilevel"/>
    <w:tmpl w:val="73F287BA"/>
    <w:lvl w:ilvl="0" w:tplc="3C169F5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36A3174"/>
    <w:multiLevelType w:val="hybridMultilevel"/>
    <w:tmpl w:val="B972ED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5052E97"/>
    <w:multiLevelType w:val="hybridMultilevel"/>
    <w:tmpl w:val="D906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37521631"/>
    <w:multiLevelType w:val="hybridMultilevel"/>
    <w:tmpl w:val="DC08C944"/>
    <w:lvl w:ilvl="0" w:tplc="0407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D0AB118">
      <w:numFmt w:val="bullet"/>
      <w:lvlText w:val="-"/>
      <w:lvlJc w:val="left"/>
      <w:pPr>
        <w:ind w:left="2520" w:hanging="360"/>
      </w:pPr>
      <w:rPr>
        <w:rFonts w:ascii="Arial" w:eastAsiaTheme="minorHAnsi" w:hAnsi="Arial" w:cs="Aria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3BBC67F1"/>
    <w:multiLevelType w:val="hybridMultilevel"/>
    <w:tmpl w:val="9A647186"/>
    <w:lvl w:ilvl="0" w:tplc="3C169F5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0AA72B0"/>
    <w:multiLevelType w:val="hybridMultilevel"/>
    <w:tmpl w:val="4D842834"/>
    <w:lvl w:ilvl="0" w:tplc="3C169F5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1A10F52"/>
    <w:multiLevelType w:val="hybridMultilevel"/>
    <w:tmpl w:val="EF7271AA"/>
    <w:lvl w:ilvl="0" w:tplc="0407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2C659AB"/>
    <w:multiLevelType w:val="hybridMultilevel"/>
    <w:tmpl w:val="AD2E66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42F86C30"/>
    <w:multiLevelType w:val="hybridMultilevel"/>
    <w:tmpl w:val="6E54E4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43512F55"/>
    <w:multiLevelType w:val="hybridMultilevel"/>
    <w:tmpl w:val="592659E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44E25401"/>
    <w:multiLevelType w:val="hybridMultilevel"/>
    <w:tmpl w:val="D152F542"/>
    <w:lvl w:ilvl="0" w:tplc="3C169F5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53257C8"/>
    <w:multiLevelType w:val="hybridMultilevel"/>
    <w:tmpl w:val="D83C14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5BD1A46"/>
    <w:multiLevelType w:val="hybridMultilevel"/>
    <w:tmpl w:val="2DDEE7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460569F7"/>
    <w:multiLevelType w:val="hybridMultilevel"/>
    <w:tmpl w:val="DDC802FE"/>
    <w:lvl w:ilvl="0" w:tplc="3C169F5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C6456D5"/>
    <w:multiLevelType w:val="hybridMultilevel"/>
    <w:tmpl w:val="F2E49ED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4E2D5A35"/>
    <w:multiLevelType w:val="hybridMultilevel"/>
    <w:tmpl w:val="54A2638A"/>
    <w:lvl w:ilvl="0" w:tplc="3E3CF504">
      <w:numFmt w:val="bullet"/>
      <w:lvlText w:val="-"/>
      <w:lvlJc w:val="left"/>
      <w:pPr>
        <w:ind w:left="1080" w:hanging="360"/>
      </w:pPr>
      <w:rPr>
        <w:rFonts w:ascii="Arial" w:eastAsiaTheme="minorHAnsi" w:hAnsi="Arial" w:cs="Arial"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1" w15:restartNumberingAfterBreak="0">
    <w:nsid w:val="4F0F3156"/>
    <w:multiLevelType w:val="hybridMultilevel"/>
    <w:tmpl w:val="BD28578A"/>
    <w:lvl w:ilvl="0" w:tplc="3C169F5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1660602"/>
    <w:multiLevelType w:val="hybridMultilevel"/>
    <w:tmpl w:val="C8BC46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53C8779C"/>
    <w:multiLevelType w:val="hybridMultilevel"/>
    <w:tmpl w:val="E590700C"/>
    <w:lvl w:ilvl="0" w:tplc="FFFFFFFF">
      <w:start w:val="1"/>
      <w:numFmt w:val="bullet"/>
      <w:lvlText w:val="o"/>
      <w:lvlJc w:val="left"/>
      <w:pPr>
        <w:ind w:left="1428" w:hanging="360"/>
      </w:pPr>
      <w:rPr>
        <w:rFonts w:ascii="Courier New" w:hAnsi="Courier New" w:cs="Courier New" w:hint="default"/>
      </w:rPr>
    </w:lvl>
    <w:lvl w:ilvl="1" w:tplc="04070005">
      <w:start w:val="1"/>
      <w:numFmt w:val="bullet"/>
      <w:lvlText w:val=""/>
      <w:lvlJc w:val="left"/>
      <w:pPr>
        <w:ind w:left="2160" w:hanging="360"/>
      </w:pPr>
      <w:rPr>
        <w:rFonts w:ascii="Wingdings" w:hAnsi="Wingdings"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44" w15:restartNumberingAfterBreak="0">
    <w:nsid w:val="555D0BF6"/>
    <w:multiLevelType w:val="hybridMultilevel"/>
    <w:tmpl w:val="402E86BA"/>
    <w:lvl w:ilvl="0" w:tplc="3C169F5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5950E84"/>
    <w:multiLevelType w:val="hybridMultilevel"/>
    <w:tmpl w:val="191C9DDE"/>
    <w:lvl w:ilvl="0" w:tplc="3C169F5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CC23E5D"/>
    <w:multiLevelType w:val="hybridMultilevel"/>
    <w:tmpl w:val="E690E7E4"/>
    <w:lvl w:ilvl="0" w:tplc="0407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CDB052D"/>
    <w:multiLevelType w:val="hybridMultilevel"/>
    <w:tmpl w:val="8BEE9BEC"/>
    <w:lvl w:ilvl="0" w:tplc="3E3CF504">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5D17779E"/>
    <w:multiLevelType w:val="hybridMultilevel"/>
    <w:tmpl w:val="3BD849CA"/>
    <w:lvl w:ilvl="0" w:tplc="0407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E4C6191"/>
    <w:multiLevelType w:val="hybridMultilevel"/>
    <w:tmpl w:val="A578A06E"/>
    <w:lvl w:ilvl="0" w:tplc="0407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00E474E"/>
    <w:multiLevelType w:val="hybridMultilevel"/>
    <w:tmpl w:val="710E83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2826CE8"/>
    <w:multiLevelType w:val="hybridMultilevel"/>
    <w:tmpl w:val="B9543B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51240A6"/>
    <w:multiLevelType w:val="hybridMultilevel"/>
    <w:tmpl w:val="7996F44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688F7111"/>
    <w:multiLevelType w:val="hybridMultilevel"/>
    <w:tmpl w:val="D0E0CF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C152A70"/>
    <w:multiLevelType w:val="hybridMultilevel"/>
    <w:tmpl w:val="25883E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5" w15:restartNumberingAfterBreak="0">
    <w:nsid w:val="6D077965"/>
    <w:multiLevelType w:val="hybridMultilevel"/>
    <w:tmpl w:val="C9904F0E"/>
    <w:lvl w:ilvl="0" w:tplc="3C169F5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71FF11D6"/>
    <w:multiLevelType w:val="hybridMultilevel"/>
    <w:tmpl w:val="FB2425E4"/>
    <w:lvl w:ilvl="0" w:tplc="3C169F5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293480C"/>
    <w:multiLevelType w:val="hybridMultilevel"/>
    <w:tmpl w:val="74DCBC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3A125B6"/>
    <w:multiLevelType w:val="hybridMultilevel"/>
    <w:tmpl w:val="FB14D0B4"/>
    <w:lvl w:ilvl="0" w:tplc="3C169F5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5592F78"/>
    <w:multiLevelType w:val="hybridMultilevel"/>
    <w:tmpl w:val="AFC495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61C635F"/>
    <w:multiLevelType w:val="hybridMultilevel"/>
    <w:tmpl w:val="E7683272"/>
    <w:lvl w:ilvl="0" w:tplc="3C169F5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7AFE3AB4"/>
    <w:multiLevelType w:val="hybridMultilevel"/>
    <w:tmpl w:val="A9BE70EE"/>
    <w:lvl w:ilvl="0" w:tplc="3C169F5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7CA635E8"/>
    <w:multiLevelType w:val="hybridMultilevel"/>
    <w:tmpl w:val="7A3E2970"/>
    <w:lvl w:ilvl="0" w:tplc="0407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D725764"/>
    <w:multiLevelType w:val="hybridMultilevel"/>
    <w:tmpl w:val="ABCE987E"/>
    <w:lvl w:ilvl="0" w:tplc="04070005">
      <w:start w:val="1"/>
      <w:numFmt w:val="bullet"/>
      <w:lvlText w:val=""/>
      <w:lvlJc w:val="left"/>
      <w:pPr>
        <w:ind w:left="1776" w:hanging="360"/>
      </w:pPr>
      <w:rPr>
        <w:rFonts w:ascii="Wingdings" w:hAnsi="Wingdings"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num w:numId="1">
    <w:abstractNumId w:val="3"/>
  </w:num>
  <w:num w:numId="2">
    <w:abstractNumId w:val="40"/>
  </w:num>
  <w:num w:numId="3">
    <w:abstractNumId w:val="21"/>
  </w:num>
  <w:num w:numId="4">
    <w:abstractNumId w:val="22"/>
  </w:num>
  <w:num w:numId="5">
    <w:abstractNumId w:val="0"/>
  </w:num>
  <w:num w:numId="6">
    <w:abstractNumId w:val="7"/>
  </w:num>
  <w:num w:numId="7">
    <w:abstractNumId w:val="47"/>
  </w:num>
  <w:num w:numId="8">
    <w:abstractNumId w:val="15"/>
  </w:num>
  <w:num w:numId="9">
    <w:abstractNumId w:val="27"/>
  </w:num>
  <w:num w:numId="10">
    <w:abstractNumId w:val="34"/>
  </w:num>
  <w:num w:numId="11">
    <w:abstractNumId w:val="23"/>
  </w:num>
  <w:num w:numId="12">
    <w:abstractNumId w:val="32"/>
  </w:num>
  <w:num w:numId="13">
    <w:abstractNumId w:val="43"/>
  </w:num>
  <w:num w:numId="14">
    <w:abstractNumId w:val="8"/>
  </w:num>
  <w:num w:numId="15">
    <w:abstractNumId w:val="31"/>
  </w:num>
  <w:num w:numId="16">
    <w:abstractNumId w:val="12"/>
  </w:num>
  <w:num w:numId="17">
    <w:abstractNumId w:val="50"/>
  </w:num>
  <w:num w:numId="18">
    <w:abstractNumId w:val="51"/>
  </w:num>
  <w:num w:numId="19">
    <w:abstractNumId w:val="36"/>
  </w:num>
  <w:num w:numId="20">
    <w:abstractNumId w:val="17"/>
  </w:num>
  <w:num w:numId="21">
    <w:abstractNumId w:val="20"/>
  </w:num>
  <w:num w:numId="22">
    <w:abstractNumId w:val="26"/>
  </w:num>
  <w:num w:numId="23">
    <w:abstractNumId w:val="13"/>
  </w:num>
  <w:num w:numId="24">
    <w:abstractNumId w:val="11"/>
  </w:num>
  <w:num w:numId="25">
    <w:abstractNumId w:val="53"/>
  </w:num>
  <w:num w:numId="26">
    <w:abstractNumId w:val="57"/>
  </w:num>
  <w:num w:numId="27">
    <w:abstractNumId w:val="59"/>
  </w:num>
  <w:num w:numId="28">
    <w:abstractNumId w:val="18"/>
  </w:num>
  <w:num w:numId="29">
    <w:abstractNumId w:val="24"/>
  </w:num>
  <w:num w:numId="30">
    <w:abstractNumId w:val="9"/>
  </w:num>
  <w:num w:numId="31">
    <w:abstractNumId w:val="33"/>
  </w:num>
  <w:num w:numId="32">
    <w:abstractNumId w:val="54"/>
  </w:num>
  <w:num w:numId="33">
    <w:abstractNumId w:val="37"/>
  </w:num>
  <w:num w:numId="34">
    <w:abstractNumId w:val="19"/>
  </w:num>
  <w:num w:numId="35">
    <w:abstractNumId w:val="42"/>
  </w:num>
  <w:num w:numId="36">
    <w:abstractNumId w:val="39"/>
  </w:num>
  <w:num w:numId="37">
    <w:abstractNumId w:val="2"/>
  </w:num>
  <w:num w:numId="38">
    <w:abstractNumId w:val="52"/>
  </w:num>
  <w:num w:numId="39">
    <w:abstractNumId w:val="63"/>
  </w:num>
  <w:num w:numId="40">
    <w:abstractNumId w:val="48"/>
  </w:num>
  <w:num w:numId="41">
    <w:abstractNumId w:val="46"/>
  </w:num>
  <w:num w:numId="42">
    <w:abstractNumId w:val="5"/>
  </w:num>
  <w:num w:numId="43">
    <w:abstractNumId w:val="49"/>
  </w:num>
  <w:num w:numId="44">
    <w:abstractNumId w:val="28"/>
  </w:num>
  <w:num w:numId="45">
    <w:abstractNumId w:val="62"/>
  </w:num>
  <w:num w:numId="46">
    <w:abstractNumId w:val="4"/>
  </w:num>
  <w:num w:numId="47">
    <w:abstractNumId w:val="14"/>
  </w:num>
  <w:num w:numId="48">
    <w:abstractNumId w:val="16"/>
  </w:num>
  <w:num w:numId="49">
    <w:abstractNumId w:val="6"/>
  </w:num>
  <w:num w:numId="50">
    <w:abstractNumId w:val="58"/>
  </w:num>
  <w:num w:numId="51">
    <w:abstractNumId w:val="10"/>
  </w:num>
  <w:num w:numId="52">
    <w:abstractNumId w:val="35"/>
  </w:num>
  <w:num w:numId="53">
    <w:abstractNumId w:val="25"/>
  </w:num>
  <w:num w:numId="54">
    <w:abstractNumId w:val="44"/>
  </w:num>
  <w:num w:numId="55">
    <w:abstractNumId w:val="38"/>
  </w:num>
  <w:num w:numId="56">
    <w:abstractNumId w:val="55"/>
  </w:num>
  <w:num w:numId="57">
    <w:abstractNumId w:val="61"/>
  </w:num>
  <w:num w:numId="58">
    <w:abstractNumId w:val="29"/>
  </w:num>
  <w:num w:numId="59">
    <w:abstractNumId w:val="41"/>
  </w:num>
  <w:num w:numId="60">
    <w:abstractNumId w:val="1"/>
  </w:num>
  <w:num w:numId="61">
    <w:abstractNumId w:val="45"/>
  </w:num>
  <w:num w:numId="62">
    <w:abstractNumId w:val="60"/>
  </w:num>
  <w:num w:numId="63">
    <w:abstractNumId w:val="30"/>
  </w:num>
  <w:num w:numId="64">
    <w:abstractNumId w:val="56"/>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12B"/>
    <w:rsid w:val="00064340"/>
    <w:rsid w:val="00166A75"/>
    <w:rsid w:val="001C7837"/>
    <w:rsid w:val="001D1D72"/>
    <w:rsid w:val="0051312B"/>
    <w:rsid w:val="006B0BCE"/>
    <w:rsid w:val="006C714E"/>
    <w:rsid w:val="008F007E"/>
    <w:rsid w:val="009576F6"/>
    <w:rsid w:val="00DB6045"/>
    <w:rsid w:val="00E119D8"/>
    <w:rsid w:val="00FD03C3"/>
    <w:rsid w:val="00FE7F6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9FA39"/>
  <w15:chartTrackingRefBased/>
  <w15:docId w15:val="{F591A58D-AE7D-4C3E-840F-FB3249196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1312B"/>
    <w:rPr>
      <w:lang w:val="de-DE"/>
    </w:rPr>
  </w:style>
  <w:style w:type="paragraph" w:styleId="berschrift1">
    <w:name w:val="heading 1"/>
    <w:basedOn w:val="Standard"/>
    <w:next w:val="Standard"/>
    <w:link w:val="berschrift1Zchn"/>
    <w:uiPriority w:val="9"/>
    <w:qFormat/>
    <w:rsid w:val="00FD03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F00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1312B"/>
    <w:pPr>
      <w:ind w:left="720"/>
      <w:contextualSpacing/>
    </w:pPr>
  </w:style>
  <w:style w:type="paragraph" w:styleId="Kopfzeile">
    <w:name w:val="header"/>
    <w:basedOn w:val="Standard"/>
    <w:link w:val="KopfzeileZchn"/>
    <w:uiPriority w:val="99"/>
    <w:unhideWhenUsed/>
    <w:rsid w:val="0051312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1312B"/>
    <w:rPr>
      <w:lang w:val="de-DE"/>
    </w:rPr>
  </w:style>
  <w:style w:type="paragraph" w:styleId="Fuzeile">
    <w:name w:val="footer"/>
    <w:basedOn w:val="Standard"/>
    <w:link w:val="FuzeileZchn"/>
    <w:uiPriority w:val="99"/>
    <w:unhideWhenUsed/>
    <w:rsid w:val="0051312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1312B"/>
    <w:rPr>
      <w:lang w:val="de-DE"/>
    </w:rPr>
  </w:style>
  <w:style w:type="table" w:styleId="Tabellenraster">
    <w:name w:val="Table Grid"/>
    <w:basedOn w:val="NormaleTabelle"/>
    <w:uiPriority w:val="39"/>
    <w:rsid w:val="00513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FD03C3"/>
    <w:rPr>
      <w:rFonts w:asciiTheme="majorHAnsi" w:eastAsiaTheme="majorEastAsia" w:hAnsiTheme="majorHAnsi" w:cstheme="majorBidi"/>
      <w:color w:val="2F5496" w:themeColor="accent1" w:themeShade="BF"/>
      <w:sz w:val="32"/>
      <w:szCs w:val="32"/>
      <w:lang w:val="de-DE"/>
    </w:rPr>
  </w:style>
  <w:style w:type="character" w:customStyle="1" w:styleId="berschrift2Zchn">
    <w:name w:val="Überschrift 2 Zchn"/>
    <w:basedOn w:val="Absatz-Standardschriftart"/>
    <w:link w:val="berschrift2"/>
    <w:uiPriority w:val="9"/>
    <w:rsid w:val="008F007E"/>
    <w:rPr>
      <w:rFonts w:asciiTheme="majorHAnsi" w:eastAsiaTheme="majorEastAsia" w:hAnsiTheme="majorHAnsi" w:cstheme="majorBidi"/>
      <w:color w:val="2F5496" w:themeColor="accent1" w:themeShade="BF"/>
      <w:sz w:val="26"/>
      <w:szCs w:val="2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13899</Words>
  <Characters>79227</Characters>
  <Application>Microsoft Office Word</Application>
  <DocSecurity>0</DocSecurity>
  <Lines>660</Lines>
  <Paragraphs>185</Paragraphs>
  <ScaleCrop>false</ScaleCrop>
  <HeadingPairs>
    <vt:vector size="2" baseType="variant">
      <vt:variant>
        <vt:lpstr>Titel</vt:lpstr>
      </vt:variant>
      <vt:variant>
        <vt:i4>1</vt:i4>
      </vt:variant>
    </vt:vector>
  </HeadingPairs>
  <TitlesOfParts>
    <vt:vector size="1" baseType="lpstr">
      <vt:lpstr>Wirtschaftsrecht II</vt:lpstr>
    </vt:vector>
  </TitlesOfParts>
  <Company/>
  <LinksUpToDate>false</LinksUpToDate>
  <CharactersWithSpaces>92941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Wirtschaftsrecht II</dc:title>
  <dc:subject/>
  <dc:creator>Matthias Ewald</dc:creator>
  <cp:keywords/>
  <dc:description/>
  <cp:lastModifiedBy>blackcrowX</cp:lastModifiedBy>
  <cp:revision>7</cp:revision>
  <dcterms:created xsi:type="dcterms:W3CDTF">2023-06-12T14:09:00Z</dcterms:created>
  <dcterms:modified xsi:type="dcterms:W3CDTF">2023-06-20T11:10:00Z</dcterms:modified>
</cp:coreProperties>
</file>