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722" w:rsidRDefault="00394722">
      <w:pPr>
        <w:spacing w:line="192" w:lineRule="exact"/>
        <w:rPr>
          <w:sz w:val="15"/>
          <w:szCs w:val="15"/>
        </w:rPr>
      </w:pPr>
    </w:p>
    <w:p w:rsidR="00394722" w:rsidRDefault="00394722">
      <w:pPr>
        <w:rPr>
          <w:sz w:val="2"/>
          <w:szCs w:val="2"/>
        </w:rPr>
        <w:sectPr w:rsidR="00394722">
          <w:pgSz w:w="11900" w:h="16840"/>
          <w:pgMar w:top="863" w:right="0" w:bottom="1023" w:left="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4"/>
        <w:gridCol w:w="7336"/>
      </w:tblGrid>
      <w:tr w:rsidR="00394722">
        <w:tblPrEx>
          <w:tblCellMar>
            <w:top w:w="0" w:type="dxa"/>
            <w:bottom w:w="0" w:type="dxa"/>
          </w:tblCellMar>
        </w:tblPrEx>
        <w:trPr>
          <w:trHeight w:hRule="exact" w:val="568"/>
          <w:jc w:val="center"/>
        </w:trPr>
        <w:tc>
          <w:tcPr>
            <w:tcW w:w="2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94722" w:rsidRDefault="00C043CD">
            <w:pPr>
              <w:pStyle w:val="Bodytext20"/>
              <w:framePr w:w="10140" w:wrap="notBeside" w:vAnchor="text" w:hAnchor="text" w:xAlign="center" w:y="1"/>
              <w:shd w:val="clear" w:color="auto" w:fill="auto"/>
              <w:spacing w:before="0" w:after="0" w:line="276" w:lineRule="exact"/>
              <w:jc w:val="center"/>
            </w:pPr>
            <w:r>
              <w:rPr>
                <w:rStyle w:val="Bodytext2115pt"/>
              </w:rPr>
              <w:t>Тематика лабораторной работы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4722" w:rsidRDefault="00C043CD">
            <w:pPr>
              <w:pStyle w:val="Bodytext20"/>
              <w:framePr w:w="10140" w:wrap="notBeside" w:vAnchor="text" w:hAnchor="text" w:xAlign="center" w:y="1"/>
              <w:shd w:val="clear" w:color="auto" w:fill="auto"/>
              <w:spacing w:before="0" w:after="0" w:line="230" w:lineRule="exact"/>
              <w:jc w:val="center"/>
            </w:pPr>
            <w:r>
              <w:rPr>
                <w:rStyle w:val="Bodytext2115pt"/>
              </w:rPr>
              <w:t>Контрольные вопросы</w:t>
            </w:r>
          </w:p>
        </w:tc>
      </w:tr>
      <w:tr w:rsidR="00394722">
        <w:tblPrEx>
          <w:tblCellMar>
            <w:top w:w="0" w:type="dxa"/>
            <w:bottom w:w="0" w:type="dxa"/>
          </w:tblCellMar>
        </w:tblPrEx>
        <w:trPr>
          <w:trHeight w:hRule="exact" w:val="1732"/>
          <w:jc w:val="center"/>
        </w:trPr>
        <w:tc>
          <w:tcPr>
            <w:tcW w:w="2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4722" w:rsidRDefault="00C043CD">
            <w:pPr>
              <w:pStyle w:val="Bodytext20"/>
              <w:framePr w:w="10140" w:wrap="notBeside" w:vAnchor="text" w:hAnchor="text" w:xAlign="center" w:y="1"/>
              <w:shd w:val="clear" w:color="auto" w:fill="auto"/>
              <w:spacing w:before="0" w:after="0" w:line="272" w:lineRule="exact"/>
              <w:jc w:val="left"/>
            </w:pPr>
            <w:r>
              <w:rPr>
                <w:rStyle w:val="Bodytext2115pt"/>
              </w:rPr>
              <w:t>Лабораторная работа№1. Связь с теорией вероятностей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1"/>
              </w:numPr>
              <w:shd w:val="clear" w:color="auto" w:fill="auto"/>
              <w:tabs>
                <w:tab w:val="left" w:pos="212"/>
              </w:tabs>
              <w:spacing w:before="0" w:after="0" w:line="288" w:lineRule="exact"/>
            </w:pPr>
            <w:r>
              <w:rPr>
                <w:rStyle w:val="Bodytext2115pt"/>
              </w:rPr>
              <w:t>Понятие информации.</w:t>
            </w:r>
          </w:p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1"/>
              </w:numPr>
              <w:shd w:val="clear" w:color="auto" w:fill="auto"/>
              <w:tabs>
                <w:tab w:val="left" w:pos="244"/>
              </w:tabs>
              <w:spacing w:before="0" w:after="0" w:line="288" w:lineRule="exact"/>
              <w:jc w:val="left"/>
            </w:pPr>
            <w:r>
              <w:rPr>
                <w:rStyle w:val="Bodytext2115pt"/>
              </w:rPr>
              <w:t>Определение количества информации по Хартли и по Шеннону. Связь между ними.</w:t>
            </w:r>
          </w:p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1"/>
              </w:numPr>
              <w:shd w:val="clear" w:color="auto" w:fill="auto"/>
              <w:tabs>
                <w:tab w:val="left" w:pos="236"/>
              </w:tabs>
              <w:spacing w:before="0" w:after="0" w:line="288" w:lineRule="exact"/>
            </w:pPr>
            <w:r>
              <w:rPr>
                <w:rStyle w:val="Bodytext2115pt"/>
              </w:rPr>
              <w:t xml:space="preserve">Свойства количества информации по </w:t>
            </w:r>
            <w:r>
              <w:rPr>
                <w:rStyle w:val="Bodytext2115pt"/>
              </w:rPr>
              <w:t>Шеннону.</w:t>
            </w:r>
          </w:p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1"/>
              </w:numPr>
              <w:shd w:val="clear" w:color="auto" w:fill="auto"/>
              <w:tabs>
                <w:tab w:val="left" w:pos="244"/>
              </w:tabs>
              <w:spacing w:before="0" w:after="0" w:line="288" w:lineRule="exact"/>
            </w:pPr>
            <w:r>
              <w:rPr>
                <w:rStyle w:val="Bodytext2115pt"/>
              </w:rPr>
              <w:t>Определение и свойства энтропии.</w:t>
            </w:r>
          </w:p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1"/>
              </w:numPr>
              <w:shd w:val="clear" w:color="auto" w:fill="auto"/>
              <w:tabs>
                <w:tab w:val="left" w:pos="232"/>
              </w:tabs>
              <w:spacing w:before="0" w:after="0" w:line="288" w:lineRule="exact"/>
            </w:pPr>
            <w:r>
              <w:rPr>
                <w:rStyle w:val="Bodytext2115pt"/>
              </w:rPr>
              <w:t>Применение понятия энтропии к информационным ситуациям.</w:t>
            </w:r>
          </w:p>
        </w:tc>
      </w:tr>
      <w:tr w:rsidR="00394722">
        <w:tblPrEx>
          <w:tblCellMar>
            <w:top w:w="0" w:type="dxa"/>
            <w:bottom w:w="0" w:type="dxa"/>
          </w:tblCellMar>
        </w:tblPrEx>
        <w:trPr>
          <w:trHeight w:hRule="exact" w:val="2020"/>
          <w:jc w:val="center"/>
        </w:trPr>
        <w:tc>
          <w:tcPr>
            <w:tcW w:w="2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4722" w:rsidRDefault="00C043CD">
            <w:pPr>
              <w:pStyle w:val="Bodytext20"/>
              <w:framePr w:w="10140" w:wrap="notBeside" w:vAnchor="text" w:hAnchor="text" w:xAlign="center" w:y="1"/>
              <w:shd w:val="clear" w:color="auto" w:fill="auto"/>
              <w:spacing w:before="0" w:after="0" w:line="276" w:lineRule="exact"/>
              <w:jc w:val="left"/>
            </w:pPr>
            <w:r>
              <w:rPr>
                <w:rStyle w:val="Bodytext2115pt"/>
              </w:rPr>
              <w:t>Лабораторная работа№2. Канальные матрицы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2"/>
              </w:numPr>
              <w:shd w:val="clear" w:color="auto" w:fill="auto"/>
              <w:tabs>
                <w:tab w:val="left" w:pos="240"/>
              </w:tabs>
              <w:spacing w:before="0" w:after="0" w:line="276" w:lineRule="exact"/>
              <w:jc w:val="left"/>
            </w:pPr>
            <w:r>
              <w:rPr>
                <w:rStyle w:val="Bodytext2115pt"/>
              </w:rPr>
              <w:t>Информационные характеристики системы двух источников (или источника и приемника). Связь между ними.</w:t>
            </w:r>
          </w:p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2"/>
              </w:numPr>
              <w:shd w:val="clear" w:color="auto" w:fill="auto"/>
              <w:tabs>
                <w:tab w:val="left" w:pos="240"/>
              </w:tabs>
              <w:spacing w:before="0" w:after="60" w:line="230" w:lineRule="exact"/>
            </w:pPr>
            <w:r>
              <w:rPr>
                <w:rStyle w:val="Bodytext2115pt"/>
              </w:rPr>
              <w:t xml:space="preserve">Канальная </w:t>
            </w:r>
            <w:r>
              <w:rPr>
                <w:rStyle w:val="Bodytext2115pt"/>
              </w:rPr>
              <w:t>матрица канала связи.</w:t>
            </w:r>
          </w:p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2"/>
              </w:numPr>
              <w:shd w:val="clear" w:color="auto" w:fill="auto"/>
              <w:tabs>
                <w:tab w:val="left" w:pos="232"/>
              </w:tabs>
              <w:spacing w:before="60" w:after="60" w:line="230" w:lineRule="exact"/>
            </w:pPr>
            <w:r>
              <w:rPr>
                <w:rStyle w:val="Bodytext2115pt"/>
              </w:rPr>
              <w:t>Вычисление его информационных характеристик.</w:t>
            </w:r>
          </w:p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2"/>
              </w:numPr>
              <w:shd w:val="clear" w:color="auto" w:fill="auto"/>
              <w:tabs>
                <w:tab w:val="left" w:pos="240"/>
              </w:tabs>
              <w:spacing w:before="60" w:after="0" w:line="284" w:lineRule="exact"/>
              <w:jc w:val="left"/>
            </w:pPr>
            <w:r>
              <w:rPr>
                <w:rStyle w:val="Bodytext2115pt"/>
              </w:rPr>
              <w:t>Канальные матрицы со стороны источника (приемника). Их свойства.</w:t>
            </w:r>
          </w:p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2"/>
              </w:numPr>
              <w:shd w:val="clear" w:color="auto" w:fill="auto"/>
              <w:tabs>
                <w:tab w:val="left" w:pos="232"/>
              </w:tabs>
              <w:spacing w:before="0" w:after="0" w:line="284" w:lineRule="exact"/>
            </w:pPr>
            <w:r>
              <w:rPr>
                <w:rStyle w:val="Bodytext2115pt"/>
              </w:rPr>
              <w:t>Информационно полный набор характеристик.</w:t>
            </w:r>
          </w:p>
        </w:tc>
      </w:tr>
      <w:tr w:rsidR="00394722">
        <w:tblPrEx>
          <w:tblCellMar>
            <w:top w:w="0" w:type="dxa"/>
            <w:bottom w:w="0" w:type="dxa"/>
          </w:tblCellMar>
        </w:tblPrEx>
        <w:trPr>
          <w:trHeight w:hRule="exact" w:val="3416"/>
          <w:jc w:val="center"/>
        </w:trPr>
        <w:tc>
          <w:tcPr>
            <w:tcW w:w="2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4722" w:rsidRDefault="00C043CD">
            <w:pPr>
              <w:pStyle w:val="Bodytext20"/>
              <w:framePr w:w="10140" w:wrap="notBeside" w:vAnchor="text" w:hAnchor="text" w:xAlign="center" w:y="1"/>
              <w:shd w:val="clear" w:color="auto" w:fill="auto"/>
              <w:spacing w:before="0" w:after="0" w:line="272" w:lineRule="exact"/>
              <w:jc w:val="left"/>
            </w:pPr>
            <w:r>
              <w:rPr>
                <w:rStyle w:val="Bodytext2115pt"/>
              </w:rPr>
              <w:t>Лабораторная работа№3. Алгоритм Шеннона- Фано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before="0" w:after="0" w:line="284" w:lineRule="exact"/>
              <w:jc w:val="left"/>
            </w:pPr>
            <w:r>
              <w:rPr>
                <w:rStyle w:val="Bodytext2115pt"/>
              </w:rPr>
              <w:t xml:space="preserve">Определение алфавитного </w:t>
            </w:r>
            <w:r>
              <w:rPr>
                <w:rStyle w:val="Bodytext2115pt"/>
              </w:rPr>
              <w:t>(побуквенного) кодирования. Определение кода. Информационные и кодовые слова.</w:t>
            </w:r>
          </w:p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before="0" w:after="0" w:line="284" w:lineRule="exact"/>
            </w:pPr>
            <w:r>
              <w:rPr>
                <w:rStyle w:val="Bodytext2115pt"/>
              </w:rPr>
              <w:t>Равномерный и неравномерный коды.</w:t>
            </w:r>
          </w:p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before="0" w:after="0" w:line="284" w:lineRule="exact"/>
              <w:jc w:val="left"/>
            </w:pPr>
            <w:r>
              <w:rPr>
                <w:rStyle w:val="Bodytext2115pt"/>
              </w:rPr>
              <w:t>Префиксное и суффиксное кодирование. Однозначно декодируемое кодирование.</w:t>
            </w:r>
          </w:p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before="0" w:after="0" w:line="284" w:lineRule="exact"/>
            </w:pPr>
            <w:r>
              <w:rPr>
                <w:rStyle w:val="Bodytext2115pt"/>
              </w:rPr>
              <w:t>Алгоритм Шеннона-Фано.</w:t>
            </w:r>
          </w:p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before="0" w:after="0" w:line="284" w:lineRule="exact"/>
              <w:jc w:val="left"/>
            </w:pPr>
            <w:r>
              <w:rPr>
                <w:rStyle w:val="Bodytext2115pt"/>
              </w:rPr>
              <w:t xml:space="preserve">Определение и формула вычисления средней длины </w:t>
            </w:r>
            <w:r>
              <w:rPr>
                <w:rStyle w:val="Bodytext2115pt"/>
              </w:rPr>
              <w:t>кодового слова. Ее связь с энтропией источника.</w:t>
            </w:r>
          </w:p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before="0" w:after="0" w:line="284" w:lineRule="exact"/>
              <w:jc w:val="left"/>
            </w:pPr>
            <w:r>
              <w:rPr>
                <w:rStyle w:val="Bodytext2115pt"/>
              </w:rPr>
              <w:t>Определение оптимального кодирования. Теорема существования оптимального кода.</w:t>
            </w:r>
          </w:p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before="0" w:after="0" w:line="284" w:lineRule="exact"/>
              <w:jc w:val="left"/>
            </w:pPr>
            <w:r>
              <w:rPr>
                <w:rStyle w:val="Bodytext2115pt"/>
              </w:rPr>
              <w:t>Использования оптимального кодирования в схеме передачи информации.</w:t>
            </w:r>
          </w:p>
        </w:tc>
      </w:tr>
      <w:tr w:rsidR="00394722">
        <w:tblPrEx>
          <w:tblCellMar>
            <w:top w:w="0" w:type="dxa"/>
            <w:bottom w:w="0" w:type="dxa"/>
          </w:tblCellMar>
        </w:tblPrEx>
        <w:trPr>
          <w:trHeight w:hRule="exact" w:val="2028"/>
          <w:jc w:val="center"/>
        </w:trPr>
        <w:tc>
          <w:tcPr>
            <w:tcW w:w="2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4722" w:rsidRDefault="00C043CD">
            <w:pPr>
              <w:pStyle w:val="Bodytext20"/>
              <w:framePr w:w="10140" w:wrap="notBeside" w:vAnchor="text" w:hAnchor="text" w:xAlign="center" w:y="1"/>
              <w:shd w:val="clear" w:color="auto" w:fill="auto"/>
              <w:spacing w:before="0" w:after="0" w:line="272" w:lineRule="exact"/>
              <w:jc w:val="left"/>
            </w:pPr>
            <w:r>
              <w:rPr>
                <w:rStyle w:val="Bodytext2115pt"/>
              </w:rPr>
              <w:t>Лабораторная работа№4. Алгоритм Хаффмана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4"/>
              </w:numPr>
              <w:shd w:val="clear" w:color="auto" w:fill="auto"/>
              <w:tabs>
                <w:tab w:val="left" w:pos="212"/>
              </w:tabs>
              <w:spacing w:before="0" w:after="0" w:line="288" w:lineRule="exact"/>
            </w:pPr>
            <w:r>
              <w:rPr>
                <w:rStyle w:val="Bodytext2115pt"/>
              </w:rPr>
              <w:t>Дерево. Размеченное</w:t>
            </w:r>
            <w:r>
              <w:rPr>
                <w:rStyle w:val="Bodytext2115pt"/>
              </w:rPr>
              <w:t xml:space="preserve"> дерево.</w:t>
            </w:r>
          </w:p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4"/>
              </w:numPr>
              <w:shd w:val="clear" w:color="auto" w:fill="auto"/>
              <w:tabs>
                <w:tab w:val="left" w:pos="240"/>
              </w:tabs>
              <w:spacing w:before="0" w:after="0" w:line="288" w:lineRule="exact"/>
            </w:pPr>
            <w:r>
              <w:rPr>
                <w:rStyle w:val="Bodytext2115pt"/>
              </w:rPr>
              <w:t>Алгоритм кодирования по Хаффману. Первый этап.</w:t>
            </w:r>
          </w:p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4"/>
              </w:numPr>
              <w:shd w:val="clear" w:color="auto" w:fill="auto"/>
              <w:tabs>
                <w:tab w:val="left" w:pos="240"/>
              </w:tabs>
              <w:spacing w:before="0" w:after="0" w:line="288" w:lineRule="exact"/>
              <w:jc w:val="left"/>
            </w:pPr>
            <w:r>
              <w:rPr>
                <w:rStyle w:val="Bodytext2115pt"/>
              </w:rPr>
              <w:t>Второй и последующие этапы построения дерева. Разметка дерева.</w:t>
            </w:r>
          </w:p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4"/>
              </w:numPr>
              <w:shd w:val="clear" w:color="auto" w:fill="auto"/>
              <w:tabs>
                <w:tab w:val="left" w:pos="240"/>
              </w:tabs>
              <w:spacing w:before="0" w:after="0" w:line="288" w:lineRule="exact"/>
            </w:pPr>
            <w:r>
              <w:rPr>
                <w:rStyle w:val="Bodytext2115pt"/>
              </w:rPr>
              <w:t>Кодирование по Хаффману.</w:t>
            </w:r>
          </w:p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4"/>
              </w:numPr>
              <w:shd w:val="clear" w:color="auto" w:fill="auto"/>
              <w:tabs>
                <w:tab w:val="left" w:pos="232"/>
              </w:tabs>
              <w:spacing w:before="0" w:after="0" w:line="288" w:lineRule="exact"/>
            </w:pPr>
            <w:r>
              <w:rPr>
                <w:rStyle w:val="Bodytext2115pt"/>
              </w:rPr>
              <w:t>Код Хаффмана как оптимальный.</w:t>
            </w:r>
          </w:p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4"/>
              </w:numPr>
              <w:shd w:val="clear" w:color="auto" w:fill="auto"/>
              <w:tabs>
                <w:tab w:val="left" w:pos="232"/>
              </w:tabs>
              <w:spacing w:before="0" w:after="0" w:line="288" w:lineRule="exact"/>
            </w:pPr>
            <w:r>
              <w:rPr>
                <w:rStyle w:val="Bodytext2115pt"/>
              </w:rPr>
              <w:t>Блочное кодирование; его преимущества.</w:t>
            </w:r>
          </w:p>
        </w:tc>
      </w:tr>
      <w:tr w:rsidR="00394722">
        <w:tblPrEx>
          <w:tblCellMar>
            <w:top w:w="0" w:type="dxa"/>
            <w:bottom w:w="0" w:type="dxa"/>
          </w:tblCellMar>
        </w:tblPrEx>
        <w:trPr>
          <w:trHeight w:hRule="exact" w:val="3436"/>
          <w:jc w:val="center"/>
        </w:trPr>
        <w:tc>
          <w:tcPr>
            <w:tcW w:w="28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4722" w:rsidRDefault="00C043CD">
            <w:pPr>
              <w:pStyle w:val="Bodytext20"/>
              <w:framePr w:w="10140" w:wrap="notBeside" w:vAnchor="text" w:hAnchor="text" w:xAlign="center" w:y="1"/>
              <w:shd w:val="clear" w:color="auto" w:fill="auto"/>
              <w:spacing w:before="0" w:after="0" w:line="272" w:lineRule="exact"/>
              <w:jc w:val="left"/>
            </w:pPr>
            <w:r>
              <w:rPr>
                <w:rStyle w:val="Bodytext2115pt"/>
              </w:rPr>
              <w:t>Лабораторная работа№5. Код Хэмминга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5"/>
              </w:numPr>
              <w:shd w:val="clear" w:color="auto" w:fill="auto"/>
              <w:tabs>
                <w:tab w:val="left" w:pos="240"/>
              </w:tabs>
              <w:spacing w:before="0" w:after="0" w:line="284" w:lineRule="exact"/>
              <w:jc w:val="left"/>
            </w:pPr>
            <w:r>
              <w:rPr>
                <w:rStyle w:val="Bodytext2115pt"/>
              </w:rPr>
              <w:t xml:space="preserve">Определение блокового кодирования. Определение двоичного </w:t>
            </w:r>
            <w:r>
              <w:rPr>
                <w:rStyle w:val="Bodytext2115pt0"/>
              </w:rPr>
              <w:t>(п,к)-кода.</w:t>
            </w:r>
          </w:p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5"/>
              </w:numPr>
              <w:shd w:val="clear" w:color="auto" w:fill="auto"/>
              <w:tabs>
                <w:tab w:val="left" w:pos="240"/>
              </w:tabs>
              <w:spacing w:before="0" w:after="0" w:line="284" w:lineRule="exact"/>
            </w:pPr>
            <w:r>
              <w:rPr>
                <w:rStyle w:val="Bodytext2115pt"/>
              </w:rPr>
              <w:t>Расстояние по Хэммингу. Минимальное кодовое расстояние (3*.</w:t>
            </w:r>
          </w:p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5"/>
              </w:numPr>
              <w:shd w:val="clear" w:color="auto" w:fill="auto"/>
              <w:tabs>
                <w:tab w:val="left" w:pos="232"/>
              </w:tabs>
              <w:spacing w:before="0" w:after="0" w:line="284" w:lineRule="exact"/>
            </w:pPr>
            <w:r>
              <w:rPr>
                <w:rStyle w:val="Bodytext2115pt"/>
              </w:rPr>
              <w:t>Корректирующая способность кода; ее связь с б*.</w:t>
            </w:r>
          </w:p>
          <w:p w:rsidR="00394722" w:rsidRDefault="00C043CD">
            <w:pPr>
              <w:pStyle w:val="Bodytext20"/>
              <w:framePr w:w="10140" w:wrap="notBeside" w:vAnchor="text" w:hAnchor="text" w:xAlign="center" w:y="1"/>
              <w:shd w:val="clear" w:color="auto" w:fill="auto"/>
              <w:spacing w:before="0" w:after="0" w:line="284" w:lineRule="exact"/>
              <w:jc w:val="left"/>
            </w:pPr>
            <w:r>
              <w:rPr>
                <w:rStyle w:val="Bodytext2115pt"/>
              </w:rPr>
              <w:t xml:space="preserve">Линейные блочные коды. Вес Хэмминга и проверочная матрица; их роль в </w:t>
            </w:r>
            <w:r>
              <w:rPr>
                <w:rStyle w:val="Bodytext2115pt"/>
              </w:rPr>
              <w:t>кодировании и декодировании. Систематический код.</w:t>
            </w:r>
          </w:p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5"/>
              </w:numPr>
              <w:shd w:val="clear" w:color="auto" w:fill="auto"/>
              <w:tabs>
                <w:tab w:val="left" w:pos="240"/>
              </w:tabs>
              <w:spacing w:before="0" w:after="0" w:line="284" w:lineRule="exact"/>
              <w:jc w:val="left"/>
            </w:pPr>
            <w:r>
              <w:rPr>
                <w:rStyle w:val="Bodytext2115pt"/>
              </w:rPr>
              <w:t>Примитивный код Хэмминга. Его параметры. Проверочная и порождающая матрицы. Корректирующая способность кода Хэмминга.</w:t>
            </w:r>
          </w:p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5"/>
              </w:numPr>
              <w:shd w:val="clear" w:color="auto" w:fill="auto"/>
              <w:tabs>
                <w:tab w:val="left" w:pos="232"/>
              </w:tabs>
              <w:spacing w:before="0" w:after="0" w:line="284" w:lineRule="exact"/>
            </w:pPr>
            <w:r>
              <w:rPr>
                <w:rStyle w:val="Bodytext2115pt"/>
              </w:rPr>
              <w:t>Процесс кодирования и декодирования по Хэммингу.</w:t>
            </w:r>
          </w:p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5"/>
              </w:numPr>
              <w:shd w:val="clear" w:color="auto" w:fill="auto"/>
              <w:tabs>
                <w:tab w:val="left" w:pos="184"/>
              </w:tabs>
              <w:spacing w:before="0" w:after="0" w:line="284" w:lineRule="exact"/>
              <w:jc w:val="left"/>
            </w:pPr>
            <w:r>
              <w:rPr>
                <w:rStyle w:val="Bodytext2115pt"/>
              </w:rPr>
              <w:t xml:space="preserve">Синдромное декодирование. Локализация </w:t>
            </w:r>
            <w:r>
              <w:rPr>
                <w:rStyle w:val="Bodytext2115pt"/>
              </w:rPr>
              <w:t>ошибок в коде Хэмминга.</w:t>
            </w:r>
          </w:p>
        </w:tc>
      </w:tr>
      <w:tr w:rsidR="00394722">
        <w:tblPrEx>
          <w:tblCellMar>
            <w:top w:w="0" w:type="dxa"/>
            <w:bottom w:w="0" w:type="dxa"/>
          </w:tblCellMar>
        </w:tblPrEx>
        <w:trPr>
          <w:trHeight w:hRule="exact" w:val="1448"/>
          <w:jc w:val="center"/>
        </w:trPr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94722" w:rsidRDefault="00C043CD">
            <w:pPr>
              <w:pStyle w:val="Bodytext20"/>
              <w:framePr w:w="10140" w:wrap="notBeside" w:vAnchor="text" w:hAnchor="text" w:xAlign="center" w:y="1"/>
              <w:shd w:val="clear" w:color="auto" w:fill="auto"/>
              <w:spacing w:before="0" w:after="0" w:line="272" w:lineRule="exact"/>
              <w:jc w:val="left"/>
            </w:pPr>
            <w:r>
              <w:rPr>
                <w:rStyle w:val="Bodytext2115pt"/>
              </w:rPr>
              <w:t>Лабораторная работа№6. Циклические коды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6"/>
              </w:numPr>
              <w:shd w:val="clear" w:color="auto" w:fill="auto"/>
              <w:tabs>
                <w:tab w:val="left" w:pos="244"/>
              </w:tabs>
              <w:spacing w:before="0" w:after="0" w:line="284" w:lineRule="exact"/>
              <w:jc w:val="left"/>
            </w:pPr>
            <w:r>
              <w:rPr>
                <w:rStyle w:val="Bodytext2115pt"/>
              </w:rPr>
              <w:t>Определение конечного поля. Арифметические операции в конечном поле.</w:t>
            </w:r>
          </w:p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6"/>
              </w:numPr>
              <w:shd w:val="clear" w:color="auto" w:fill="auto"/>
              <w:tabs>
                <w:tab w:val="left" w:pos="240"/>
              </w:tabs>
              <w:spacing w:before="0" w:after="0" w:line="284" w:lineRule="exact"/>
              <w:jc w:val="left"/>
            </w:pPr>
            <w:r>
              <w:rPr>
                <w:rStyle w:val="Bodytext2115pt"/>
              </w:rPr>
              <w:t>Поле ОЕ(2). Многочлены над полем ОЕ(2). Арифметические операции над многочленами.</w:t>
            </w:r>
          </w:p>
          <w:p w:rsidR="00394722" w:rsidRDefault="00C043CD">
            <w:pPr>
              <w:pStyle w:val="Bodytext20"/>
              <w:framePr w:w="10140" w:wrap="notBeside" w:vAnchor="text" w:hAnchor="text" w:xAlign="center" w:y="1"/>
              <w:numPr>
                <w:ilvl w:val="0"/>
                <w:numId w:val="6"/>
              </w:numPr>
              <w:shd w:val="clear" w:color="auto" w:fill="auto"/>
              <w:tabs>
                <w:tab w:val="left" w:pos="232"/>
              </w:tabs>
              <w:spacing w:before="0" w:after="0" w:line="284" w:lineRule="exact"/>
            </w:pPr>
            <w:r>
              <w:rPr>
                <w:rStyle w:val="Bodytext2115pt"/>
              </w:rPr>
              <w:t>Приводимый и неприводимый многочлены над</w:t>
            </w:r>
            <w:r>
              <w:rPr>
                <w:rStyle w:val="Bodytext2115pt"/>
              </w:rPr>
              <w:t xml:space="preserve"> конечным полем.</w:t>
            </w:r>
          </w:p>
        </w:tc>
      </w:tr>
    </w:tbl>
    <w:p w:rsidR="00394722" w:rsidRDefault="00394722">
      <w:pPr>
        <w:framePr w:w="10140" w:wrap="notBeside" w:vAnchor="text" w:hAnchor="text" w:xAlign="center" w:y="1"/>
        <w:rPr>
          <w:sz w:val="2"/>
          <w:szCs w:val="2"/>
        </w:rPr>
      </w:pPr>
    </w:p>
    <w:p w:rsidR="00394722" w:rsidRDefault="00394722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8"/>
        <w:gridCol w:w="7340"/>
      </w:tblGrid>
      <w:tr w:rsidR="00394722">
        <w:tblPrEx>
          <w:tblCellMar>
            <w:top w:w="0" w:type="dxa"/>
            <w:bottom w:w="0" w:type="dxa"/>
          </w:tblCellMar>
        </w:tblPrEx>
        <w:trPr>
          <w:trHeight w:hRule="exact" w:val="3180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4722" w:rsidRDefault="00394722">
            <w:pPr>
              <w:framePr w:w="1014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94722" w:rsidRDefault="00C043CD">
            <w:pPr>
              <w:pStyle w:val="Bodytext20"/>
              <w:framePr w:w="10148" w:wrap="notBeside" w:vAnchor="text" w:hAnchor="text" w:xAlign="center" w:y="1"/>
              <w:numPr>
                <w:ilvl w:val="0"/>
                <w:numId w:val="7"/>
              </w:numPr>
              <w:shd w:val="clear" w:color="auto" w:fill="auto"/>
              <w:tabs>
                <w:tab w:val="left" w:pos="244"/>
              </w:tabs>
              <w:spacing w:before="0" w:after="60" w:line="230" w:lineRule="exact"/>
            </w:pPr>
            <w:r>
              <w:rPr>
                <w:rStyle w:val="Bodytext2115pt"/>
              </w:rPr>
              <w:t>Сравнимость многочленов по модулю.</w:t>
            </w:r>
          </w:p>
          <w:p w:rsidR="00394722" w:rsidRDefault="00C043CD">
            <w:pPr>
              <w:pStyle w:val="Bodytext20"/>
              <w:framePr w:w="10148" w:wrap="notBeside" w:vAnchor="text" w:hAnchor="text" w:xAlign="center" w:y="1"/>
              <w:numPr>
                <w:ilvl w:val="0"/>
                <w:numId w:val="7"/>
              </w:numPr>
              <w:shd w:val="clear" w:color="auto" w:fill="auto"/>
              <w:tabs>
                <w:tab w:val="left" w:pos="236"/>
              </w:tabs>
              <w:spacing w:before="60" w:after="60" w:line="230" w:lineRule="exact"/>
            </w:pPr>
            <w:r>
              <w:rPr>
                <w:rStyle w:val="Bodytext2115pt"/>
              </w:rPr>
              <w:t>Определение примитивного циклического кода.</w:t>
            </w:r>
          </w:p>
          <w:p w:rsidR="00394722" w:rsidRDefault="00C043CD">
            <w:pPr>
              <w:pStyle w:val="Bodytext20"/>
              <w:framePr w:w="10148" w:wrap="notBeside" w:vAnchor="text" w:hAnchor="text" w:xAlign="center" w:y="1"/>
              <w:numPr>
                <w:ilvl w:val="0"/>
                <w:numId w:val="7"/>
              </w:numPr>
              <w:shd w:val="clear" w:color="auto" w:fill="auto"/>
              <w:tabs>
                <w:tab w:val="left" w:pos="240"/>
              </w:tabs>
              <w:spacing w:before="60" w:after="0" w:line="284" w:lineRule="exact"/>
              <w:jc w:val="left"/>
            </w:pPr>
            <w:r>
              <w:rPr>
                <w:rStyle w:val="Bodytext2115pt"/>
              </w:rPr>
              <w:t>Какой аппарат используют для реализации циклического кодирования?</w:t>
            </w:r>
          </w:p>
          <w:p w:rsidR="00394722" w:rsidRDefault="00C043CD">
            <w:pPr>
              <w:pStyle w:val="Bodytext20"/>
              <w:framePr w:w="10148" w:wrap="notBeside" w:vAnchor="text" w:hAnchor="text" w:xAlign="center" w:y="1"/>
              <w:numPr>
                <w:ilvl w:val="0"/>
                <w:numId w:val="7"/>
              </w:numPr>
              <w:shd w:val="clear" w:color="auto" w:fill="auto"/>
              <w:tabs>
                <w:tab w:val="left" w:pos="236"/>
              </w:tabs>
              <w:spacing w:before="0" w:after="0" w:line="284" w:lineRule="exact"/>
            </w:pPr>
            <w:r>
              <w:rPr>
                <w:rStyle w:val="Bodytext2115pt"/>
              </w:rPr>
              <w:t>Определение порождающего многочлена циклического кода.</w:t>
            </w:r>
          </w:p>
          <w:p w:rsidR="00394722" w:rsidRDefault="00C043CD">
            <w:pPr>
              <w:pStyle w:val="Bodytext20"/>
              <w:framePr w:w="10148" w:wrap="notBeside" w:vAnchor="text" w:hAnchor="text" w:xAlign="center" w:y="1"/>
              <w:numPr>
                <w:ilvl w:val="0"/>
                <w:numId w:val="7"/>
              </w:numPr>
              <w:shd w:val="clear" w:color="auto" w:fill="auto"/>
              <w:tabs>
                <w:tab w:val="left" w:pos="232"/>
              </w:tabs>
              <w:spacing w:before="0" w:after="0" w:line="284" w:lineRule="exact"/>
            </w:pPr>
            <w:r>
              <w:rPr>
                <w:rStyle w:val="Bodytext2115pt"/>
              </w:rPr>
              <w:t>Определение проверочного многочлена</w:t>
            </w:r>
            <w:r>
              <w:rPr>
                <w:rStyle w:val="Bodytext2115pt"/>
              </w:rPr>
              <w:t xml:space="preserve"> циклического кода.</w:t>
            </w:r>
          </w:p>
          <w:p w:rsidR="00394722" w:rsidRDefault="00C043CD">
            <w:pPr>
              <w:pStyle w:val="Bodytext20"/>
              <w:framePr w:w="10148" w:wrap="notBeside" w:vAnchor="text" w:hAnchor="text" w:xAlign="center" w:y="1"/>
              <w:numPr>
                <w:ilvl w:val="0"/>
                <w:numId w:val="7"/>
              </w:numPr>
              <w:shd w:val="clear" w:color="auto" w:fill="auto"/>
              <w:tabs>
                <w:tab w:val="left" w:pos="244"/>
              </w:tabs>
              <w:spacing w:before="0" w:after="0" w:line="284" w:lineRule="exact"/>
              <w:jc w:val="left"/>
            </w:pPr>
            <w:r>
              <w:rPr>
                <w:rStyle w:val="Bodytext2115pt"/>
              </w:rPr>
              <w:t>Связь порождающего и проверочного многочленов одного и того же кода.</w:t>
            </w:r>
          </w:p>
          <w:p w:rsidR="00394722" w:rsidRDefault="00C043CD">
            <w:pPr>
              <w:pStyle w:val="Bodytext20"/>
              <w:framePr w:w="10148" w:wrap="notBeside" w:vAnchor="text" w:hAnchor="text" w:xAlign="center" w:y="1"/>
              <w:numPr>
                <w:ilvl w:val="0"/>
                <w:numId w:val="7"/>
              </w:numPr>
              <w:shd w:val="clear" w:color="auto" w:fill="auto"/>
              <w:tabs>
                <w:tab w:val="left" w:pos="360"/>
              </w:tabs>
              <w:spacing w:before="0" w:after="0" w:line="284" w:lineRule="exact"/>
              <w:jc w:val="left"/>
            </w:pPr>
            <w:r>
              <w:rPr>
                <w:rStyle w:val="Bodytext2115pt"/>
              </w:rPr>
              <w:t>Алгоритмы циклического кодирования. Систематическое кодирование</w:t>
            </w:r>
          </w:p>
          <w:p w:rsidR="00394722" w:rsidRDefault="00C043CD">
            <w:pPr>
              <w:pStyle w:val="Bodytext20"/>
              <w:framePr w:w="10148" w:wrap="notBeside" w:vAnchor="text" w:hAnchor="text" w:xAlign="center" w:y="1"/>
              <w:numPr>
                <w:ilvl w:val="0"/>
                <w:numId w:val="7"/>
              </w:numPr>
              <w:shd w:val="clear" w:color="auto" w:fill="auto"/>
              <w:tabs>
                <w:tab w:val="left" w:pos="336"/>
              </w:tabs>
              <w:spacing w:before="0" w:after="0" w:line="284" w:lineRule="exact"/>
            </w:pPr>
            <w:r>
              <w:rPr>
                <w:rStyle w:val="Bodytext2115pt"/>
              </w:rPr>
              <w:t>Алгоритм локализации ошибок в циклическом коде.</w:t>
            </w:r>
          </w:p>
        </w:tc>
      </w:tr>
      <w:tr w:rsidR="00394722">
        <w:tblPrEx>
          <w:tblCellMar>
            <w:top w:w="0" w:type="dxa"/>
            <w:bottom w:w="0" w:type="dxa"/>
          </w:tblCellMar>
        </w:tblPrEx>
        <w:trPr>
          <w:trHeight w:hRule="exact" w:val="2612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4722" w:rsidRDefault="00C043CD">
            <w:pPr>
              <w:pStyle w:val="Bodytext20"/>
              <w:framePr w:w="10148" w:wrap="notBeside" w:vAnchor="text" w:hAnchor="text" w:xAlign="center" w:y="1"/>
              <w:shd w:val="clear" w:color="auto" w:fill="auto"/>
              <w:spacing w:before="0" w:after="0" w:line="276" w:lineRule="exact"/>
              <w:jc w:val="left"/>
            </w:pPr>
            <w:r>
              <w:rPr>
                <w:rStyle w:val="Bodytext2115pt"/>
              </w:rPr>
              <w:t xml:space="preserve">Лабораторная работа№7. Коды БЧХ (Боуза- </w:t>
            </w:r>
            <w:r>
              <w:rPr>
                <w:rStyle w:val="Bodytext2115pt"/>
              </w:rPr>
              <w:t>Чоудхури-Хоккингема)</w:t>
            </w:r>
          </w:p>
        </w:tc>
        <w:tc>
          <w:tcPr>
            <w:tcW w:w="7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4722" w:rsidRDefault="00C043CD">
            <w:pPr>
              <w:pStyle w:val="Bodytext20"/>
              <w:framePr w:w="10148" w:wrap="notBeside" w:vAnchor="text" w:hAnchor="text" w:xAlign="center" w:y="1"/>
              <w:numPr>
                <w:ilvl w:val="0"/>
                <w:numId w:val="8"/>
              </w:numPr>
              <w:shd w:val="clear" w:color="auto" w:fill="auto"/>
              <w:tabs>
                <w:tab w:val="left" w:pos="212"/>
              </w:tabs>
              <w:spacing w:before="0" w:after="0" w:line="288" w:lineRule="exact"/>
            </w:pPr>
            <w:bookmarkStart w:id="0" w:name="_GoBack"/>
            <w:r>
              <w:rPr>
                <w:rStyle w:val="Bodytext2115pt"/>
              </w:rPr>
              <w:t>Представление элементов поля ОР(2п ); ОР(24 ).</w:t>
            </w:r>
          </w:p>
          <w:p w:rsidR="00394722" w:rsidRDefault="00C043CD">
            <w:pPr>
              <w:pStyle w:val="Bodytext20"/>
              <w:framePr w:w="10148" w:wrap="notBeside" w:vAnchor="text" w:hAnchor="text" w:xAlign="center" w:y="1"/>
              <w:numPr>
                <w:ilvl w:val="0"/>
                <w:numId w:val="8"/>
              </w:numPr>
              <w:shd w:val="clear" w:color="auto" w:fill="auto"/>
              <w:tabs>
                <w:tab w:val="left" w:pos="244"/>
              </w:tabs>
              <w:spacing w:before="0" w:after="0" w:line="288" w:lineRule="exact"/>
            </w:pPr>
            <w:r>
              <w:rPr>
                <w:rStyle w:val="Bodytext2115pt"/>
              </w:rPr>
              <w:t>Определение примитивного многочлена степени и (степени 4).</w:t>
            </w:r>
          </w:p>
          <w:p w:rsidR="00394722" w:rsidRDefault="00C043CD">
            <w:pPr>
              <w:pStyle w:val="Bodytext20"/>
              <w:framePr w:w="10148" w:wrap="notBeside" w:vAnchor="text" w:hAnchor="text" w:xAlign="center" w:y="1"/>
              <w:numPr>
                <w:ilvl w:val="0"/>
                <w:numId w:val="8"/>
              </w:numPr>
              <w:shd w:val="clear" w:color="auto" w:fill="auto"/>
              <w:tabs>
                <w:tab w:val="left" w:pos="240"/>
              </w:tabs>
              <w:spacing w:before="0" w:after="0" w:line="288" w:lineRule="exact"/>
              <w:jc w:val="left"/>
            </w:pPr>
            <w:r>
              <w:rPr>
                <w:rStyle w:val="Bodytext2115pt"/>
              </w:rPr>
              <w:t>Разложение многочлена степени 2т-1 на неприводимые множители.</w:t>
            </w:r>
          </w:p>
          <w:p w:rsidR="00394722" w:rsidRDefault="00C043CD">
            <w:pPr>
              <w:pStyle w:val="Bodytext20"/>
              <w:framePr w:w="10148" w:wrap="notBeside" w:vAnchor="text" w:hAnchor="text" w:xAlign="center" w:y="1"/>
              <w:numPr>
                <w:ilvl w:val="0"/>
                <w:numId w:val="8"/>
              </w:numPr>
              <w:shd w:val="clear" w:color="auto" w:fill="auto"/>
              <w:tabs>
                <w:tab w:val="left" w:pos="240"/>
              </w:tabs>
              <w:spacing w:before="0" w:after="0" w:line="288" w:lineRule="exact"/>
              <w:jc w:val="left"/>
            </w:pPr>
            <w:r>
              <w:rPr>
                <w:rStyle w:val="Bodytext2115pt"/>
              </w:rPr>
              <w:t xml:space="preserve">Построение порождающего многочлена кода с корректирующей </w:t>
            </w:r>
            <w:r>
              <w:rPr>
                <w:rStyle w:val="Bodytext2115pt"/>
              </w:rPr>
              <w:t>способностью 1.</w:t>
            </w:r>
          </w:p>
          <w:p w:rsidR="00394722" w:rsidRDefault="00C043CD">
            <w:pPr>
              <w:pStyle w:val="Bodytext20"/>
              <w:framePr w:w="10148" w:wrap="notBeside" w:vAnchor="text" w:hAnchor="text" w:xAlign="center" w:y="1"/>
              <w:numPr>
                <w:ilvl w:val="0"/>
                <w:numId w:val="8"/>
              </w:numPr>
              <w:shd w:val="clear" w:color="auto" w:fill="auto"/>
              <w:tabs>
                <w:tab w:val="left" w:pos="232"/>
              </w:tabs>
              <w:spacing w:before="0" w:after="0" w:line="288" w:lineRule="exact"/>
            </w:pPr>
            <w:r>
              <w:rPr>
                <w:rStyle w:val="Bodytext2115pt"/>
              </w:rPr>
              <w:t>Алгоритм кодирования.</w:t>
            </w:r>
          </w:p>
          <w:p w:rsidR="00394722" w:rsidRDefault="00C043CD">
            <w:pPr>
              <w:pStyle w:val="Bodytext20"/>
              <w:framePr w:w="10148" w:wrap="notBeside" w:vAnchor="text" w:hAnchor="text" w:xAlign="center" w:y="1"/>
              <w:numPr>
                <w:ilvl w:val="0"/>
                <w:numId w:val="8"/>
              </w:numPr>
              <w:shd w:val="clear" w:color="auto" w:fill="auto"/>
              <w:tabs>
                <w:tab w:val="left" w:pos="300"/>
              </w:tabs>
              <w:spacing w:before="0" w:after="0" w:line="288" w:lineRule="exact"/>
              <w:jc w:val="left"/>
            </w:pPr>
            <w:r>
              <w:rPr>
                <w:rStyle w:val="Bodytext2115pt"/>
              </w:rPr>
              <w:t>Алгоритм локализации и исправления одной или двух ошибок в коде БЧХ.</w:t>
            </w:r>
            <w:bookmarkEnd w:id="0"/>
          </w:p>
        </w:tc>
      </w:tr>
      <w:tr w:rsidR="00394722">
        <w:tblPrEx>
          <w:tblCellMar>
            <w:top w:w="0" w:type="dxa"/>
            <w:bottom w:w="0" w:type="dxa"/>
          </w:tblCellMar>
        </w:tblPrEx>
        <w:trPr>
          <w:trHeight w:hRule="exact" w:val="860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94722" w:rsidRDefault="00C043CD">
            <w:pPr>
              <w:pStyle w:val="Bodytext20"/>
              <w:framePr w:w="10148" w:wrap="notBeside" w:vAnchor="text" w:hAnchor="text" w:xAlign="center" w:y="1"/>
              <w:shd w:val="clear" w:color="auto" w:fill="auto"/>
              <w:spacing w:before="0" w:after="0" w:line="272" w:lineRule="exact"/>
              <w:jc w:val="left"/>
            </w:pPr>
            <w:r>
              <w:rPr>
                <w:rStyle w:val="Bodytext2115pt"/>
              </w:rPr>
              <w:t>Лабораторная работа№8. Сверточное кодирование</w:t>
            </w:r>
          </w:p>
        </w:tc>
        <w:tc>
          <w:tcPr>
            <w:tcW w:w="7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4722" w:rsidRDefault="00C043CD">
            <w:pPr>
              <w:pStyle w:val="Bodytext20"/>
              <w:framePr w:w="10148" w:wrap="notBeside" w:vAnchor="text" w:hAnchor="text" w:xAlign="center" w:y="1"/>
              <w:shd w:val="clear" w:color="auto" w:fill="auto"/>
              <w:spacing w:before="0" w:after="0" w:line="276" w:lineRule="exact"/>
              <w:jc w:val="left"/>
            </w:pPr>
            <w:r>
              <w:rPr>
                <w:rStyle w:val="Bodytext2115pt"/>
              </w:rPr>
              <w:t xml:space="preserve">Для защиты этой лабораторной работы предполагается вручную построить конкретный сверточный код тремя </w:t>
            </w:r>
            <w:r>
              <w:rPr>
                <w:rStyle w:val="Bodytext2115pt"/>
              </w:rPr>
              <w:t>различными способами.</w:t>
            </w:r>
          </w:p>
        </w:tc>
      </w:tr>
    </w:tbl>
    <w:p w:rsidR="00394722" w:rsidRDefault="00394722">
      <w:pPr>
        <w:framePr w:w="10148" w:wrap="notBeside" w:vAnchor="text" w:hAnchor="text" w:xAlign="center" w:y="1"/>
        <w:rPr>
          <w:sz w:val="2"/>
          <w:szCs w:val="2"/>
        </w:rPr>
      </w:pPr>
    </w:p>
    <w:p w:rsidR="00394722" w:rsidRDefault="00394722">
      <w:pPr>
        <w:rPr>
          <w:sz w:val="2"/>
          <w:szCs w:val="2"/>
        </w:rPr>
      </w:pPr>
    </w:p>
    <w:p w:rsidR="00394722" w:rsidRDefault="00C043CD">
      <w:pPr>
        <w:pStyle w:val="Bodytext20"/>
        <w:shd w:val="clear" w:color="auto" w:fill="auto"/>
        <w:spacing w:before="240"/>
        <w:ind w:firstLine="680"/>
      </w:pPr>
      <w:r>
        <w:rPr>
          <w:rStyle w:val="Bodytext2BoldItalic"/>
        </w:rPr>
        <w:t>Критерии оценки лабораторной работы:</w:t>
      </w:r>
      <w:r>
        <w:t xml:space="preserve"> лабораторная работа считается защищенной, если студент выполнил задание к работе полностью и во время устного опроса по работе правильно ответил на заданные преподавателем дополнительные вопросы.</w:t>
      </w:r>
    </w:p>
    <w:p w:rsidR="00394722" w:rsidRDefault="00C043CD">
      <w:pPr>
        <w:pStyle w:val="Heading10"/>
        <w:keepNext/>
        <w:keepLines/>
        <w:shd w:val="clear" w:color="auto" w:fill="auto"/>
        <w:spacing w:before="0"/>
        <w:ind w:left="3100"/>
      </w:pPr>
      <w:bookmarkStart w:id="1" w:name="bookmark0"/>
      <w:r>
        <w:t>Индивидуальное домашнее задание</w:t>
      </w:r>
      <w:bookmarkEnd w:id="1"/>
    </w:p>
    <w:p w:rsidR="00394722" w:rsidRDefault="00C043CD">
      <w:pPr>
        <w:pStyle w:val="Bodytext20"/>
        <w:shd w:val="clear" w:color="auto" w:fill="auto"/>
        <w:spacing w:before="0" w:after="0"/>
        <w:ind w:firstLine="680"/>
      </w:pPr>
      <w:r>
        <w:t>На выполнение ИДЗ предусмот</w:t>
      </w:r>
      <w:r>
        <w:t>рено 9 часов самостоятельной работы студента.</w:t>
      </w:r>
    </w:p>
    <w:p w:rsidR="00394722" w:rsidRDefault="00C043CD">
      <w:pPr>
        <w:pStyle w:val="Bodytext20"/>
        <w:shd w:val="clear" w:color="auto" w:fill="auto"/>
        <w:spacing w:before="0" w:after="0"/>
        <w:ind w:firstLine="820"/>
      </w:pPr>
      <w:r>
        <w:t>Тема: Алгоритм Ь2АУ сжатия информации.</w:t>
      </w:r>
    </w:p>
    <w:p w:rsidR="00394722" w:rsidRDefault="00C043CD">
      <w:pPr>
        <w:pStyle w:val="Bodytext20"/>
        <w:shd w:val="clear" w:color="auto" w:fill="auto"/>
        <w:tabs>
          <w:tab w:val="left" w:pos="1956"/>
        </w:tabs>
        <w:spacing w:before="0" w:after="0"/>
        <w:ind w:firstLine="820"/>
      </w:pPr>
      <w:r>
        <w:t>Цель:</w:t>
      </w:r>
      <w:r>
        <w:tab/>
        <w:t>изучить и программно реализовать алгоритм Ь27\У.</w:t>
      </w:r>
    </w:p>
    <w:p w:rsidR="00394722" w:rsidRDefault="00C043CD">
      <w:pPr>
        <w:pStyle w:val="Bodytext20"/>
        <w:shd w:val="clear" w:color="auto" w:fill="auto"/>
        <w:spacing w:before="0" w:after="0"/>
      </w:pPr>
      <w:r>
        <w:t xml:space="preserve">Продемонстрировать работу Ь </w:t>
      </w:r>
      <w:r>
        <w:rPr>
          <w:rStyle w:val="Bodytext2BoldItalic"/>
        </w:rPr>
        <w:t>7Ж</w:t>
      </w:r>
      <w:r>
        <w:t xml:space="preserve"> для текстов научного, литературно</w:t>
      </w:r>
      <w:r>
        <w:softHyphen/>
        <w:t xml:space="preserve">художественного, научно-популярного и </w:t>
      </w:r>
      <w:r>
        <w:t>публицистического характера. Представить результат работы в графической форме, отражающей уровень сжатия информации для различных типов текстов.</w:t>
      </w:r>
    </w:p>
    <w:p w:rsidR="00394722" w:rsidRDefault="00C043CD">
      <w:pPr>
        <w:pStyle w:val="Bodytext20"/>
        <w:shd w:val="clear" w:color="auto" w:fill="auto"/>
        <w:spacing w:before="0" w:after="60"/>
        <w:ind w:firstLine="820"/>
      </w:pPr>
      <w:r>
        <w:t xml:space="preserve">Оформление ИДЗ предъявляется преподавателю для проверки в двух видах: отчет на бумажных листах в формате А4, и </w:t>
      </w:r>
      <w:r>
        <w:t>в виде файла, содержащего программу. Отчет ИДЗ должен иметь следующую структуру: титульный лист; содержание; теоретическое часть (введение, основная часть, заключение); список использованной литературы. Срок сдачи ИДЗ определяется преподавателем.</w:t>
      </w:r>
    </w:p>
    <w:p w:rsidR="00394722" w:rsidRDefault="00C043CD">
      <w:pPr>
        <w:pStyle w:val="Bodytext20"/>
        <w:shd w:val="clear" w:color="auto" w:fill="auto"/>
        <w:spacing w:before="0" w:after="297"/>
        <w:ind w:firstLine="820"/>
      </w:pPr>
      <w:r>
        <w:t>Типовые в</w:t>
      </w:r>
      <w:r>
        <w:t>арианты заданий для ИДЗ: индивидуализация достигается выбором конкретных текстов четырех типов.</w:t>
      </w:r>
    </w:p>
    <w:p w:rsidR="00394722" w:rsidRDefault="00C043CD">
      <w:pPr>
        <w:pStyle w:val="Bodytext20"/>
        <w:shd w:val="clear" w:color="auto" w:fill="auto"/>
        <w:spacing w:before="0" w:after="0" w:line="324" w:lineRule="exact"/>
        <w:ind w:firstLine="820"/>
      </w:pPr>
      <w:r>
        <w:rPr>
          <w:rStyle w:val="Bodytext2Bold"/>
        </w:rPr>
        <w:t xml:space="preserve">Критерии оценки: </w:t>
      </w:r>
      <w:r>
        <w:t>для сдачи ИДЗ студенту необходимо представить в печатной (рукописной) форме отчет по ИДЗ и презентацию (в электронной</w:t>
      </w:r>
    </w:p>
    <w:sectPr w:rsidR="00394722">
      <w:type w:val="continuous"/>
      <w:pgSz w:w="11900" w:h="16840"/>
      <w:pgMar w:top="863" w:right="736" w:bottom="1023" w:left="101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3CD" w:rsidRDefault="00C043CD">
      <w:r>
        <w:separator/>
      </w:r>
    </w:p>
  </w:endnote>
  <w:endnote w:type="continuationSeparator" w:id="0">
    <w:p w:rsidR="00C043CD" w:rsidRDefault="00C04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3CD" w:rsidRDefault="00C043CD"/>
  </w:footnote>
  <w:footnote w:type="continuationSeparator" w:id="0">
    <w:p w:rsidR="00C043CD" w:rsidRDefault="00C043C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674C8"/>
    <w:multiLevelType w:val="multilevel"/>
    <w:tmpl w:val="E8F6ED6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E87A2B"/>
    <w:multiLevelType w:val="multilevel"/>
    <w:tmpl w:val="13E473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5B32C5"/>
    <w:multiLevelType w:val="multilevel"/>
    <w:tmpl w:val="D5AA5F2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D46310F"/>
    <w:multiLevelType w:val="multilevel"/>
    <w:tmpl w:val="83D29A0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28B5BE6"/>
    <w:multiLevelType w:val="multilevel"/>
    <w:tmpl w:val="B01A59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8D8148E"/>
    <w:multiLevelType w:val="multilevel"/>
    <w:tmpl w:val="9F54CE22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9092A24"/>
    <w:multiLevelType w:val="multilevel"/>
    <w:tmpl w:val="D1EAA3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A636D09"/>
    <w:multiLevelType w:val="multilevel"/>
    <w:tmpl w:val="755A8D4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394722"/>
    <w:rsid w:val="00394722"/>
    <w:rsid w:val="007B5F8A"/>
    <w:rsid w:val="00C0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C06520-602E-4507-A5EE-051469EF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115pt">
    <w:name w:val="Body text (2) + 11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Bodytext2115pt0">
    <w:name w:val="Body text (2) + 11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Bodytext2BoldItalic">
    <w:name w:val="Body text (2) + Bold;Italic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ing1">
    <w:name w:val="Heading #1_"/>
    <w:basedOn w:val="a0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300" w:after="300" w:line="320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before="300" w:line="320" w:lineRule="exact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679</Words>
  <Characters>3872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RedDrako</cp:lastModifiedBy>
  <cp:revision>2</cp:revision>
  <dcterms:created xsi:type="dcterms:W3CDTF">2019-11-24T21:23:00Z</dcterms:created>
  <dcterms:modified xsi:type="dcterms:W3CDTF">2019-11-24T21:28:00Z</dcterms:modified>
</cp:coreProperties>
</file>