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Sample 4: Tables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Data presentation with tables</w:t>
      </w:r>
    </w:p>
    <w:p>
      <w:pPr>
        <w:pBdr>
          <w:bottom w:val="single" w:color="CCCCCC" w:sz="6" w:space="1"/>
        </w:pBdr>
        <w:spacing w:after="400"/>
      </w:pPr>
    </w:p>
    <w:p>
      <w:pPr>
        <w:spacing w:before="300" w:after="100"/>
      </w:pPr>
      <w:r>
        <w:rPr>
          <w:b/>
          <w:bCs/>
          <w:color w:val="1565C0"/>
          <w:sz w:val="24"/>
          <w:szCs w:val="24"/>
        </w:rPr>
        <w:t xml:space="preserve">User</w:t>
      </w:r>
    </w:p>
    <w:p>
      <w:pPr>
        <w:spacing w:after="200"/>
      </w:pPr>
      <w:r>
        <w:t xml:space="preserve">Can you show me a comparison of contract types?</w:t>
      </w:r>
    </w:p>
    <w:p>
      <w:pPr>
        <w:spacing w:before="300" w:after="100"/>
      </w:pPr>
      <w:r>
        <w:rPr>
          <w:b/>
          <w:bCs/>
          <w:color w:val="2E7D32"/>
          <w:sz w:val="24"/>
          <w:szCs w:val="24"/>
        </w:rPr>
        <w:t xml:space="preserve">Ada (AI Assistant)</w:t>
      </w:r>
    </w:p>
    <w:p>
      <w:pPr>
        <w:spacing w:after="200"/>
      </w:pPr>
      <w:r>
        <w:t xml:space="preserve">Here's a comparison of common contract types: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3F2FD"/>
            <w:vAlign w:val="center"/>
          </w:tcPr>
          <w:p>
            <w:r>
              <w:rPr>
                <w:b/>
                <w:bCs/>
              </w:rPr>
              <w:t xml:space="preserve">Contract Type</w:t>
            </w:r>
          </w:p>
        </w:tc>
        <w:tc>
          <w:tcPr>
            <w:shd w:fill="E3F2FD"/>
            <w:vAlign w:val="center"/>
          </w:tcPr>
          <w:p>
            <w:r>
              <w:rPr>
                <w:b/>
                <w:bCs/>
              </w:rPr>
              <w:t xml:space="preserve">Risk to Government</w:t>
            </w:r>
          </w:p>
        </w:tc>
        <w:tc>
          <w:tcPr>
            <w:shd w:fill="E3F2FD"/>
            <w:vAlign w:val="center"/>
          </w:tcPr>
          <w:p>
            <w:r>
              <w:rPr>
                <w:b/>
                <w:bCs/>
              </w:rPr>
              <w:t xml:space="preserve">Best Used When</w:t>
            </w:r>
          </w:p>
        </w:tc>
      </w:tr>
      <w:tr>
        <w:tc>
          <w:p>
            <w:r>
              <w:t xml:space="preserve">Firm Fixed Price (FFP)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Requirements are well-defined</w:t>
            </w:r>
          </w:p>
        </w:tc>
      </w:tr>
      <w:tr>
        <w:tc>
          <w:p>
            <w:r>
              <w:t xml:space="preserve">Time &amp; Materials (T&amp;M)</w:t>
            </w:r>
          </w:p>
        </w:tc>
        <w:tc>
          <w:p>
            <w:r>
              <w:t xml:space="preserve">Medium-High</w:t>
            </w:r>
          </w:p>
        </w:tc>
        <w:tc>
          <w:p>
            <w:r>
              <w:t xml:space="preserve">Scope is uncertain</w:t>
            </w:r>
          </w:p>
        </w:tc>
      </w:tr>
      <w:tr>
        <w:tc>
          <w:p>
            <w:r>
              <w:t xml:space="preserve">Cost Plus Fixed Fee (CPFF)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R&amp;D or uncertain outcomes</w:t>
            </w:r>
          </w:p>
        </w:tc>
      </w:tr>
      <w:tr>
        <w:tc>
          <w:p>
            <w:r>
              <w:t xml:space="preserve">Indefinite Delivery/Quantity (IDIQ)</w:t>
            </w:r>
          </w:p>
        </w:tc>
        <w:tc>
          <w:p>
            <w:r>
              <w:t xml:space="preserve">Varies</w:t>
            </w:r>
          </w:p>
        </w:tc>
        <w:tc>
          <w:p>
            <w:r>
              <w:t xml:space="preserve">Recurring needs, unknown quantity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i/>
          <w:iCs/>
        </w:rPr>
        <w:t xml:space="preserve">The choice of contract type depends on the level of risk the government is willing to accept and how well-defined the requirements are.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NCI Office of Acquisitions - Chat Export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Example</dc:title>
  <dc:creator>NCI OA Agent</dc:creator>
  <dc:description>Sample DOCX export from NCI OA Agent</dc:description>
  <cp:lastModifiedBy>Un-named</cp:lastModifiedBy>
  <cp:revision>1</cp:revision>
  <dcterms:created xsi:type="dcterms:W3CDTF">2026-01-26T04:24:25.578Z</dcterms:created>
  <dcterms:modified xsi:type="dcterms:W3CDTF">2026-01-26T04:24:25.578Z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