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BA2A3">
      <w:pPr>
        <w:spacing w:line="360" w:lineRule="auto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 w:eastAsia="zh-CN"/>
        </w:rPr>
        <w:t>FOC</w:t>
      </w:r>
      <w:r>
        <w:rPr>
          <w:rFonts w:hint="eastAsia" w:ascii="Times New Roman" w:hAnsi="Times New Roman" w:cs="Times New Roman"/>
          <w:b/>
          <w:bCs/>
          <w:sz w:val="36"/>
          <w:szCs w:val="36"/>
          <w:lang w:val="en-US" w:eastAsia="zh-CN"/>
        </w:rPr>
        <w:t>项目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eastAsia="zh-CN"/>
        </w:rPr>
        <w:t>组成理解</w:t>
      </w:r>
    </w:p>
    <w:p w14:paraId="15D9FA0F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</w:p>
    <w:p w14:paraId="3AD55221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1、控制板硬件组成</w:t>
      </w:r>
    </w:p>
    <w:p w14:paraId="7F5E6B96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1.1 供电部分</w:t>
      </w:r>
    </w:p>
    <w:p w14:paraId="34C92DF3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1.1.1 5V供电来源——两个USB</w:t>
      </w:r>
    </w:p>
    <w:p w14:paraId="6878D98F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（1）串口USB：左边USB口</w:t>
      </w:r>
    </w:p>
    <w:p w14:paraId="155BB4B0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①电源输入功能：USB口输入电压USB_VCC，然后经过保险丝和SS34肖特基二极管得到5V电压，然后对5V电压作滤波处理，得到电源端＋5V；</w:t>
      </w:r>
    </w:p>
    <w:p w14:paraId="2BC5BEB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USB——&gt;USB_VCC——&gt;保险丝＋肖特基二极管——&gt;＋5V（实际4.77V）</w:t>
      </w:r>
    </w:p>
    <w:p w14:paraId="6F9F8F0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②串口功能：该USB集成转串口功能。先让USB的数据输入接口经过静电防护器件——USBLC6-2SC6，保护电源输入＋5V和数据信号，然后再将数据接口接入到CH340N的输入端，经过CH340N后将USB数据输出为串口数据；</w:t>
      </w:r>
    </w:p>
    <w:p w14:paraId="5F8AE647">
      <w:pPr>
        <w:spacing w:line="360" w:lineRule="auto"/>
        <w:jc w:val="center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3888740" cy="1627505"/>
            <wp:effectExtent l="0" t="0" r="1016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CFD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在这里的CH340N中，其输出接到了STM32的PA9和PA10，它们是STM32的串口1的硬件引脚。</w:t>
      </w:r>
    </w:p>
    <w:p w14:paraId="11AE021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（2）从设备USB</w:t>
      </w:r>
    </w:p>
    <w:p w14:paraId="345E1632">
      <w:pPr>
        <w:spacing w:line="360" w:lineRule="auto"/>
        <w:jc w:val="center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3671570" cy="1976755"/>
            <wp:effectExtent l="0" t="0" r="11430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9840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①电源输入功能：也输入USB_VCC，然后再经过前面USB部分的保险丝＋肖特基二极管输出＋5V；</w:t>
      </w:r>
    </w:p>
    <w:p w14:paraId="057DD49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②从设备USB功能：USB的两根数据线通过0Ω电阻接到MCU的PA12和PA13号脚，它们是STM32F407的OTG功能引脚；（</w:t>
      </w:r>
      <w:r>
        <w:rPr>
          <w:rFonts w:hint="eastAsia" w:ascii="Times New Roman" w:hAnsi="Times New Roman" w:cs="Times New Roman"/>
          <w:sz w:val="24"/>
          <w:szCs w:val="32"/>
          <w:u w:val="single"/>
          <w:lang w:val="en-US" w:eastAsia="zh-CN"/>
        </w:rPr>
        <w:t>个人猜测STM32内部有可配置的上下拉电阻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</w:p>
    <w:p w14:paraId="676E538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7E466DA8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1.1.2 电源转换</w:t>
      </w:r>
    </w:p>
    <w:p w14:paraId="796D026C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（1）MCU类电源</w:t>
      </w:r>
    </w:p>
    <w:p w14:paraId="38FACF3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前面USB的＋5V电压经过肖特基二极管输入给AMS1117，AMS1117输出3.3V电源＋3.3V_1给MCU供电。</w:t>
      </w:r>
    </w:p>
    <w:p w14:paraId="5E48E76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4258945" cy="1522730"/>
            <wp:effectExtent l="0" t="0" r="825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DCAF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（2）外设类电源</w:t>
      </w:r>
    </w:p>
    <w:p w14:paraId="5C164CD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其电源转换同MCU类电源，只是把两者做了隔离，得到＋3.3V_2为外设供电。</w:t>
      </w:r>
    </w:p>
    <w:p w14:paraId="776BB81E">
      <w:pPr>
        <w:spacing w:line="360" w:lineRule="auto"/>
        <w:jc w:val="center"/>
      </w:pPr>
      <w:r>
        <w:drawing>
          <wp:inline distT="0" distB="0" distL="114300" distR="114300">
            <wp:extent cx="4290695" cy="2135505"/>
            <wp:effectExtent l="0" t="0" r="1905" b="1079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26110">
      <w:pPr>
        <w:spacing w:line="360" w:lineRule="auto"/>
        <w:jc w:val="both"/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在实际的项目中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只需要驱动板接入大电源即可为控制板供电。</w:t>
      </w:r>
    </w:p>
    <w:p w14:paraId="052ABC4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</w:rPr>
      </w:pPr>
    </w:p>
    <w:p w14:paraId="705327D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447900A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1.2 指示灯电路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6"/>
        <w:gridCol w:w="4376"/>
      </w:tblGrid>
      <w:tr w14:paraId="431DB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8B853BA">
            <w:pPr>
              <w:spacing w:line="360" w:lineRule="auto"/>
              <w:jc w:val="left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整个指示灯电路可分三部分：</w:t>
            </w:r>
          </w:p>
          <w:p w14:paraId="1F71B2CC">
            <w:pPr>
              <w:spacing w:line="360" w:lineRule="auto"/>
              <w:jc w:val="left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（1）串口下载指示灯电路；</w:t>
            </w:r>
          </w:p>
          <w:p w14:paraId="57A076A6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当用串口进行下载时该指示灯将亮起，可作为串口下载是否正常的表征；</w:t>
            </w:r>
          </w:p>
          <w:p w14:paraId="2E055085">
            <w:pPr>
              <w:spacing w:line="360" w:lineRule="auto"/>
              <w:jc w:val="left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（2）两个USB功能的指示灯电路；</w:t>
            </w:r>
          </w:p>
          <w:p w14:paraId="6089795C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用于表征系统的电源输入是否正常；</w:t>
            </w:r>
          </w:p>
          <w:p w14:paraId="2F7FBBCE">
            <w:pPr>
              <w:spacing w:line="360" w:lineRule="auto"/>
              <w:jc w:val="left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（3）PE2引脚的测试指示灯；</w:t>
            </w:r>
          </w:p>
          <w:p w14:paraId="24B555E3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可用于板子功能测试。</w:t>
            </w:r>
          </w:p>
        </w:tc>
        <w:tc>
          <w:tcPr>
            <w:tcW w:w="4261" w:type="dxa"/>
            <w:vAlign w:val="center"/>
          </w:tcPr>
          <w:p w14:paraId="2D6FFDAC">
            <w:pPr>
              <w:spacing w:line="360" w:lineRule="auto"/>
              <w:jc w:val="left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638425" cy="2701925"/>
                  <wp:effectExtent l="0" t="0" r="3175" b="317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270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CFF56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30E8B399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1.3 MCU最小系统</w:t>
      </w:r>
    </w:p>
    <w:p w14:paraId="0CC606D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MCU最小系统包括晶振电路、用TL431提供的VREF参考电压电路以及MCU电路三大部分，其中TL431是稳压器，为VREF提供高精度电压；提供的晶振为25MHz，注意起振电容的选择。</w:t>
      </w:r>
    </w:p>
    <w:p w14:paraId="33DEBF1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4966970" cy="3248025"/>
            <wp:effectExtent l="0" t="0" r="11430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D937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1D564B3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6D00E69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25059481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1.4 照明电路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403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89EF860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  <w:t>该电路为译码器LED照明电路，其中LED处于控制板的背面，可通过控制PD13、14、15三个引脚的电平，点亮8课LED的亮灭，其中起译码作用的是138译码器，但是注意同一时间只能有一个LED亮。</w:t>
            </w:r>
          </w:p>
        </w:tc>
        <w:tc>
          <w:tcPr>
            <w:tcW w:w="4261" w:type="dxa"/>
            <w:vAlign w:val="center"/>
          </w:tcPr>
          <w:p w14:paraId="4E050FBD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212975" cy="1706880"/>
                  <wp:effectExtent l="0" t="0" r="9525" b="762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975" cy="170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3887E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</w:p>
    <w:p w14:paraId="1EFC1DB5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1.5 接口电路</w:t>
      </w:r>
    </w:p>
    <w:p w14:paraId="10063F41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接口电路包括：</w:t>
      </w:r>
    </w:p>
    <w:p w14:paraId="67C1C15B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（1）STLink：提供SWD下载口；</w:t>
      </w:r>
    </w:p>
    <w:p w14:paraId="42D04F51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（2）BOOST：提供启动区域选择接口；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806"/>
        <w:gridCol w:w="1590"/>
        <w:gridCol w:w="266"/>
        <w:gridCol w:w="1698"/>
        <w:gridCol w:w="1965"/>
      </w:tblGrid>
      <w:tr w14:paraId="09E17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8" w:hRule="atLeast"/>
        </w:trPr>
        <w:tc>
          <w:tcPr>
            <w:tcW w:w="2197" w:type="dxa"/>
            <w:vAlign w:val="center"/>
          </w:tcPr>
          <w:p w14:paraId="158640EE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814705" cy="1392555"/>
                  <wp:effectExtent l="0" t="0" r="10795" b="4445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705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6" w:type="dxa"/>
            <w:gridSpan w:val="2"/>
            <w:vAlign w:val="center"/>
          </w:tcPr>
          <w:p w14:paraId="1FB1A07D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164590" cy="1383030"/>
                  <wp:effectExtent l="0" t="0" r="3810" b="127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590" cy="138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4" w:type="dxa"/>
            <w:gridSpan w:val="2"/>
            <w:vAlign w:val="center"/>
          </w:tcPr>
          <w:p w14:paraId="09E450AC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930275" cy="1424305"/>
                  <wp:effectExtent l="0" t="0" r="9525" b="10795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275" cy="142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5" w:type="dxa"/>
            <w:vAlign w:val="center"/>
          </w:tcPr>
          <w:p w14:paraId="059A56A5"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835025" cy="1435735"/>
                  <wp:effectExtent l="0" t="0" r="3175" b="12065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143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E28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</w:trPr>
        <w:tc>
          <w:tcPr>
            <w:tcW w:w="4593" w:type="dxa"/>
            <w:gridSpan w:val="3"/>
            <w:vAlign w:val="center"/>
          </w:tcPr>
          <w:p w14:paraId="13CCF700"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1527810" cy="1004570"/>
                  <wp:effectExtent l="0" t="0" r="8890" b="11430"/>
                  <wp:docPr id="1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gridSpan w:val="3"/>
            <w:vAlign w:val="center"/>
          </w:tcPr>
          <w:p w14:paraId="6BA061F9"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1831340" cy="912495"/>
                  <wp:effectExtent l="0" t="0" r="10160" b="1905"/>
                  <wp:docPr id="1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340" cy="91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D14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gridSpan w:val="2"/>
            <w:vAlign w:val="center"/>
          </w:tcPr>
          <w:p w14:paraId="5B9381EB"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1811020" cy="1012825"/>
                  <wp:effectExtent l="0" t="0" r="5080" b="3175"/>
                  <wp:docPr id="1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020" cy="101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6" w:type="dxa"/>
            <w:gridSpan w:val="2"/>
            <w:vAlign w:val="center"/>
          </w:tcPr>
          <w:p w14:paraId="1E2798D0"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1056640" cy="1844675"/>
                  <wp:effectExtent l="0" t="0" r="10160" b="9525"/>
                  <wp:docPr id="1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184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  <w:gridSpan w:val="2"/>
            <w:vAlign w:val="center"/>
          </w:tcPr>
          <w:p w14:paraId="16DAC164"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2218055" cy="1089025"/>
                  <wp:effectExtent l="0" t="0" r="4445" b="3175"/>
                  <wp:docPr id="1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05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24EC2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（3）复位按钮：提供手动复位功能；</w:t>
      </w:r>
    </w:p>
    <w:p w14:paraId="5C5AD0AB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（4）按键电路：为单片机提供一个低电平触发信号，实现</w:t>
      </w:r>
      <w:r>
        <w:rPr>
          <w:rFonts w:hint="eastAsia" w:ascii="Times New Roman" w:hAnsi="Times New Roman" w:cs="Times New Roman"/>
          <w:b/>
          <w:bCs/>
          <w:i w:val="0"/>
          <w:iCs w:val="0"/>
          <w:sz w:val="24"/>
          <w:szCs w:val="32"/>
          <w:u w:val="single"/>
          <w:lang w:val="en-US" w:eastAsia="zh-CN"/>
        </w:rPr>
        <w:t>刹车功能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；</w:t>
      </w:r>
    </w:p>
    <w:p w14:paraId="3E80BFF9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（5）RS485串口：通过芯片将串口的绝对电平信号转为RS485的差分信号；</w:t>
      </w:r>
    </w:p>
    <w:p w14:paraId="6C419D87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（6）CAN接口：引入CAN收发器芯片实现CAN通信接口引出；</w:t>
      </w:r>
    </w:p>
    <w:p w14:paraId="25F764A1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（7）TFT屏幕：显示电气信息，且带调节电位器以控制屏幕的亮度；</w:t>
      </w:r>
    </w:p>
    <w:p w14:paraId="23430D42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（8）驱动板FPC：本项目驱动板和控制板分离，通过这个FPC实现传输；</w:t>
      </w:r>
    </w:p>
    <w:p w14:paraId="485DEFB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（9）磁编码器FPC：设计了I2C协议和SPI协议两种磁编码器，由于有两个电机，所以有4组，其中每一组都有两种不同的接口；</w:t>
      </w:r>
    </w:p>
    <w:p w14:paraId="52221E4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7D489E6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2、驱动板硬件组成</w:t>
      </w:r>
    </w:p>
    <w:p w14:paraId="473C9AC8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2.1 电源电路</w:t>
      </w:r>
    </w:p>
    <w:p w14:paraId="4BBD602B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2.1.1 电源1</w:t>
      </w:r>
    </w:p>
    <w:p w14:paraId="0623169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直接的电源输入为PVCC，经过TPS5430和MT3608L得到5.8V和12.6V的电压；VIN为电机的直接驱动电压，由MOTOR_EN1控制高侧PMOS电路，当其为0时无法提供驱动电压，当其为1时提供驱动电压；</w:t>
      </w:r>
    </w:p>
    <w:p w14:paraId="72E457C6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096510" cy="1424305"/>
            <wp:effectExtent l="0" t="0" r="889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4288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2.1.2 电源2与电源3</w:t>
      </w:r>
    </w:p>
    <w:p w14:paraId="0EC45E2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电源2同样为高侧PMOS电路，这个高侧PMOS电路由MOTOR_EN2信号控制；电源3为数字电源由前述5V电压经AMS1117-3.3V后得到3.3V电压。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C898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7245DB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02435" cy="1544320"/>
                  <wp:effectExtent l="0" t="0" r="12065" b="508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435" cy="154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Align w:val="center"/>
          </w:tcPr>
          <w:p w14:paraId="4BC7174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214245" cy="1421130"/>
                  <wp:effectExtent l="0" t="0" r="8255" b="1270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45" cy="142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564A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2CC8BE2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2.2 直接驱动电路</w:t>
      </w:r>
    </w:p>
    <w:p w14:paraId="7C5990D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定时器1和定时器8都是高级定时器，需要用它们的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互补PWM的功能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。</w:t>
      </w:r>
    </w:p>
    <w:p w14:paraId="2C69BA1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2.2.1 M0驱动(定时器1)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293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DEFF3C0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884045" cy="1423670"/>
                  <wp:effectExtent l="0" t="0" r="8255" b="11430"/>
                  <wp:docPr id="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045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Align w:val="center"/>
          </w:tcPr>
          <w:p w14:paraId="2A9FBF8E"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1854200" cy="1410335"/>
                  <wp:effectExtent l="0" t="0" r="0" b="12065"/>
                  <wp:docPr id="2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200" cy="14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10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center"/>
          </w:tcPr>
          <w:p w14:paraId="21ED5ADC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4071620" cy="1287780"/>
                  <wp:effectExtent l="0" t="0" r="5080" b="7620"/>
                  <wp:docPr id="2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62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5D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center"/>
          </w:tcPr>
          <w:p w14:paraId="561C37A6"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4032885" cy="1323340"/>
                  <wp:effectExtent l="0" t="0" r="5715" b="10160"/>
                  <wp:docPr id="2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885" cy="132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53C60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由控制板根据算法生成6路PWM信号，输入到FD6288T并通过自举电路产生足够的驱动能力，尤其是M0_U/V/W三个引脚是导通驱动电路上桥臂的必要一步（因为三相逆变电路的上桥臂的电压是浮动的，需要通过自举电路才可以驱动整个三相逆变电路），且会自动生成死区时间；FD6288T的输出端接入到驱动电路的栅极，控制6个MOS管的通断，输出端M0_U/V/W直接接到无刷电机；3个10mΩ电阻为采样电阻，其收集到的微小电压差输入到运放再送回到MCU进行闭环控制。</w:t>
      </w:r>
    </w:p>
    <w:p w14:paraId="711DDA9D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2.2.2 M1驱动(定时器8)</w:t>
      </w:r>
    </w:p>
    <w:p w14:paraId="494A6113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M1驱动与M0驱动同理。</w:t>
      </w:r>
    </w:p>
    <w:p w14:paraId="3BB91742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</w:p>
    <w:p w14:paraId="3FE93726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5EE45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2.3 传感电路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7"/>
        <w:gridCol w:w="3253"/>
        <w:gridCol w:w="2632"/>
      </w:tblGrid>
      <w:tr w14:paraId="162EC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7" w:type="dxa"/>
            <w:vAlign w:val="center"/>
          </w:tcPr>
          <w:p w14:paraId="5D73D2F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495425" cy="1036955"/>
                  <wp:effectExtent l="0" t="0" r="3175" b="4445"/>
                  <wp:docPr id="2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03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vAlign w:val="center"/>
          </w:tcPr>
          <w:p w14:paraId="02DD804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940435" cy="1075690"/>
                  <wp:effectExtent l="0" t="0" r="12065" b="3810"/>
                  <wp:docPr id="2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1075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2" w:type="dxa"/>
            <w:vAlign w:val="center"/>
          </w:tcPr>
          <w:p w14:paraId="3D4FE0C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84935" cy="998220"/>
                  <wp:effectExtent l="0" t="0" r="12065" b="5080"/>
                  <wp:docPr id="2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935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1F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13D2F43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045075" cy="1313180"/>
                  <wp:effectExtent l="0" t="0" r="9525" b="7620"/>
                  <wp:docPr id="2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075" cy="1313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E999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6FE6C43B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2.4 接口电路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B38C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1A390F9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948180" cy="919480"/>
                  <wp:effectExtent l="0" t="0" r="7620" b="7620"/>
                  <wp:docPr id="3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180" cy="91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Merge w:val="restart"/>
            <w:vAlign w:val="center"/>
          </w:tcPr>
          <w:p w14:paraId="27A21CC6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138555" cy="2151380"/>
                  <wp:effectExtent l="0" t="0" r="4445" b="7620"/>
                  <wp:docPr id="3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555" cy="215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C1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FDD15C6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924685" cy="951230"/>
                  <wp:effectExtent l="0" t="0" r="5715" b="1270"/>
                  <wp:docPr id="3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9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Merge w:val="continue"/>
            <w:vAlign w:val="center"/>
          </w:tcPr>
          <w:p w14:paraId="04003AA2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79A37CE1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</w:p>
    <w:p w14:paraId="43F06E25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2.5 刹车电路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92A8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D802FA5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  <w:t>这里的电路与高侧PMOS电路类似，但这里是为了实现刹车电路而设计的。当两个刹车引脚给到高电平时将导通三极管，两个PMOS导通，VIN直接被接地，电机驱动电路无法再获得电源供给，电源被短路。</w:t>
            </w:r>
          </w:p>
        </w:tc>
        <w:tc>
          <w:tcPr>
            <w:tcW w:w="4261" w:type="dxa"/>
            <w:vAlign w:val="center"/>
          </w:tcPr>
          <w:p w14:paraId="096AFFE4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72970" cy="1796415"/>
                  <wp:effectExtent l="0" t="0" r="11430" b="6985"/>
                  <wp:docPr id="3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970" cy="179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13DFF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611FFB3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2.6 指示灯电路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1FAD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 w14:paraId="7553ED2E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lang w:val="en-US" w:eastAsia="zh-CN"/>
              </w:rPr>
              <w:t>增加了5V和3.3V的电源指示灯电路</w:t>
            </w:r>
          </w:p>
        </w:tc>
        <w:tc>
          <w:tcPr>
            <w:tcW w:w="4261" w:type="dxa"/>
          </w:tcPr>
          <w:p w14:paraId="7D560C4C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50745" cy="1285240"/>
                  <wp:effectExtent l="0" t="0" r="8255" b="10160"/>
                  <wp:docPr id="3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745" cy="128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C609F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7099755">
      <w:pPr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3、软件算法理解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5"/>
        <w:gridCol w:w="2867"/>
      </w:tblGrid>
      <w:tr w14:paraId="34C9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55" w:type="dxa"/>
          </w:tcPr>
          <w:p w14:paraId="67517094">
            <w:pPr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整个项目结构如右图，主要包括了Core目录、STM32F4xx_HAL_Driver、CMSIS、Harware和Middleware这几个文件夹：</w:t>
            </w:r>
          </w:p>
          <w:p w14:paraId="247F9558">
            <w:pPr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（1）Core目录下存放了在CubeMX中配置的各个外设部分生成的初始化代码；</w:t>
            </w:r>
          </w:p>
          <w:p w14:paraId="6C179C1D">
            <w:pPr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（2）HAL_Driver中存放了HAL库的源代码；</w:t>
            </w:r>
          </w:p>
          <w:p w14:paraId="62BC3EA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（3）CMSIS中存放了CMSIS封装的底层库函数；</w:t>
            </w:r>
          </w:p>
          <w:p w14:paraId="19D61AA1">
            <w:pPr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（4）Harware组中存放了自己封装的其他函数，是项目的核心；</w:t>
            </w:r>
          </w:p>
          <w:p w14:paraId="6B94B25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（5）Middleware：主要是DSP Library可为FOC控制算法的三角函数计算提供加速；</w:t>
            </w:r>
          </w:p>
        </w:tc>
        <w:tc>
          <w:tcPr>
            <w:tcW w:w="2867" w:type="dxa"/>
            <w:vAlign w:val="center"/>
          </w:tcPr>
          <w:p w14:paraId="012305B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33220" cy="3034030"/>
                  <wp:effectExtent l="0" t="0" r="5080" b="1270"/>
                  <wp:docPr id="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303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28C92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3F99B91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3.1 Hardware组</w:t>
      </w:r>
    </w:p>
    <w:p w14:paraId="018F817C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3.3.1 滑动平均滤波器模块封装——Fliter.c文件</w:t>
      </w:r>
    </w:p>
    <w:p w14:paraId="66162F02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在这个文件中封装了</w:t>
      </w:r>
      <w:r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  <w:t>滤波器的初始化、滤波器的计算、滤波器空间的清除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三个函数，可实现对整个项目的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噪声去除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；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3B0F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2B97C0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void MovingAvg_Init()函数</w:t>
            </w:r>
          </w:p>
        </w:tc>
        <w:tc>
          <w:tcPr>
            <w:tcW w:w="4261" w:type="dxa"/>
          </w:tcPr>
          <w:p w14:paraId="47F05355">
            <w:pPr>
              <w:spacing w:line="240" w:lineRule="auto"/>
              <w:jc w:val="both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US" w:eastAsia="zh-CN"/>
              </w:rPr>
              <w:t>滤波器的初始化</w:t>
            </w:r>
          </w:p>
        </w:tc>
      </w:tr>
      <w:tr w14:paraId="53C4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C4F7186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Float32_t MovingAvg_Update()函数</w:t>
            </w:r>
          </w:p>
        </w:tc>
        <w:tc>
          <w:tcPr>
            <w:tcW w:w="4261" w:type="dxa"/>
          </w:tcPr>
          <w:p w14:paraId="48044788">
            <w:pPr>
              <w:spacing w:line="240" w:lineRule="auto"/>
              <w:jc w:val="both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US" w:eastAsia="zh-CN"/>
              </w:rPr>
              <w:t>滤波器的计算</w:t>
            </w:r>
          </w:p>
        </w:tc>
      </w:tr>
      <w:tr w14:paraId="1FBB6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E1E0A7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void MovingAvg_Free()函数</w:t>
            </w:r>
          </w:p>
        </w:tc>
        <w:tc>
          <w:tcPr>
            <w:tcW w:w="4261" w:type="dxa"/>
          </w:tcPr>
          <w:p w14:paraId="2ECCBE46">
            <w:pPr>
              <w:spacing w:line="240" w:lineRule="auto"/>
              <w:jc w:val="both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US" w:eastAsia="zh-CN"/>
              </w:rPr>
              <w:t>滤波器空间的清除</w:t>
            </w:r>
          </w:p>
        </w:tc>
      </w:tr>
    </w:tbl>
    <w:p w14:paraId="75ADEADF">
      <w:pPr>
        <w:spacing w:line="360" w:lineRule="auto"/>
        <w:jc w:val="both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1C9A426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3.3.2 霍尔编码器驱动封装——AS5600.c文件</w:t>
      </w:r>
    </w:p>
    <w:p w14:paraId="755CF2DB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该驱动封装了读取霍尔编码器数据的函数，获得数据主要分两个维度：</w:t>
      </w:r>
    </w:p>
    <w:p w14:paraId="482E217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位置环——&gt;速度环，其中另一环——电流环是在采样中得到的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2"/>
        <w:gridCol w:w="5060"/>
      </w:tblGrid>
      <w:tr w14:paraId="37D8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2" w:type="dxa"/>
          </w:tcPr>
          <w:p w14:paraId="0304BE5A">
            <w:pPr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AS5600_Init(void)</w:t>
            </w:r>
          </w:p>
        </w:tc>
        <w:tc>
          <w:tcPr>
            <w:tcW w:w="5060" w:type="dxa"/>
          </w:tcPr>
          <w:p w14:paraId="685A155F">
            <w:pPr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初始化两个全局结构体中的motorNum；</w:t>
            </w:r>
          </w:p>
        </w:tc>
      </w:tr>
      <w:tr w14:paraId="526DB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2" w:type="dxa"/>
          </w:tcPr>
          <w:p w14:paraId="7C1441AF">
            <w:pPr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AS5600_RdRawAngle(AS5600 *pStru, I2C_HandleTypeDef *hi2c)</w:t>
            </w:r>
          </w:p>
        </w:tc>
        <w:tc>
          <w:tcPr>
            <w:tcW w:w="5060" w:type="dxa"/>
          </w:tcPr>
          <w:p w14:paraId="0EF0A2FE">
            <w:pPr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从芯片中读取原视角度寄存器，通过结构体地址的方式返回；</w:t>
            </w:r>
          </w:p>
        </w:tc>
      </w:tr>
      <w:tr w14:paraId="33C03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2" w:type="dxa"/>
          </w:tcPr>
          <w:p w14:paraId="78E57D81">
            <w:pPr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M0_UpdatePosition()</w:t>
            </w:r>
          </w:p>
        </w:tc>
        <w:tc>
          <w:tcPr>
            <w:tcW w:w="5060" w:type="dxa"/>
          </w:tcPr>
          <w:p w14:paraId="12189596">
            <w:pPr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获取位置，通过结构体方式返回</w:t>
            </w:r>
          </w:p>
        </w:tc>
      </w:tr>
      <w:tr w14:paraId="1E293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2" w:type="dxa"/>
          </w:tcPr>
          <w:p w14:paraId="796D0C53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M1_UpdatePosition()</w:t>
            </w:r>
          </w:p>
        </w:tc>
        <w:tc>
          <w:tcPr>
            <w:tcW w:w="5060" w:type="dxa"/>
          </w:tcPr>
          <w:p w14:paraId="2F7FB17C">
            <w:pPr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获取位置，通过结构体方式返回</w:t>
            </w:r>
          </w:p>
        </w:tc>
      </w:tr>
      <w:tr w14:paraId="59FD6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2" w:type="dxa"/>
          </w:tcPr>
          <w:p w14:paraId="6EF6BFE4">
            <w:pPr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Get_M0_Velocity()</w:t>
            </w:r>
          </w:p>
        </w:tc>
        <w:tc>
          <w:tcPr>
            <w:tcW w:w="5060" w:type="dxa"/>
          </w:tcPr>
          <w:p w14:paraId="3511ADA4">
            <w:pPr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获取速度，通过结构体方式返回</w:t>
            </w:r>
          </w:p>
        </w:tc>
      </w:tr>
      <w:tr w14:paraId="1264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2" w:type="dxa"/>
          </w:tcPr>
          <w:p w14:paraId="345EF8CA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Get_M1_Velocity()</w:t>
            </w:r>
          </w:p>
        </w:tc>
        <w:tc>
          <w:tcPr>
            <w:tcW w:w="5060" w:type="dxa"/>
          </w:tcPr>
          <w:p w14:paraId="6439B6D4">
            <w:pPr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获取速度，通过结构体方式返回</w:t>
            </w:r>
          </w:p>
        </w:tc>
      </w:tr>
      <w:tr w14:paraId="2086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2" w:type="dxa"/>
          </w:tcPr>
          <w:p w14:paraId="637236EE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AS5600_RdReg(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)</w:t>
            </w:r>
          </w:p>
        </w:tc>
        <w:tc>
          <w:tcPr>
            <w:tcW w:w="5060" w:type="dxa"/>
          </w:tcPr>
          <w:p w14:paraId="75C64944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底层的读寄存器函数</w:t>
            </w:r>
          </w:p>
        </w:tc>
      </w:tr>
      <w:tr w14:paraId="6A67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2" w:type="dxa"/>
          </w:tcPr>
          <w:p w14:paraId="70FC146A">
            <w:pPr>
              <w:spacing w:line="240" w:lineRule="auto"/>
              <w:jc w:val="both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AS5600_WeReg()</w:t>
            </w:r>
          </w:p>
        </w:tc>
        <w:tc>
          <w:tcPr>
            <w:tcW w:w="5060" w:type="dxa"/>
          </w:tcPr>
          <w:p w14:paraId="362079FF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底层的写寄存器函数</w:t>
            </w:r>
          </w:p>
        </w:tc>
      </w:tr>
      <w:tr w14:paraId="40FE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2" w:type="dxa"/>
          </w:tcPr>
          <w:p w14:paraId="55AEA446">
            <w:pPr>
              <w:spacing w:line="240" w:lineRule="auto"/>
              <w:jc w:val="both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get_micros(void)</w:t>
            </w:r>
          </w:p>
        </w:tc>
        <w:tc>
          <w:tcPr>
            <w:tcW w:w="5060" w:type="dxa"/>
          </w:tcPr>
          <w:p w14:paraId="7856F4D3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获取定时器的计数值</w:t>
            </w:r>
          </w:p>
        </w:tc>
      </w:tr>
      <w:tr w14:paraId="0DAD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2" w:type="dxa"/>
          </w:tcPr>
          <w:p w14:paraId="1FF7339F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delta_time_us()</w:t>
            </w:r>
          </w:p>
        </w:tc>
        <w:tc>
          <w:tcPr>
            <w:tcW w:w="5060" w:type="dxa"/>
          </w:tcPr>
          <w:p w14:paraId="5C505756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计算时间差，处理时间戳</w:t>
            </w:r>
          </w:p>
        </w:tc>
      </w:tr>
    </w:tbl>
    <w:p w14:paraId="593E607F">
      <w:pPr>
        <w:spacing w:line="360" w:lineRule="auto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u w:val="single"/>
          <w:lang w:val="en-US" w:eastAsia="zh-CN"/>
        </w:rPr>
        <w:t>.h文件定义的两个全局结构体可在整个项目中可见，它是对应于两个电机的AS5600传感器，负责存储了AS5600传感器测得的数据。</w:t>
      </w:r>
    </w:p>
    <w:p w14:paraId="123C76CC">
      <w:pPr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</w:p>
    <w:p w14:paraId="22FA90AD">
      <w:pPr>
        <w:spacing w:line="360" w:lineRule="auto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3.3.3 PID控制器封装——PID.c文件</w:t>
      </w:r>
    </w:p>
    <w:p w14:paraId="1B877A1C">
      <w:pPr>
        <w:spacing w:line="360" w:lineRule="auto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该驱动封装了PID控制器，包括了PID控制器初始化和PID控制器计算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6820"/>
      </w:tblGrid>
      <w:tr w14:paraId="61D3E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 w14:paraId="6D213E83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P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ID_init(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)</w:t>
            </w:r>
          </w:p>
        </w:tc>
        <w:tc>
          <w:tcPr>
            <w:tcW w:w="6820" w:type="dxa"/>
          </w:tcPr>
          <w:p w14:paraId="7FB40829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PID控制器初始化，根据传入的PID结构体地址和成员参数进行初始化</w:t>
            </w:r>
          </w:p>
        </w:tc>
      </w:tr>
      <w:tr w14:paraId="42D2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 w14:paraId="4BC5D562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float32_t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PID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()</w:t>
            </w:r>
          </w:p>
        </w:tc>
        <w:tc>
          <w:tcPr>
            <w:tcW w:w="6820" w:type="dxa"/>
          </w:tcPr>
          <w:p w14:paraId="220FCBDF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计算输出，采用了PID三个参量</w:t>
            </w:r>
          </w:p>
        </w:tc>
      </w:tr>
    </w:tbl>
    <w:p w14:paraId="182453D8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</w:p>
    <w:p w14:paraId="70B4C654">
      <w:pPr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3.3.4 电机驱动封装——Motor.c文件</w:t>
      </w:r>
    </w:p>
    <w:p w14:paraId="5AEF5F3C">
      <w:pPr>
        <w:spacing w:line="360" w:lineRule="auto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该文件主要完成了</w:t>
      </w:r>
      <w:r>
        <w:rPr>
          <w:rFonts w:hint="eastAsia" w:ascii="Times New Roman" w:hAnsi="Times New Roman" w:cs="Times New Roman"/>
          <w:b/>
          <w:bCs/>
          <w:u w:val="single"/>
          <w:lang w:val="en-US" w:eastAsia="zh-CN"/>
        </w:rPr>
        <w:t>电机模式控制、电流环采样</w:t>
      </w:r>
      <w:r>
        <w:rPr>
          <w:rFonts w:hint="eastAsia" w:ascii="Times New Roman" w:hAnsi="Times New Roman" w:cs="Times New Roman"/>
          <w:lang w:val="en-US" w:eastAsia="zh-CN"/>
        </w:rPr>
        <w:t>等的封装</w:t>
      </w:r>
    </w:p>
    <w:p w14:paraId="70E1929B">
      <w:pPr>
        <w:spacing w:line="360" w:lineRule="auto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电机模式枚举：MotorMode、电机控制参数：MotorControl</w:t>
      </w:r>
      <w:r>
        <w:rPr>
          <w:rFonts w:hint="eastAsia" w:ascii="Times New Roman" w:hAnsi="Times New Roman" w:cs="Times New Roman"/>
          <w:b/>
          <w:bCs/>
          <w:u w:val="single"/>
          <w:lang w:val="en-US" w:eastAsia="zh-CN"/>
        </w:rPr>
        <w:t>（定义了两个全局结构体，直接在串口中断中解析指令写进结构体的目标值）</w:t>
      </w:r>
      <w:r>
        <w:rPr>
          <w:rFonts w:hint="eastAsia" w:ascii="Times New Roman" w:hAnsi="Times New Roman" w:cs="Times New Roman"/>
          <w:lang w:val="en-US" w:eastAsia="zh-CN"/>
        </w:rPr>
        <w:t>、电机物理参数结构体Motor</w:t>
      </w:r>
      <w:r>
        <w:rPr>
          <w:rFonts w:hint="eastAsia" w:ascii="Times New Roman" w:hAnsi="Times New Roman" w:cs="Times New Roman"/>
          <w:b/>
          <w:bCs/>
          <w:u w:val="single"/>
          <w:lang w:val="en-US" w:eastAsia="zh-CN"/>
        </w:rPr>
        <w:t>（定义了两个全局结构体）</w:t>
      </w:r>
      <w:r>
        <w:rPr>
          <w:rFonts w:hint="eastAsia" w:ascii="Times New Roman" w:hAnsi="Times New Roman" w:cs="Times New Roman"/>
          <w:lang w:val="en-US" w:eastAsia="zh-CN"/>
        </w:rPr>
        <w:t>、电流环采样CURRENT_s</w:t>
      </w:r>
      <w:r>
        <w:rPr>
          <w:rFonts w:hint="eastAsia" w:ascii="Times New Roman" w:hAnsi="Times New Roman" w:cs="Times New Roman"/>
          <w:b/>
          <w:bCs/>
          <w:u w:val="single"/>
          <w:lang w:val="en-US" w:eastAsia="zh-CN"/>
        </w:rPr>
        <w:t>（定义了两个全局结构体）</w:t>
      </w:r>
    </w:p>
    <w:p w14:paraId="685049A6">
      <w:pPr>
        <w:spacing w:line="360" w:lineRule="auto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除此之外还定义了ADC注入组的回调函数，ADC注入组触发中断时自动调用回调函数。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736"/>
        <w:gridCol w:w="4786"/>
      </w:tblGrid>
      <w:tr w14:paraId="6EFD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36" w:type="dxa"/>
            <w:vAlign w:val="center"/>
          </w:tcPr>
          <w:p w14:paraId="5F4DF3F5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otor_Init(Motor *pStru, int motorNum, int dir, int polePairs)</w:t>
            </w:r>
          </w:p>
        </w:tc>
        <w:tc>
          <w:tcPr>
            <w:tcW w:w="4786" w:type="dxa"/>
            <w:vAlign w:val="center"/>
          </w:tcPr>
          <w:p w14:paraId="0C10762A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电机初始化函数，设置电机的编号方向和极对数</w:t>
            </w:r>
          </w:p>
        </w:tc>
      </w:tr>
      <w:tr w14:paraId="3A354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36" w:type="dxa"/>
            <w:vAlign w:val="center"/>
          </w:tcPr>
          <w:p w14:paraId="448F9F10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CurLoopInit(CURRENT_s *current)</w:t>
            </w:r>
          </w:p>
        </w:tc>
        <w:tc>
          <w:tcPr>
            <w:tcW w:w="4786" w:type="dxa"/>
            <w:vAlign w:val="center"/>
          </w:tcPr>
          <w:p w14:paraId="3578B9FD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电流环初始化</w:t>
            </w:r>
          </w:p>
        </w:tc>
      </w:tr>
      <w:tr w14:paraId="20862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36" w:type="dxa"/>
            <w:vAlign w:val="center"/>
          </w:tcPr>
          <w:p w14:paraId="33D56CA4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CalibrateCurrentOffset(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)</w:t>
            </w:r>
          </w:p>
        </w:tc>
        <w:tc>
          <w:tcPr>
            <w:tcW w:w="4786" w:type="dxa"/>
            <w:vAlign w:val="center"/>
          </w:tcPr>
          <w:p w14:paraId="6F2CC9B3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ADC校准</w:t>
            </w:r>
          </w:p>
        </w:tc>
      </w:tr>
      <w:tr w14:paraId="5310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36" w:type="dxa"/>
            <w:vAlign w:val="center"/>
          </w:tcPr>
          <w:p w14:paraId="3A2E2E5F">
            <w:p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HAL_ADCEx_InjectedConvCpltCallback(ADC_HandleTypeDef *hadc)</w:t>
            </w:r>
          </w:p>
        </w:tc>
        <w:tc>
          <w:tcPr>
            <w:tcW w:w="4786" w:type="dxa"/>
            <w:vAlign w:val="center"/>
          </w:tcPr>
          <w:p w14:paraId="4B193003">
            <w:pPr>
              <w:spacing w:line="240" w:lineRule="auto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ADC注入组的回调函数，完成闭环逻辑</w:t>
            </w:r>
          </w:p>
        </w:tc>
      </w:tr>
    </w:tbl>
    <w:p w14:paraId="044C03FF">
      <w:pPr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</w:p>
    <w:p w14:paraId="14EC784D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3.3.5 FOC控制算法的核心文件——FOC.c文件</w:t>
      </w:r>
    </w:p>
    <w:p w14:paraId="5A0AD59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电角度：定子的某一点发生一次极性变换，那电角度就是180°；</w:t>
      </w:r>
    </w:p>
    <w:p w14:paraId="623B3E5D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在这个文件中封装了FOC的核心算法，包括：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2"/>
        <w:gridCol w:w="5760"/>
      </w:tblGrid>
      <w:tr w14:paraId="68AD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16F8B0BA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FOC_Init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4446FB09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FOC控制器初始化，底层初始化了各种电机和引脚</w:t>
            </w:r>
          </w:p>
        </w:tc>
      </w:tr>
      <w:tr w14:paraId="6D1F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7BD54A7C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normalizeAngle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07CFCCD2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将传入的角度归一化为弧度制</w:t>
            </w:r>
          </w:p>
        </w:tc>
      </w:tr>
      <w:tr w14:paraId="503C8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2284472D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normalizeDegAngle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1579AF73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将传入的角度归一化为角度制</w:t>
            </w:r>
          </w:p>
        </w:tc>
      </w:tr>
      <w:tr w14:paraId="2A80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062E1B8F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M0_GetElectric_Angle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0F00658C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获取M0的电角度</w:t>
            </w:r>
          </w:p>
        </w:tc>
      </w:tr>
      <w:tr w14:paraId="64603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28E9BA6F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_GetElectric_Angle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3335CBFE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获取M1的电角度</w:t>
            </w:r>
          </w:p>
        </w:tc>
      </w:tr>
      <w:tr w14:paraId="57FF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206156D0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Clarke_Transform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4434F1F0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Ckarke变换</w:t>
            </w:r>
          </w:p>
        </w:tc>
      </w:tr>
      <w:tr w14:paraId="3E868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2408910B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Park_Transform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3793A569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Park变换</w:t>
            </w:r>
          </w:p>
        </w:tc>
      </w:tr>
      <w:tr w14:paraId="42809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3C5F629D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M0_OpeLoop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4B0CCDBD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M0开环源码</w:t>
            </w:r>
          </w:p>
        </w:tc>
      </w:tr>
      <w:tr w14:paraId="2CE50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3DF4DA2F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M1_OpeLoop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35673DC3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M1开环源码</w:t>
            </w:r>
          </w:p>
        </w:tc>
      </w:tr>
      <w:tr w14:paraId="4311B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7CF26928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M0_CurLoop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554F0A64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M0电流环源码</w:t>
            </w:r>
          </w:p>
        </w:tc>
      </w:tr>
      <w:tr w14:paraId="0D9E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62443C22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M1_CurLoop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32C4C26E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M1电流环源码</w:t>
            </w:r>
          </w:p>
        </w:tc>
      </w:tr>
      <w:tr w14:paraId="69D3C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6ED9F819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M0_VelLoop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06647965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M0速度环源码</w:t>
            </w:r>
          </w:p>
        </w:tc>
      </w:tr>
      <w:tr w14:paraId="388E1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268D63F9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M1_VelLoop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73577EDA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M1速度环源码</w:t>
            </w:r>
          </w:p>
        </w:tc>
      </w:tr>
      <w:tr w14:paraId="31CEF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57A05836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M0_PosLoop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53A104B0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M0位置环源码</w:t>
            </w:r>
          </w:p>
        </w:tc>
      </w:tr>
      <w:tr w14:paraId="4B3E3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301F6BBA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M1_PosLoop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04886F24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M1位置环源码</w:t>
            </w:r>
          </w:p>
        </w:tc>
      </w:tr>
      <w:tr w14:paraId="4B2E4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49B523C8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CalculateSVPWM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501FF3D9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计算SVPWM的一个周期内的时间占比</w:t>
            </w:r>
          </w:p>
        </w:tc>
      </w:tr>
      <w:tr w14:paraId="1C8D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73DFB1E5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SetSVPWM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081670F8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直接设置定时器</w:t>
            </w:r>
          </w:p>
        </w:tc>
      </w:tr>
      <w:tr w14:paraId="76E79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</w:tcPr>
          <w:p w14:paraId="1615712E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EXlogic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()</w:t>
            </w:r>
          </w:p>
        </w:tc>
        <w:tc>
          <w:tcPr>
            <w:tcW w:w="5760" w:type="dxa"/>
          </w:tcPr>
          <w:p w14:paraId="65B5A6B1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Iq的额外逻辑</w:t>
            </w:r>
          </w:p>
        </w:tc>
      </w:tr>
    </w:tbl>
    <w:p w14:paraId="1138457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02CB029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3.3.6 LCD显示文件封装——lcd.c、ui.h、test.h、HzLib.c文件</w:t>
      </w:r>
    </w:p>
    <w:p w14:paraId="03FD5F3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这几个文件完成了LCD显示的函数封装，具体内容再学习。</w:t>
      </w:r>
    </w:p>
    <w:p w14:paraId="2D816933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06468F8B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3.3.7 主逻辑——main.c、stm32f4xx_it.c文件</w:t>
      </w:r>
    </w:p>
    <w:p w14:paraId="1E39D2A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这两个文件完成了主逻辑，</w:t>
      </w:r>
      <w:r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  <w:t>stm32f4x_it.c文件中对ADC的中断服务函数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进行了自定义。</w:t>
      </w:r>
    </w:p>
    <w:p w14:paraId="7FE72FA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A4F94"/>
    <w:rsid w:val="03353DB2"/>
    <w:rsid w:val="03812400"/>
    <w:rsid w:val="05233B90"/>
    <w:rsid w:val="08143AF2"/>
    <w:rsid w:val="08A458A3"/>
    <w:rsid w:val="08AB411D"/>
    <w:rsid w:val="0ACB541C"/>
    <w:rsid w:val="0EC55E1B"/>
    <w:rsid w:val="0F2B081B"/>
    <w:rsid w:val="138C3CB3"/>
    <w:rsid w:val="13F605F1"/>
    <w:rsid w:val="149814F7"/>
    <w:rsid w:val="14F252D1"/>
    <w:rsid w:val="17C4348D"/>
    <w:rsid w:val="1AB55AAA"/>
    <w:rsid w:val="1C0E196F"/>
    <w:rsid w:val="1DF5042F"/>
    <w:rsid w:val="1E3D5587"/>
    <w:rsid w:val="1F46301F"/>
    <w:rsid w:val="20256B25"/>
    <w:rsid w:val="206567EC"/>
    <w:rsid w:val="233A2855"/>
    <w:rsid w:val="24943454"/>
    <w:rsid w:val="252658D7"/>
    <w:rsid w:val="2573071D"/>
    <w:rsid w:val="25A34A66"/>
    <w:rsid w:val="263E511E"/>
    <w:rsid w:val="287E40D0"/>
    <w:rsid w:val="28AA572C"/>
    <w:rsid w:val="29046882"/>
    <w:rsid w:val="2BDB7474"/>
    <w:rsid w:val="2BE524EB"/>
    <w:rsid w:val="2CD17961"/>
    <w:rsid w:val="2D047E61"/>
    <w:rsid w:val="2D963BDC"/>
    <w:rsid w:val="2E58713C"/>
    <w:rsid w:val="2F8D5384"/>
    <w:rsid w:val="32480723"/>
    <w:rsid w:val="331C3530"/>
    <w:rsid w:val="359E4EC6"/>
    <w:rsid w:val="36CC69D1"/>
    <w:rsid w:val="38912AC0"/>
    <w:rsid w:val="394C5DC2"/>
    <w:rsid w:val="398A28F0"/>
    <w:rsid w:val="39FF4321"/>
    <w:rsid w:val="3A322F2B"/>
    <w:rsid w:val="3D962755"/>
    <w:rsid w:val="3ED100BA"/>
    <w:rsid w:val="3F6A6CA0"/>
    <w:rsid w:val="3FFB06A8"/>
    <w:rsid w:val="40D556CD"/>
    <w:rsid w:val="41D67795"/>
    <w:rsid w:val="42AE18D6"/>
    <w:rsid w:val="44231BA5"/>
    <w:rsid w:val="46021547"/>
    <w:rsid w:val="478B5C44"/>
    <w:rsid w:val="48475318"/>
    <w:rsid w:val="48F56E01"/>
    <w:rsid w:val="493532F0"/>
    <w:rsid w:val="49EC7325"/>
    <w:rsid w:val="4B7A5182"/>
    <w:rsid w:val="4D92300A"/>
    <w:rsid w:val="4F6E3703"/>
    <w:rsid w:val="507874BB"/>
    <w:rsid w:val="523227C6"/>
    <w:rsid w:val="52887CC8"/>
    <w:rsid w:val="53E64970"/>
    <w:rsid w:val="53F100D5"/>
    <w:rsid w:val="54335739"/>
    <w:rsid w:val="570C5CDB"/>
    <w:rsid w:val="57C8260B"/>
    <w:rsid w:val="57E75660"/>
    <w:rsid w:val="58902F52"/>
    <w:rsid w:val="59C22A4B"/>
    <w:rsid w:val="5A17034B"/>
    <w:rsid w:val="5A2C5528"/>
    <w:rsid w:val="5ADD34EB"/>
    <w:rsid w:val="5B2969FD"/>
    <w:rsid w:val="5C8C0F95"/>
    <w:rsid w:val="5CE57652"/>
    <w:rsid w:val="5E0757F1"/>
    <w:rsid w:val="5E8555DA"/>
    <w:rsid w:val="60255718"/>
    <w:rsid w:val="60A338DF"/>
    <w:rsid w:val="619E21F8"/>
    <w:rsid w:val="61AF752D"/>
    <w:rsid w:val="64587215"/>
    <w:rsid w:val="65886E73"/>
    <w:rsid w:val="6B0F1BBD"/>
    <w:rsid w:val="6BD9721F"/>
    <w:rsid w:val="6CA56525"/>
    <w:rsid w:val="6CE2611A"/>
    <w:rsid w:val="6D5E2D9F"/>
    <w:rsid w:val="6D7D186A"/>
    <w:rsid w:val="70AB06F2"/>
    <w:rsid w:val="755B60CD"/>
    <w:rsid w:val="75FF3BCF"/>
    <w:rsid w:val="76615145"/>
    <w:rsid w:val="76B26092"/>
    <w:rsid w:val="76CB0D90"/>
    <w:rsid w:val="77E44F4F"/>
    <w:rsid w:val="7843134B"/>
    <w:rsid w:val="78B32798"/>
    <w:rsid w:val="7A2D0C57"/>
    <w:rsid w:val="7B703666"/>
    <w:rsid w:val="7CEA595F"/>
    <w:rsid w:val="7DAC5273"/>
    <w:rsid w:val="7DDD705C"/>
    <w:rsid w:val="7E730EE1"/>
    <w:rsid w:val="7E7B13C0"/>
    <w:rsid w:val="7EB55CE6"/>
    <w:rsid w:val="7FA44C5A"/>
    <w:rsid w:val="7FF2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2363</Words>
  <Characters>3286</Characters>
  <Lines>0</Lines>
  <Paragraphs>0</Paragraphs>
  <TotalTime>163</TotalTime>
  <ScaleCrop>false</ScaleCrop>
  <LinksUpToDate>false</LinksUpToDate>
  <CharactersWithSpaces>3317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2026-02-06T10:37:00Z</dcterms:created>
  <dc:creator>联想</dc:creator>
  <cp:lastModifiedBy>钟宗杰</cp:lastModifiedBy>
  <dcterms:modified xsi:type="dcterms:W3CDTF">2026-03-17T11:35:53Z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eyJoZGlkIjoiMjBlZmI2OTNlM2EyZjI4ZTQwNjMxZDE1ZTMwZGFhMWIiLCJ1c2VySWQiOiIxNjg1MzY0NzQ4In0=</vt:lpwstr>
  </property>
  <property fmtid="{D5CDD505-2E9C-101B-9397-08002B2CF9AE}" pid="4" name="ICV">
    <vt:lpwstr>09F9B3414C4E4E23AE36B719B99A54CF_12</vt:lpwstr>
  </property>
</Properties>
</file>