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360"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COS40006 - HCM_1.2 - VIETCREDIT SCORE PROJECT</w:t>
      </w:r>
    </w:p>
    <w:p w:rsidR="00000000" w:rsidDel="00000000" w:rsidP="00000000" w:rsidRDefault="00000000" w:rsidRPr="00000000" w14:paraId="00000002">
      <w:pPr>
        <w:pStyle w:val="Title"/>
        <w:keepNext w:val="0"/>
        <w:keepLines w:val="0"/>
        <w:spacing w:after="0" w:line="360"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[INTERNAL DOCUMENT]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60" w:line="259" w:lineRule="auto"/>
        <w:rPr>
          <w:rFonts w:ascii="Play" w:cs="Play" w:eastAsia="Play" w:hAnsi="Play"/>
          <w:b w:val="1"/>
          <w:bCs w:val="1"/>
          <w:color w:val="2f5496"/>
          <w:sz w:val="68"/>
          <w:szCs w:val="68"/>
        </w:rPr>
      </w:pPr>
      <w:r w:rsidDel="00000000" w:rsidR="00000000" w:rsidRPr="00000000">
        <w:rPr>
          <w:rFonts w:ascii="Play" w:cs="Play" w:eastAsia="Play" w:hAnsi="Play"/>
          <w:b w:val="1"/>
          <w:bCs w:val="1"/>
          <w:color w:val="2f5496"/>
          <w:sz w:val="68"/>
          <w:szCs w:val="68"/>
          <w:rtl w:val="0"/>
        </w:rPr>
        <w:t xml:space="preserve">WEEKLY BRIEF</w:t>
      </w:r>
    </w:p>
    <w:p w:rsidR="00000000" w:rsidDel="00000000" w:rsidP="00000000" w:rsidRDefault="00000000" w:rsidRPr="00000000" w14:paraId="00000005">
      <w:pPr>
        <w:spacing w:after="160" w:line="259" w:lineRule="auto"/>
        <w:rPr>
          <w:rFonts w:ascii="Play" w:cs="Play" w:eastAsia="Play" w:hAnsi="Play"/>
          <w:b w:val="1"/>
          <w:bCs w:val="1"/>
          <w:color w:val="2f5496"/>
        </w:rPr>
      </w:pPr>
      <w:r w:rsidDel="00000000" w:rsidR="00000000" w:rsidRPr="00000000">
        <w:rPr>
          <w:rtl w:val="0"/>
        </w:rPr>
      </w:r>
    </w:p>
    <w:tbl>
      <w:tblPr>
        <w:tblStyle w:val="Table1"/>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115"/>
        <w:gridCol w:w="2340"/>
        <w:gridCol w:w="2505"/>
        <w:tblGridChange w:id="0">
          <w:tblGrid>
            <w:gridCol w:w="2475"/>
            <w:gridCol w:w="2115"/>
            <w:gridCol w:w="2340"/>
            <w:gridCol w:w="25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e75b5" w:val="clear"/>
            <w:tcMar>
              <w:top w:w="58.0" w:type="dxa"/>
              <w:left w:w="108.0" w:type="dxa"/>
              <w:bottom w:w="58.0" w:type="dxa"/>
              <w:right w:w="108.0" w:type="dxa"/>
            </w:tcMar>
          </w:tcPr>
          <w:p w:rsidR="00000000" w:rsidDel="00000000" w:rsidP="00000000" w:rsidRDefault="00000000" w:rsidRPr="00000000" w14:paraId="00000006">
            <w:pPr>
              <w:rPr>
                <w:rFonts w:ascii="Play" w:cs="Play" w:eastAsia="Play" w:hAnsi="Play"/>
                <w:b w:val="1"/>
                <w:bCs w:val="1"/>
                <w:color w:val="ffffff"/>
              </w:rPr>
            </w:pPr>
            <w:r w:rsidDel="00000000" w:rsidR="00000000" w:rsidRPr="00000000">
              <w:rPr>
                <w:rFonts w:ascii="Play" w:cs="Play" w:eastAsia="Play" w:hAnsi="Play"/>
                <w:b w:val="1"/>
                <w:bCs w:val="1"/>
                <w:color w:val="ffffff"/>
                <w:rtl w:val="0"/>
              </w:rPr>
              <w:t xml:space="preserve">Written by</w:t>
            </w:r>
          </w:p>
        </w:tc>
        <w:tc>
          <w:tcPr>
            <w:tcBorders>
              <w:top w:color="000000" w:space="0" w:sz="4" w:val="single"/>
              <w:left w:color="000000" w:space="0" w:sz="4" w:val="single"/>
              <w:bottom w:color="000000" w:space="0" w:sz="4" w:val="single"/>
              <w:right w:color="000000" w:space="0" w:sz="4" w:val="single"/>
            </w:tcBorders>
            <w:shd w:fill="2e75b5" w:val="clear"/>
            <w:tcMar>
              <w:top w:w="58.0" w:type="dxa"/>
              <w:left w:w="108.0" w:type="dxa"/>
              <w:bottom w:w="58.0" w:type="dxa"/>
              <w:right w:w="108.0" w:type="dxa"/>
            </w:tcMar>
          </w:tcPr>
          <w:p w:rsidR="00000000" w:rsidDel="00000000" w:rsidP="00000000" w:rsidRDefault="00000000" w:rsidRPr="00000000" w14:paraId="00000007">
            <w:pPr>
              <w:rPr>
                <w:rFonts w:ascii="Play" w:cs="Play" w:eastAsia="Play" w:hAnsi="Play"/>
                <w:b w:val="1"/>
                <w:bCs w:val="1"/>
                <w:color w:val="ffffff"/>
              </w:rPr>
            </w:pPr>
            <w:r w:rsidDel="00000000" w:rsidR="00000000" w:rsidRPr="00000000">
              <w:rPr>
                <w:rFonts w:ascii="Play" w:cs="Play" w:eastAsia="Play" w:hAnsi="Play"/>
                <w:b w:val="1"/>
                <w:bCs w:val="1"/>
                <w:color w:val="ffffff"/>
                <w:rtl w:val="0"/>
              </w:rPr>
              <w:t xml:space="preserve">Reviewed by</w:t>
            </w:r>
          </w:p>
        </w:tc>
        <w:tc>
          <w:tcPr>
            <w:tcBorders>
              <w:top w:color="000000" w:space="0" w:sz="4" w:val="single"/>
              <w:left w:color="000000" w:space="0" w:sz="4" w:val="single"/>
              <w:bottom w:color="000000" w:space="0" w:sz="4" w:val="single"/>
              <w:right w:color="000000" w:space="0" w:sz="4" w:val="single"/>
            </w:tcBorders>
            <w:shd w:fill="2e75b5" w:val="clear"/>
            <w:tcMar>
              <w:top w:w="58.0" w:type="dxa"/>
              <w:left w:w="108.0" w:type="dxa"/>
              <w:bottom w:w="58.0" w:type="dxa"/>
              <w:right w:w="108.0" w:type="dxa"/>
            </w:tcMar>
          </w:tcPr>
          <w:p w:rsidR="00000000" w:rsidDel="00000000" w:rsidP="00000000" w:rsidRDefault="00000000" w:rsidRPr="00000000" w14:paraId="00000008">
            <w:pPr>
              <w:rPr>
                <w:rFonts w:ascii="Play" w:cs="Play" w:eastAsia="Play" w:hAnsi="Play"/>
                <w:b w:val="1"/>
                <w:bCs w:val="1"/>
                <w:color w:val="ffffff"/>
              </w:rPr>
            </w:pPr>
            <w:r w:rsidDel="00000000" w:rsidR="00000000" w:rsidRPr="00000000">
              <w:rPr>
                <w:rFonts w:ascii="Play" w:cs="Play" w:eastAsia="Play" w:hAnsi="Play"/>
                <w:b w:val="1"/>
                <w:bCs w:val="1"/>
                <w:color w:val="ffffff"/>
                <w:rtl w:val="0"/>
              </w:rPr>
              <w:t xml:space="preserve">Approved by</w:t>
            </w:r>
          </w:p>
        </w:tc>
        <w:tc>
          <w:tcPr>
            <w:tcBorders>
              <w:top w:color="000000" w:space="0" w:sz="4" w:val="single"/>
              <w:left w:color="000000" w:space="0" w:sz="4" w:val="single"/>
              <w:bottom w:color="000000" w:space="0" w:sz="4" w:val="single"/>
              <w:right w:color="000000" w:space="0" w:sz="4" w:val="single"/>
            </w:tcBorders>
            <w:shd w:fill="2e75b5" w:val="clear"/>
            <w:tcMar>
              <w:top w:w="58.0" w:type="dxa"/>
              <w:left w:w="108.0" w:type="dxa"/>
              <w:bottom w:w="58.0" w:type="dxa"/>
              <w:right w:w="108.0" w:type="dxa"/>
            </w:tcMar>
          </w:tcPr>
          <w:p w:rsidR="00000000" w:rsidDel="00000000" w:rsidP="00000000" w:rsidRDefault="00000000" w:rsidRPr="00000000" w14:paraId="00000009">
            <w:pPr>
              <w:rPr>
                <w:rFonts w:ascii="Play" w:cs="Play" w:eastAsia="Play" w:hAnsi="Play"/>
                <w:b w:val="1"/>
                <w:bCs w:val="1"/>
                <w:color w:val="ffffff"/>
              </w:rPr>
            </w:pPr>
            <w:r w:rsidDel="00000000" w:rsidR="00000000" w:rsidRPr="00000000">
              <w:rPr>
                <w:rFonts w:ascii="Play" w:cs="Play" w:eastAsia="Play" w:hAnsi="Play"/>
                <w:b w:val="1"/>
                <w:bCs w:val="1"/>
                <w:color w:val="ffffff"/>
                <w:rtl w:val="0"/>
              </w:rPr>
              <w:t xml:space="preserve">Latest version &amp;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0A">
            <w:pPr>
              <w:rPr>
                <w:rFonts w:ascii="Play" w:cs="Play" w:eastAsia="Play" w:hAnsi="Play"/>
                <w:b w:val="1"/>
                <w:bCs w:val="1"/>
              </w:rPr>
            </w:pPr>
            <w:r w:rsidDel="00000000" w:rsidR="00000000" w:rsidRPr="00000000">
              <w:rPr>
                <w:rFonts w:ascii="Arial" w:cs="Arial" w:eastAsia="Arial" w:hAnsi="Arial"/>
                <w:b w:val="1"/>
                <w:bCs w:val="1"/>
                <w:rtl w:val="0"/>
              </w:rPr>
              <w:t xml:space="preserve">Lê Phạm Tú Quỳnh</w:t>
            </w:r>
          </w:p>
          <w:p w:rsidR="00000000" w:rsidDel="00000000" w:rsidP="00000000" w:rsidRDefault="00000000" w:rsidRPr="00000000" w14:paraId="0000000B">
            <w:pPr>
              <w:rPr>
                <w:rFonts w:ascii="Play" w:cs="Play" w:eastAsia="Play" w:hAnsi="Play"/>
                <w:b w:val="1"/>
                <w:bCs w:val="1"/>
              </w:rPr>
            </w:pPr>
            <w:r w:rsidDel="00000000" w:rsidR="00000000" w:rsidRPr="00000000">
              <w:rPr>
                <w:rFonts w:ascii="Play" w:cs="Play" w:eastAsia="Play" w:hAnsi="Play"/>
                <w:b w:val="1"/>
                <w:bCs w:val="1"/>
                <w:rtl w:val="0"/>
              </w:rPr>
              <w:t xml:space="preserve">Nguyễn Văn Quốc</w:t>
            </w:r>
          </w:p>
          <w:p w:rsidR="00000000" w:rsidDel="00000000" w:rsidP="00000000" w:rsidRDefault="00000000" w:rsidRPr="00000000" w14:paraId="0000000C">
            <w:pPr>
              <w:rPr>
                <w:rFonts w:ascii="Play" w:cs="Play" w:eastAsia="Play" w:hAnsi="Play"/>
                <w:b w:val="1"/>
                <w:bCs w:val="1"/>
              </w:rPr>
            </w:pPr>
            <w:r w:rsidDel="00000000" w:rsidR="00000000" w:rsidRPr="00000000">
              <w:rPr>
                <w:rFonts w:ascii="Arial" w:cs="Arial" w:eastAsia="Arial" w:hAnsi="Arial"/>
                <w:b w:val="1"/>
                <w:bCs w:val="1"/>
                <w:rtl w:val="0"/>
              </w:rPr>
              <w:t xml:space="preserve">Trần Hưng Quốc Tuấn</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0D">
            <w:pPr>
              <w:rPr>
                <w:rFonts w:ascii="Play" w:cs="Play" w:eastAsia="Play" w:hAnsi="Play"/>
                <w:b w:val="1"/>
                <w:bCs w:val="1"/>
              </w:rPr>
            </w:pPr>
            <w:r w:rsidDel="00000000" w:rsidR="00000000" w:rsidRPr="00000000">
              <w:rPr>
                <w:rFonts w:ascii="Play" w:cs="Play" w:eastAsia="Play" w:hAnsi="Play"/>
                <w:b w:val="1"/>
                <w:bCs w:val="1"/>
                <w:rtl w:val="0"/>
              </w:rPr>
              <w:t xml:space="preserve">Nguyễn Văn Quốc</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0E">
            <w:pPr>
              <w:rPr>
                <w:rFonts w:ascii="Play" w:cs="Play" w:eastAsia="Play" w:hAnsi="Play"/>
                <w:b w:val="1"/>
                <w:bCs w:val="1"/>
              </w:rPr>
            </w:pPr>
            <w:r w:rsidDel="00000000" w:rsidR="00000000" w:rsidRPr="00000000">
              <w:rPr>
                <w:rFonts w:ascii="Play" w:cs="Play" w:eastAsia="Play" w:hAnsi="Play"/>
                <w:b w:val="1"/>
                <w:bCs w:val="1"/>
                <w:rtl w:val="0"/>
              </w:rPr>
              <w:t xml:space="preserve">Nguyễn Văn Quốc</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0F">
            <w:pPr>
              <w:rPr>
                <w:rFonts w:ascii="Play" w:cs="Play" w:eastAsia="Play" w:hAnsi="Play"/>
                <w:b w:val="1"/>
                <w:bCs w:val="1"/>
              </w:rPr>
            </w:pPr>
            <w:r w:rsidDel="00000000" w:rsidR="00000000" w:rsidRPr="00000000">
              <w:rPr>
                <w:rFonts w:ascii="Play" w:cs="Play" w:eastAsia="Play" w:hAnsi="Play"/>
                <w:b w:val="1"/>
                <w:bCs w:val="1"/>
                <w:rtl w:val="0"/>
              </w:rPr>
              <w:t xml:space="preserve">16 Jan, 2026</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2e75b5" w:val="clear"/>
            <w:tcMar>
              <w:top w:w="58.0" w:type="dxa"/>
              <w:left w:w="108.0" w:type="dxa"/>
              <w:bottom w:w="58.0" w:type="dxa"/>
              <w:right w:w="108.0" w:type="dxa"/>
            </w:tcMar>
          </w:tcPr>
          <w:p w:rsidR="00000000" w:rsidDel="00000000" w:rsidP="00000000" w:rsidRDefault="00000000" w:rsidRPr="00000000" w14:paraId="00000010">
            <w:pPr>
              <w:rPr>
                <w:rFonts w:ascii="Play" w:cs="Play" w:eastAsia="Play" w:hAnsi="Play"/>
                <w:b w:val="1"/>
                <w:bCs w:val="1"/>
                <w:color w:val="ffffff"/>
              </w:rPr>
            </w:pPr>
            <w:r w:rsidDel="00000000" w:rsidR="00000000" w:rsidRPr="00000000">
              <w:rPr>
                <w:rFonts w:ascii="Play" w:cs="Play" w:eastAsia="Play" w:hAnsi="Play"/>
                <w:b w:val="1"/>
                <w:bCs w:val="1"/>
                <w:color w:val="ffffff"/>
                <w:rtl w:val="0"/>
              </w:rPr>
              <w:t xml:space="preserve">Relevant documents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58.0" w:type="dxa"/>
              <w:left w:w="108.0" w:type="dxa"/>
              <w:bottom w:w="58.0" w:type="dxa"/>
              <w:right w:w="108.0" w:type="dxa"/>
            </w:tcMar>
          </w:tcPr>
          <w:p w:rsidR="00000000" w:rsidDel="00000000" w:rsidP="00000000" w:rsidRDefault="00000000" w:rsidRPr="00000000" w14:paraId="00000014">
            <w:pPr>
              <w:rPr>
                <w:rFonts w:ascii="Play" w:cs="Play" w:eastAsia="Play" w:hAnsi="Play"/>
              </w:rPr>
            </w:pPr>
            <w:hyperlink r:id="rId6">
              <w:r w:rsidDel="00000000" w:rsidR="00000000" w:rsidRPr="00000000">
                <w:rPr>
                  <w:rFonts w:ascii="Play" w:cs="Play" w:eastAsia="Play" w:hAnsi="Play"/>
                  <w:color w:val="0000ee"/>
                  <w:u w:val="single"/>
                  <w:rtl w:val="0"/>
                </w:rPr>
                <w:t xml:space="preserve">Technical Documentation</w:t>
              </w:r>
            </w:hyperlink>
            <w:hyperlink r:id="rId7">
              <w:r w:rsidDel="00000000" w:rsidR="00000000" w:rsidRPr="00000000">
                <w:rPr>
                  <w:rFonts w:ascii="Play" w:cs="Play" w:eastAsia="Play" w:hAnsi="Play"/>
                  <w:color w:val="0000ee"/>
                  <w:u w:val="single"/>
                  <w:rtl w:val="0"/>
                </w:rPr>
                <w:t xml:space="preserve">Privacy and Policy + Compliance</w:t>
              </w:r>
            </w:hyperlink>
            <w:r w:rsidDel="00000000" w:rsidR="00000000" w:rsidRPr="00000000">
              <w:rPr>
                <w:rtl w:val="0"/>
              </w:rPr>
            </w:r>
          </w:p>
        </w:tc>
      </w:tr>
    </w:tbl>
    <w:p w:rsidR="00000000" w:rsidDel="00000000" w:rsidP="00000000" w:rsidRDefault="00000000" w:rsidRPr="00000000" w14:paraId="00000018">
      <w:pPr>
        <w:spacing w:after="160" w:line="259" w:lineRule="auto"/>
        <w:rPr>
          <w:rFonts w:ascii="Play" w:cs="Play" w:eastAsia="Play" w:hAnsi="Play"/>
        </w:rPr>
      </w:pPr>
      <w:r w:rsidDel="00000000" w:rsidR="00000000" w:rsidRPr="00000000">
        <w:rPr>
          <w:rtl w:val="0"/>
        </w:rPr>
      </w:r>
    </w:p>
    <w:tbl>
      <w:tblPr>
        <w:tblStyle w:val="Table2"/>
        <w:tblW w:w="9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5"/>
        <w:gridCol w:w="6270"/>
        <w:gridCol w:w="2085"/>
        <w:tblGridChange w:id="0">
          <w:tblGrid>
            <w:gridCol w:w="1075"/>
            <w:gridCol w:w="6270"/>
            <w:gridCol w:w="2085"/>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e75b5" w:val="clear"/>
            <w:tcMar>
              <w:top w:w="58.0" w:type="dxa"/>
              <w:left w:w="108.0" w:type="dxa"/>
              <w:bottom w:w="58.0" w:type="dxa"/>
              <w:right w:w="108.0" w:type="dxa"/>
            </w:tcMar>
          </w:tcPr>
          <w:p w:rsidR="00000000" w:rsidDel="00000000" w:rsidP="00000000" w:rsidRDefault="00000000" w:rsidRPr="00000000" w14:paraId="00000019">
            <w:pPr>
              <w:rPr>
                <w:rFonts w:ascii="Play" w:cs="Play" w:eastAsia="Play" w:hAnsi="Play"/>
                <w:b w:val="1"/>
                <w:bCs w:val="1"/>
                <w:color w:val="ffffff"/>
              </w:rPr>
            </w:pPr>
            <w:r w:rsidDel="00000000" w:rsidR="00000000" w:rsidRPr="00000000">
              <w:rPr>
                <w:rFonts w:ascii="Play" w:cs="Play" w:eastAsia="Play" w:hAnsi="Play"/>
                <w:b w:val="1"/>
                <w:bCs w:val="1"/>
                <w:color w:val="ffffff"/>
                <w:rtl w:val="0"/>
              </w:rPr>
              <w:t xml:space="preserve">Version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1C">
            <w:pPr>
              <w:rPr>
                <w:rFonts w:ascii="Play" w:cs="Play" w:eastAsia="Play" w:hAnsi="Play"/>
                <w:b w:val="1"/>
                <w:bCs w:val="1"/>
              </w:rPr>
            </w:pPr>
            <w:r w:rsidDel="00000000" w:rsidR="00000000" w:rsidRPr="00000000">
              <w:rPr>
                <w:rFonts w:ascii="Play" w:cs="Play" w:eastAsia="Play" w:hAnsi="Play"/>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1D">
            <w:pPr>
              <w:rPr>
                <w:rFonts w:ascii="Play" w:cs="Play" w:eastAsia="Play" w:hAnsi="Play"/>
                <w:b w:val="1"/>
                <w:bCs w:val="1"/>
              </w:rPr>
            </w:pPr>
            <w:r w:rsidDel="00000000" w:rsidR="00000000" w:rsidRPr="00000000">
              <w:rPr>
                <w:rFonts w:ascii="Play" w:cs="Play" w:eastAsia="Play" w:hAnsi="Play"/>
                <w:b w:val="1"/>
                <w:bCs w:val="1"/>
                <w:rtl w:val="0"/>
              </w:rPr>
              <w:t xml:space="preserve">Changelog</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1E">
            <w:pPr>
              <w:rPr>
                <w:rFonts w:ascii="Play" w:cs="Play" w:eastAsia="Play" w:hAnsi="Play"/>
                <w:b w:val="1"/>
                <w:bCs w:val="1"/>
              </w:rPr>
            </w:pPr>
            <w:r w:rsidDel="00000000" w:rsidR="00000000" w:rsidRPr="00000000">
              <w:rPr>
                <w:rFonts w:ascii="Play" w:cs="Play" w:eastAsia="Play" w:hAnsi="Play"/>
                <w:b w:val="1"/>
                <w:bCs w:val="1"/>
                <w:rtl w:val="0"/>
              </w:rPr>
              <w:t xml:space="preserve">Review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1F">
            <w:pPr>
              <w:rPr>
                <w:rFonts w:ascii="Play" w:cs="Play" w:eastAsia="Play" w:hAnsi="Play"/>
              </w:rPr>
            </w:pPr>
            <w:r w:rsidDel="00000000" w:rsidR="00000000" w:rsidRPr="00000000">
              <w:rPr>
                <w:rFonts w:ascii="Play" w:cs="Play" w:eastAsia="Play" w:hAnsi="Play"/>
                <w:rtl w:val="0"/>
              </w:rPr>
              <w:t xml:space="preserve">1.0</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0">
            <w:pPr>
              <w:rPr>
                <w:rFonts w:ascii="Play" w:cs="Play" w:eastAsia="Play" w:hAnsi="Play"/>
              </w:rPr>
            </w:pPr>
            <w:r w:rsidDel="00000000" w:rsidR="00000000" w:rsidRPr="00000000">
              <w:rPr>
                <w:rFonts w:ascii="Play" w:cs="Play" w:eastAsia="Play" w:hAnsi="Play"/>
                <w:i w:val="1"/>
                <w:iCs w:val="1"/>
                <w:rtl w:val="0"/>
              </w:rPr>
              <w:t xml:space="preserve">Initial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1">
            <w:pPr>
              <w:rPr>
                <w:rFonts w:ascii="Play" w:cs="Play" w:eastAsia="Play" w:hAnsi="Play"/>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2">
            <w:pPr>
              <w:rPr>
                <w:rFonts w:ascii="Play" w:cs="Play" w:eastAsia="Play" w:hAnsi="Play"/>
              </w:rPr>
            </w:pPr>
            <w:r w:rsidDel="00000000" w:rsidR="00000000" w:rsidRPr="00000000">
              <w:rPr>
                <w:rFonts w:ascii="Play" w:cs="Play" w:eastAsia="Play" w:hAnsi="Play"/>
                <w:rtl w:val="0"/>
              </w:rPr>
              <w:t xml:space="preserve">1.1</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3">
            <w:pPr>
              <w:rPr>
                <w:rFonts w:ascii="Play" w:cs="Play" w:eastAsia="Play" w:hAnsi="Play"/>
                <w:i w:val="1"/>
                <w:iCs w:val="1"/>
              </w:rPr>
            </w:pPr>
            <w:r w:rsidDel="00000000" w:rsidR="00000000" w:rsidRPr="00000000">
              <w:rPr>
                <w:rFonts w:ascii="Play" w:cs="Play" w:eastAsia="Play" w:hAnsi="Play"/>
                <w:i w:val="1"/>
                <w:iCs w:val="1"/>
                <w:rtl w:val="0"/>
              </w:rPr>
              <w:t xml:space="preserve">Reviewed and approved</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4">
            <w:pPr>
              <w:rPr>
                <w:rFonts w:ascii="Play" w:cs="Play" w:eastAsia="Play" w:hAnsi="Play"/>
              </w:rPr>
            </w:pPr>
            <w:r w:rsidDel="00000000" w:rsidR="00000000" w:rsidRPr="00000000">
              <w:rPr>
                <w:rFonts w:ascii="Play" w:cs="Play" w:eastAsia="Play" w:hAnsi="Play"/>
                <w:rtl w:val="0"/>
              </w:rPr>
              <w:t xml:space="preserve">16 Jan 2026</w:t>
            </w:r>
          </w:p>
        </w:tc>
      </w:tr>
    </w:tbl>
    <w:p w:rsidR="00000000" w:rsidDel="00000000" w:rsidP="00000000" w:rsidRDefault="00000000" w:rsidRPr="00000000" w14:paraId="00000025">
      <w:pPr>
        <w:spacing w:after="160" w:line="259" w:lineRule="auto"/>
        <w:rPr>
          <w:rFonts w:ascii="Play" w:cs="Play" w:eastAsia="Play" w:hAnsi="Play"/>
        </w:rPr>
      </w:pPr>
      <w:bookmarkStart w:colFirst="0" w:colLast="0" w:name="_9mdawjbfuy61" w:id="0"/>
      <w:bookmarkEnd w:id="0"/>
      <w:r w:rsidDel="00000000" w:rsidR="00000000" w:rsidRPr="00000000">
        <w:rPr>
          <w:rtl w:val="0"/>
        </w:rPr>
      </w:r>
    </w:p>
    <w:p w:rsidR="00000000" w:rsidDel="00000000" w:rsidP="00000000" w:rsidRDefault="00000000" w:rsidRPr="00000000" w14:paraId="00000026">
      <w:pPr>
        <w:spacing w:after="160" w:line="259" w:lineRule="auto"/>
        <w:rPr>
          <w:rFonts w:ascii="Play" w:cs="Play" w:eastAsia="Play" w:hAnsi="Play"/>
        </w:rPr>
      </w:pPr>
      <w:r w:rsidDel="00000000" w:rsidR="00000000" w:rsidRPr="00000000">
        <w:rPr>
          <w:rtl w:val="0"/>
        </w:rPr>
      </w:r>
    </w:p>
    <w:tbl>
      <w:tblPr>
        <w:tblStyle w:val="Table3"/>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20"/>
        <w:gridCol w:w="2175"/>
        <w:gridCol w:w="1440"/>
        <w:tblGridChange w:id="0">
          <w:tblGrid>
            <w:gridCol w:w="5820"/>
            <w:gridCol w:w="2175"/>
            <w:gridCol w:w="144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e75b5" w:val="clear"/>
            <w:tcMar>
              <w:top w:w="58.0" w:type="dxa"/>
              <w:left w:w="108.0" w:type="dxa"/>
              <w:bottom w:w="58.0" w:type="dxa"/>
              <w:right w:w="108.0" w:type="dxa"/>
            </w:tcMar>
          </w:tcPr>
          <w:p w:rsidR="00000000" w:rsidDel="00000000" w:rsidP="00000000" w:rsidRDefault="00000000" w:rsidRPr="00000000" w14:paraId="00000027">
            <w:pPr>
              <w:rPr>
                <w:rFonts w:ascii="Play" w:cs="Play" w:eastAsia="Play" w:hAnsi="Play"/>
                <w:b w:val="1"/>
                <w:bCs w:val="1"/>
                <w:color w:val="ffffff"/>
              </w:rPr>
            </w:pPr>
            <w:r w:rsidDel="00000000" w:rsidR="00000000" w:rsidRPr="00000000">
              <w:rPr>
                <w:rFonts w:ascii="Play" w:cs="Play" w:eastAsia="Play" w:hAnsi="Play"/>
                <w:b w:val="1"/>
                <w:bCs w:val="1"/>
                <w:color w:val="ffffff"/>
                <w:rtl w:val="0"/>
              </w:rPr>
              <w:t xml:space="preserve">Tasks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A">
            <w:pPr>
              <w:jc w:val="center"/>
              <w:rPr>
                <w:rFonts w:ascii="Play" w:cs="Play" w:eastAsia="Play" w:hAnsi="Play"/>
                <w:b w:val="1"/>
                <w:bCs w:val="1"/>
              </w:rPr>
            </w:pPr>
            <w:r w:rsidDel="00000000" w:rsidR="00000000" w:rsidRPr="00000000">
              <w:rPr>
                <w:rFonts w:ascii="Play" w:cs="Play" w:eastAsia="Play" w:hAnsi="Play"/>
                <w:b w:val="1"/>
                <w:bCs w:val="1"/>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B">
            <w:pPr>
              <w:jc w:val="center"/>
              <w:rPr>
                <w:rFonts w:ascii="Play" w:cs="Play" w:eastAsia="Play" w:hAnsi="Play"/>
                <w:b w:val="1"/>
                <w:bCs w:val="1"/>
              </w:rPr>
            </w:pPr>
            <w:r w:rsidDel="00000000" w:rsidR="00000000" w:rsidRPr="00000000">
              <w:rPr>
                <w:rFonts w:ascii="Play" w:cs="Play" w:eastAsia="Play" w:hAnsi="Play"/>
                <w:b w:val="1"/>
                <w:bCs w:val="1"/>
                <w:rtl w:val="0"/>
              </w:rPr>
              <w:t xml:space="preserve">Members</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C">
            <w:pPr>
              <w:jc w:val="center"/>
              <w:rPr>
                <w:rFonts w:ascii="Play" w:cs="Play" w:eastAsia="Play" w:hAnsi="Play"/>
                <w:b w:val="1"/>
                <w:bCs w:val="1"/>
              </w:rPr>
            </w:pPr>
            <w:r w:rsidDel="00000000" w:rsidR="00000000" w:rsidRPr="00000000">
              <w:rPr>
                <w:rFonts w:ascii="Play" w:cs="Play" w:eastAsia="Play" w:hAnsi="Play"/>
                <w:b w:val="1"/>
                <w:bCs w:val="1"/>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D">
            <w:pPr>
              <w:rPr>
                <w:rFonts w:ascii="Play" w:cs="Play" w:eastAsia="Play" w:hAnsi="Play"/>
              </w:rPr>
            </w:pPr>
            <w:r w:rsidDel="00000000" w:rsidR="00000000" w:rsidRPr="00000000">
              <w:rPr>
                <w:rFonts w:ascii="Play" w:cs="Play" w:eastAsia="Play" w:hAnsi="Play"/>
                <w:rtl w:val="0"/>
              </w:rPr>
              <w:t xml:space="preserve">Improve Mobile App UI + Add Missing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E">
            <w:pPr>
              <w:rPr>
                <w:rFonts w:ascii="Play" w:cs="Play" w:eastAsia="Play" w:hAnsi="Play"/>
              </w:rPr>
            </w:pPr>
            <w:r w:rsidDel="00000000" w:rsidR="00000000" w:rsidRPr="00000000">
              <w:rPr>
                <w:rFonts w:ascii="Play" w:cs="Play" w:eastAsia="Play" w:hAnsi="Play"/>
                <w:rtl w:val="0"/>
              </w:rPr>
              <w:t xml:space="preserve">Phat</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2F">
            <w:pPr>
              <w:rPr>
                <w:rFonts w:ascii="Play" w:cs="Play" w:eastAsia="Play" w:hAnsi="Play"/>
              </w:rPr>
            </w:pPr>
            <w:r w:rsidDel="00000000" w:rsidR="00000000" w:rsidRPr="00000000">
              <w:rPr>
                <w:rFonts w:ascii="Play" w:cs="Play" w:eastAsia="Play" w:hAnsi="Play"/>
                <w:rtl w:val="0"/>
              </w:rPr>
              <w:t xml:space="preserve">In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0">
            <w:pPr>
              <w:rPr>
                <w:rFonts w:ascii="Play" w:cs="Play" w:eastAsia="Play" w:hAnsi="Play"/>
              </w:rPr>
            </w:pPr>
            <w:r w:rsidDel="00000000" w:rsidR="00000000" w:rsidRPr="00000000">
              <w:rPr>
                <w:rFonts w:ascii="Play" w:cs="Play" w:eastAsia="Play" w:hAnsi="Play"/>
                <w:rtl w:val="0"/>
              </w:rPr>
              <w:t xml:space="preserve">Update Technical Documentation</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1">
            <w:pPr>
              <w:rPr>
                <w:rFonts w:ascii="Play" w:cs="Play" w:eastAsia="Play" w:hAnsi="Play"/>
              </w:rPr>
            </w:pPr>
            <w:r w:rsidDel="00000000" w:rsidR="00000000" w:rsidRPr="00000000">
              <w:rPr>
                <w:rFonts w:ascii="Play" w:cs="Play" w:eastAsia="Play" w:hAnsi="Play"/>
                <w:rtl w:val="0"/>
              </w:rPr>
              <w:t xml:space="preserve">Quynh</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2">
            <w:pPr>
              <w:rPr>
                <w:rFonts w:ascii="Play" w:cs="Play" w:eastAsia="Play" w:hAnsi="Play"/>
              </w:rPr>
            </w:pPr>
            <w:r w:rsidDel="00000000" w:rsidR="00000000" w:rsidRPr="00000000">
              <w:rPr>
                <w:rFonts w:ascii="Play" w:cs="Play" w:eastAsia="Play" w:hAnsi="Play"/>
                <w:rtl w:val="0"/>
              </w:rPr>
              <w:t xml:space="preserve">In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3">
            <w:pPr>
              <w:rPr>
                <w:rFonts w:ascii="Play" w:cs="Play" w:eastAsia="Play" w:hAnsi="Play"/>
              </w:rPr>
            </w:pPr>
            <w:r w:rsidDel="00000000" w:rsidR="00000000" w:rsidRPr="00000000">
              <w:rPr>
                <w:rFonts w:ascii="Play" w:cs="Play" w:eastAsia="Play" w:hAnsi="Play"/>
                <w:rtl w:val="0"/>
              </w:rPr>
              <w:t xml:space="preserve">Build Alternative Data Scoring Model (Alt-Model) – Phase 1</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4">
            <w:pPr>
              <w:rPr>
                <w:rFonts w:ascii="Play" w:cs="Play" w:eastAsia="Play" w:hAnsi="Play"/>
              </w:rPr>
            </w:pPr>
            <w:r w:rsidDel="00000000" w:rsidR="00000000" w:rsidRPr="00000000">
              <w:rPr>
                <w:rFonts w:ascii="Play" w:cs="Play" w:eastAsia="Play" w:hAnsi="Play"/>
                <w:rtl w:val="0"/>
              </w:rPr>
              <w:t xml:space="preserve">Huy, Vy</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5">
            <w:pPr>
              <w:rPr>
                <w:rFonts w:ascii="Play" w:cs="Play" w:eastAsia="Play" w:hAnsi="Play"/>
              </w:rPr>
            </w:pPr>
            <w:r w:rsidDel="00000000" w:rsidR="00000000" w:rsidRPr="00000000">
              <w:rPr>
                <w:rFonts w:ascii="Play" w:cs="Play" w:eastAsia="Play" w:hAnsi="Play"/>
                <w:rtl w:val="0"/>
              </w:rPr>
              <w:t xml:space="preserve">In Progress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6">
            <w:pPr>
              <w:rPr>
                <w:rFonts w:ascii="Play" w:cs="Play" w:eastAsia="Play" w:hAnsi="Play"/>
              </w:rPr>
            </w:pPr>
            <w:r w:rsidDel="00000000" w:rsidR="00000000" w:rsidRPr="00000000">
              <w:rPr>
                <w:rFonts w:ascii="Play" w:cs="Play" w:eastAsia="Play" w:hAnsi="Play"/>
                <w:rtl w:val="0"/>
              </w:rPr>
              <w:t xml:space="preserve">Build Alternative Data Scoring Model (Alt-Model) – Phase 2</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7">
            <w:pPr>
              <w:rPr>
                <w:rFonts w:ascii="Play" w:cs="Play" w:eastAsia="Play" w:hAnsi="Play"/>
                <w:i w:val="1"/>
                <w:iCs w:val="1"/>
              </w:rPr>
            </w:pPr>
            <w:r w:rsidDel="00000000" w:rsidR="00000000" w:rsidRPr="00000000">
              <w:rPr>
                <w:rFonts w:ascii="Play" w:cs="Play" w:eastAsia="Play" w:hAnsi="Play"/>
                <w:rtl w:val="0"/>
              </w:rPr>
              <w:t xml:space="preserve">Huy, Vy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8">
            <w:pPr>
              <w:rPr>
                <w:rFonts w:ascii="Play" w:cs="Play" w:eastAsia="Play" w:hAnsi="Play"/>
              </w:rPr>
            </w:pPr>
            <w:r w:rsidDel="00000000" w:rsidR="00000000" w:rsidRPr="00000000">
              <w:rPr>
                <w:rFonts w:ascii="Play" w:cs="Play" w:eastAsia="Play" w:hAnsi="Play"/>
                <w:rtl w:val="0"/>
              </w:rPr>
              <w:t xml:space="preserve">In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9">
            <w:pPr>
              <w:rPr>
                <w:rFonts w:ascii="Play" w:cs="Play" w:eastAsia="Play" w:hAnsi="Play"/>
              </w:rPr>
            </w:pPr>
            <w:r w:rsidDel="00000000" w:rsidR="00000000" w:rsidRPr="00000000">
              <w:rPr>
                <w:rFonts w:ascii="Play" w:cs="Play" w:eastAsia="Play" w:hAnsi="Play"/>
                <w:rtl w:val="0"/>
              </w:rPr>
              <w:t xml:space="preserve">Unit Testing for API + Business Layer + App</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A">
            <w:pPr>
              <w:rPr>
                <w:rFonts w:ascii="Play" w:cs="Play" w:eastAsia="Play" w:hAnsi="Play"/>
              </w:rPr>
            </w:pPr>
            <w:r w:rsidDel="00000000" w:rsidR="00000000" w:rsidRPr="00000000">
              <w:rPr>
                <w:rFonts w:ascii="Play" w:cs="Play" w:eastAsia="Play" w:hAnsi="Play"/>
                <w:rtl w:val="0"/>
              </w:rPr>
              <w:t xml:space="preserve">Phat, Quynh</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B">
            <w:pPr>
              <w:rPr>
                <w:rFonts w:ascii="Play" w:cs="Play" w:eastAsia="Play" w:hAnsi="Play"/>
              </w:rPr>
            </w:pPr>
            <w:r w:rsidDel="00000000" w:rsidR="00000000" w:rsidRPr="00000000">
              <w:rPr>
                <w:rFonts w:ascii="Play" w:cs="Play" w:eastAsia="Play" w:hAnsi="Play"/>
                <w:rtl w:val="0"/>
              </w:rPr>
              <w:t xml:space="preserve">In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C">
            <w:pPr>
              <w:rPr>
                <w:rFonts w:ascii="Play" w:cs="Play" w:eastAsia="Play" w:hAnsi="Play"/>
              </w:rPr>
            </w:pPr>
            <w:r w:rsidDel="00000000" w:rsidR="00000000" w:rsidRPr="00000000">
              <w:rPr>
                <w:rFonts w:ascii="Play" w:cs="Play" w:eastAsia="Play" w:hAnsi="Play"/>
                <w:rtl w:val="0"/>
              </w:rPr>
              <w:t xml:space="preserve">Prepare Alternative Scoring Flow for App</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D">
            <w:pPr>
              <w:rPr>
                <w:rFonts w:ascii="Play" w:cs="Play" w:eastAsia="Play" w:hAnsi="Play"/>
              </w:rPr>
            </w:pPr>
            <w:r w:rsidDel="00000000" w:rsidR="00000000" w:rsidRPr="00000000">
              <w:rPr>
                <w:rFonts w:ascii="Play" w:cs="Play" w:eastAsia="Play" w:hAnsi="Play"/>
                <w:rtl w:val="0"/>
              </w:rPr>
              <w:t xml:space="preserve">Quoc, Huy, Vy, Tuan</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E">
            <w:pPr>
              <w:rPr>
                <w:rFonts w:ascii="Play" w:cs="Play" w:eastAsia="Play" w:hAnsi="Play"/>
              </w:rPr>
            </w:pPr>
            <w:r w:rsidDel="00000000" w:rsidR="00000000" w:rsidRPr="00000000">
              <w:rPr>
                <w:rFonts w:ascii="Play" w:cs="Play" w:eastAsia="Play" w:hAnsi="Play"/>
                <w:rtl w:val="0"/>
              </w:rPr>
              <w:t xml:space="preserve">In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3F">
            <w:pPr>
              <w:rPr>
                <w:rFonts w:ascii="Play" w:cs="Play" w:eastAsia="Play" w:hAnsi="Play"/>
              </w:rPr>
            </w:pPr>
            <w:r w:rsidDel="00000000" w:rsidR="00000000" w:rsidRPr="00000000">
              <w:rPr>
                <w:rFonts w:ascii="Arial Unicode MS" w:cs="Arial Unicode MS" w:eastAsia="Arial Unicode MS" w:hAnsi="Arial Unicode MS"/>
                <w:rtl w:val="0"/>
              </w:rPr>
              <w:t xml:space="preserve">System Integration Testing (API ↔ Model ↔ App)</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0">
            <w:pPr>
              <w:rPr>
                <w:rFonts w:ascii="Play" w:cs="Play" w:eastAsia="Play" w:hAnsi="Play"/>
              </w:rPr>
            </w:pPr>
            <w:r w:rsidDel="00000000" w:rsidR="00000000" w:rsidRPr="00000000">
              <w:rPr>
                <w:rFonts w:ascii="Play" w:cs="Play" w:eastAsia="Play" w:hAnsi="Play"/>
                <w:rtl w:val="0"/>
              </w:rPr>
              <w:t xml:space="preserve">Quoc, Tuan</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1">
            <w:pPr>
              <w:rPr>
                <w:rFonts w:ascii="Play" w:cs="Play" w:eastAsia="Play" w:hAnsi="Play"/>
              </w:rPr>
            </w:pPr>
            <w:r w:rsidDel="00000000" w:rsidR="00000000" w:rsidRPr="00000000">
              <w:rPr>
                <w:rFonts w:ascii="Play" w:cs="Play" w:eastAsia="Play" w:hAnsi="Play"/>
                <w:rtl w:val="0"/>
              </w:rPr>
              <w:t xml:space="preserve">In Progress</w:t>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2">
            <w:pPr>
              <w:rPr>
                <w:rFonts w:ascii="Play" w:cs="Play" w:eastAsia="Play" w:hAnsi="Play"/>
              </w:rPr>
            </w:pPr>
            <w:r w:rsidDel="00000000" w:rsidR="00000000" w:rsidRPr="00000000">
              <w:rPr>
                <w:rFonts w:ascii="Play" w:cs="Play" w:eastAsia="Play" w:hAnsi="Play"/>
                <w:rtl w:val="0"/>
              </w:rPr>
              <w:t xml:space="preserve">Create Database and Dataflow</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3">
            <w:pPr>
              <w:rPr>
                <w:rFonts w:ascii="Play" w:cs="Play" w:eastAsia="Play" w:hAnsi="Play"/>
              </w:rPr>
            </w:pPr>
            <w:r w:rsidDel="00000000" w:rsidR="00000000" w:rsidRPr="00000000">
              <w:rPr>
                <w:rFonts w:ascii="Play" w:cs="Play" w:eastAsia="Play" w:hAnsi="Play"/>
                <w:rtl w:val="0"/>
              </w:rPr>
              <w:t xml:space="preserve">Quoc, Tuan</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4">
            <w:pPr>
              <w:rPr>
                <w:rFonts w:ascii="Play" w:cs="Play" w:eastAsia="Play" w:hAnsi="Play"/>
              </w:rPr>
            </w:pPr>
            <w:r w:rsidDel="00000000" w:rsidR="00000000" w:rsidRPr="00000000">
              <w:rPr>
                <w:rFonts w:ascii="Play" w:cs="Play" w:eastAsia="Play" w:hAnsi="Play"/>
                <w:rtl w:val="0"/>
              </w:rPr>
              <w:t xml:space="preserve">In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5">
            <w:pPr>
              <w:rPr>
                <w:rFonts w:ascii="Play" w:cs="Play" w:eastAsia="Play" w:hAnsi="Play"/>
              </w:rPr>
            </w:pPr>
            <w:r w:rsidDel="00000000" w:rsidR="00000000" w:rsidRPr="00000000">
              <w:rPr>
                <w:rFonts w:ascii="Play" w:cs="Play" w:eastAsia="Play" w:hAnsi="Play"/>
                <w:rtl w:val="0"/>
              </w:rPr>
              <w:t xml:space="preserve">Fix API and Logic</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6">
            <w:pPr>
              <w:rPr>
                <w:rFonts w:ascii="Play" w:cs="Play" w:eastAsia="Play" w:hAnsi="Play"/>
              </w:rPr>
            </w:pPr>
            <w:r w:rsidDel="00000000" w:rsidR="00000000" w:rsidRPr="00000000">
              <w:rPr>
                <w:rFonts w:ascii="Play" w:cs="Play" w:eastAsia="Play" w:hAnsi="Play"/>
                <w:rtl w:val="0"/>
              </w:rPr>
              <w:t xml:space="preserve">Quoc, Tuan</w:t>
            </w:r>
          </w:p>
        </w:tc>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47">
            <w:pPr>
              <w:rPr>
                <w:rFonts w:ascii="Play" w:cs="Play" w:eastAsia="Play" w:hAnsi="Play"/>
              </w:rPr>
            </w:pPr>
            <w:r w:rsidDel="00000000" w:rsidR="00000000" w:rsidRPr="00000000">
              <w:rPr>
                <w:rFonts w:ascii="Play" w:cs="Play" w:eastAsia="Play" w:hAnsi="Play"/>
                <w:rtl w:val="0"/>
              </w:rPr>
              <w:t xml:space="preserve">In Progress</w:t>
            </w:r>
          </w:p>
        </w:tc>
      </w:tr>
    </w:tbl>
    <w:p w:rsidR="00000000" w:rsidDel="00000000" w:rsidP="00000000" w:rsidRDefault="00000000" w:rsidRPr="00000000" w14:paraId="00000048">
      <w:pPr>
        <w:spacing w:after="160" w:line="259" w:lineRule="auto"/>
        <w:rPr>
          <w:rFonts w:ascii="Play" w:cs="Play" w:eastAsia="Play" w:hAnsi="Play"/>
          <w:b w:val="1"/>
          <w:bCs w:val="1"/>
          <w:sz w:val="24"/>
          <w:szCs w:val="24"/>
        </w:rPr>
      </w:pPr>
      <w:bookmarkStart w:colFirst="0" w:colLast="0" w:name="_30j0zll" w:id="1"/>
      <w:bookmarkEnd w:id="1"/>
      <w:r w:rsidDel="00000000" w:rsidR="00000000" w:rsidRPr="00000000">
        <w:br w:type="page"/>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350" w:hRule="atLeast"/>
          <w:tblHeader w:val="0"/>
        </w:trPr>
        <w:tc>
          <w:tcPr>
            <w:tcBorders>
              <w:top w:color="4f81bd" w:space="0" w:sz="8" w:val="single"/>
              <w:left w:color="4f81bd" w:space="0" w:sz="8" w:val="single"/>
              <w:bottom w:color="ffffff" w:space="0" w:sz="18" w:val="single"/>
              <w:right w:color="4f81bd" w:space="0" w:sz="8" w:val="single"/>
            </w:tcBorders>
            <w:shd w:fill="4f81bd" w:val="clear"/>
            <w:tcMar>
              <w:top w:w="0.0" w:type="dxa"/>
              <w:left w:w="108.0" w:type="dxa"/>
              <w:bottom w:w="0.0" w:type="dxa"/>
              <w:right w:w="108.0" w:type="dxa"/>
            </w:tcMar>
            <w:vAlign w:val="center"/>
          </w:tcPr>
          <w:p w:rsidR="00000000" w:rsidDel="00000000" w:rsidP="00000000" w:rsidRDefault="00000000" w:rsidRPr="00000000" w14:paraId="00000049">
            <w:pPr>
              <w:rPr>
                <w:rFonts w:ascii="Play" w:cs="Play" w:eastAsia="Play" w:hAnsi="Play"/>
                <w:color w:val="ffffff"/>
              </w:rPr>
            </w:pPr>
            <w:r w:rsidDel="00000000" w:rsidR="00000000" w:rsidRPr="00000000">
              <w:rPr>
                <w:rFonts w:ascii="Play" w:cs="Play" w:eastAsia="Play" w:hAnsi="Play"/>
                <w:b w:val="1"/>
                <w:bCs w:val="1"/>
                <w:color w:val="ffffff"/>
                <w:rtl w:val="0"/>
              </w:rPr>
              <w:t xml:space="preserve">TEAM NAME: </w:t>
            </w:r>
            <w:r w:rsidDel="00000000" w:rsidR="00000000" w:rsidRPr="00000000">
              <w:rPr>
                <w:rtl w:val="0"/>
              </w:rPr>
            </w:r>
          </w:p>
        </w:tc>
      </w:tr>
      <w:tr>
        <w:trPr>
          <w:cantSplit w:val="0"/>
          <w:trHeight w:val="350" w:hRule="atLeast"/>
          <w:tblHeader w:val="0"/>
        </w:trPr>
        <w:tc>
          <w:tcPr>
            <w:tcBorders>
              <w:top w:color="ffffff" w:space="0" w:sz="18" w:val="single"/>
              <w:left w:color="4f81bd" w:space="0" w:sz="8" w:val="single"/>
              <w:bottom w:color="4f81bd" w:space="0" w:sz="8" w:val="single"/>
              <w:right w:color="4f81bd" w:space="0" w:sz="8" w:val="single"/>
            </w:tcBorders>
            <w:shd w:fill="b8cce4" w:val="clear"/>
            <w:tcMar>
              <w:top w:w="0.0" w:type="dxa"/>
              <w:left w:w="108.0" w:type="dxa"/>
              <w:bottom w:w="0.0" w:type="dxa"/>
              <w:right w:w="108.0" w:type="dxa"/>
            </w:tcMar>
            <w:vAlign w:val="center"/>
          </w:tcPr>
          <w:p w:rsidR="00000000" w:rsidDel="00000000" w:rsidP="00000000" w:rsidRDefault="00000000" w:rsidRPr="00000000" w14:paraId="0000004A">
            <w:pPr>
              <w:rPr>
                <w:rFonts w:ascii="Play" w:cs="Play" w:eastAsia="Play" w:hAnsi="Play"/>
                <w:b w:val="1"/>
                <w:bCs w:val="1"/>
              </w:rPr>
            </w:pPr>
            <w:r w:rsidDel="00000000" w:rsidR="00000000" w:rsidRPr="00000000">
              <w:rPr>
                <w:rFonts w:ascii="Play" w:cs="Play" w:eastAsia="Play" w:hAnsi="Play"/>
                <w:b w:val="1"/>
                <w:bCs w:val="1"/>
                <w:rtl w:val="0"/>
              </w:rPr>
              <w:t xml:space="preserve">PROJECT NAME:</w:t>
            </w:r>
            <w:r w:rsidDel="00000000" w:rsidR="00000000" w:rsidRPr="00000000">
              <w:rPr>
                <w:rtl w:val="0"/>
              </w:rPr>
              <w:t xml:space="preserve"> Hybrid Credit Scoring Models: Combining Traditional and Alternative Data in Vietnam’s Financial Sector</w:t>
            </w:r>
            <w:r w:rsidDel="00000000" w:rsidR="00000000" w:rsidRPr="00000000">
              <w:rPr>
                <w:rtl w:val="0"/>
              </w:rPr>
            </w:r>
          </w:p>
        </w:tc>
      </w:tr>
    </w:tbl>
    <w:p w:rsidR="00000000" w:rsidDel="00000000" w:rsidP="00000000" w:rsidRDefault="00000000" w:rsidRPr="00000000" w14:paraId="0000004B">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4C">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4D">
      <w:pPr>
        <w:numPr>
          <w:ilvl w:val="0"/>
          <w:numId w:val="1"/>
        </w:numPr>
        <w:spacing w:after="160" w:line="259" w:lineRule="auto"/>
        <w:ind w:left="425"/>
        <w:rPr>
          <w:rFonts w:ascii="Play" w:cs="Play" w:eastAsia="Play" w:hAnsi="Play"/>
          <w:b w:val="1"/>
          <w:bCs w:val="1"/>
        </w:rPr>
      </w:pPr>
      <w:r w:rsidDel="00000000" w:rsidR="00000000" w:rsidRPr="00000000">
        <w:rPr>
          <w:rFonts w:ascii="Play" w:cs="Play" w:eastAsia="Play" w:hAnsi="Play"/>
          <w:b w:val="1"/>
          <w:bCs w:val="1"/>
          <w:rtl w:val="0"/>
        </w:rPr>
        <w:t xml:space="preserve">CONTACT POINTS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rPr>
                <w:rFonts w:ascii="Play" w:cs="Play" w:eastAsia="Play" w:hAnsi="Play"/>
              </w:rPr>
            </w:pPr>
            <w:r w:rsidDel="00000000" w:rsidR="00000000" w:rsidRPr="00000000">
              <w:rPr>
                <w:rFonts w:ascii="Play" w:cs="Play" w:eastAsia="Play" w:hAnsi="Play"/>
                <w:b w:val="1"/>
                <w:bCs w:val="1"/>
                <w:rtl w:val="0"/>
              </w:rPr>
              <w:t xml:space="preserve">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rPr>
                <w:rFonts w:ascii="Play" w:cs="Play" w:eastAsia="Play" w:hAnsi="Play"/>
              </w:rPr>
            </w:pPr>
            <w:r w:rsidDel="00000000" w:rsidR="00000000" w:rsidRPr="00000000">
              <w:rPr>
                <w:rFonts w:ascii="Play" w:cs="Play" w:eastAsia="Play" w:hAnsi="Play"/>
                <w:b w:val="1"/>
                <w:bCs w:val="1"/>
                <w:rtl w:val="0"/>
              </w:rPr>
              <w:t xml:space="preserve">Email</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50">
            <w:pPr>
              <w:rPr>
                <w:rFonts w:ascii="Play" w:cs="Play" w:eastAsia="Play" w:hAnsi="Play"/>
              </w:rPr>
            </w:pPr>
            <w:r w:rsidDel="00000000" w:rsidR="00000000" w:rsidRPr="00000000">
              <w:rPr>
                <w:rFonts w:ascii="Arial" w:cs="Arial" w:eastAsia="Arial" w:hAnsi="Arial"/>
                <w:rtl w:val="0"/>
              </w:rPr>
              <w:t xml:space="preserve">Lê Phạm Tú Quỳnh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before="48" w:lineRule="auto"/>
              <w:rPr>
                <w:rFonts w:ascii="Play" w:cs="Play" w:eastAsia="Play" w:hAnsi="Play"/>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52">
            <w:pPr>
              <w:rPr>
                <w:rFonts w:ascii="Play" w:cs="Play" w:eastAsia="Play" w:hAnsi="Play"/>
              </w:rPr>
            </w:pPr>
            <w:r w:rsidDel="00000000" w:rsidR="00000000" w:rsidRPr="00000000">
              <w:rPr>
                <w:rFonts w:ascii="Play" w:cs="Play" w:eastAsia="Play" w:hAnsi="Play"/>
                <w:rtl w:val="0"/>
              </w:rPr>
              <w:t xml:space="preserve">Nguyễn Văn Quốc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before="48" w:lineRule="auto"/>
              <w:rPr>
                <w:rFonts w:ascii="Play" w:cs="Play" w:eastAsia="Play" w:hAnsi="Play"/>
              </w:rPr>
            </w:pPr>
            <w:r w:rsidDel="00000000" w:rsidR="00000000" w:rsidRPr="00000000">
              <w:rPr>
                <w:rFonts w:ascii="Play" w:cs="Play" w:eastAsia="Play" w:hAnsi="Play"/>
                <w:rtl w:val="0"/>
              </w:rPr>
              <w:t xml:space="preserve">104198640@student.swin.edu.au</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54">
            <w:pPr>
              <w:rPr>
                <w:rFonts w:ascii="Play" w:cs="Play" w:eastAsia="Play" w:hAnsi="Play"/>
              </w:rPr>
            </w:pPr>
            <w:r w:rsidDel="00000000" w:rsidR="00000000" w:rsidRPr="00000000">
              <w:rPr>
                <w:rFonts w:ascii="Arial" w:cs="Arial" w:eastAsia="Arial" w:hAnsi="Arial"/>
                <w:rtl w:val="0"/>
              </w:rPr>
              <w:t xml:space="preserve">Trần Hưng Quốc Tuấn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before="48" w:lineRule="auto"/>
              <w:rPr>
                <w:rFonts w:ascii="Play" w:cs="Play" w:eastAsia="Play" w:hAnsi="Play"/>
              </w:rPr>
            </w:pPr>
            <w:r w:rsidDel="00000000" w:rsidR="00000000" w:rsidRPr="00000000">
              <w:rPr>
                <w:rFonts w:ascii="Play" w:cs="Play" w:eastAsia="Play" w:hAnsi="Play"/>
                <w:rtl w:val="0"/>
              </w:rPr>
              <w:t xml:space="preserve">105000908@student.swin.edu.au</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58.0" w:type="dxa"/>
              <w:left w:w="108.0" w:type="dxa"/>
              <w:bottom w:w="58.0" w:type="dxa"/>
              <w:right w:w="108.0" w:type="dxa"/>
            </w:tcMar>
          </w:tcPr>
          <w:p w:rsidR="00000000" w:rsidDel="00000000" w:rsidP="00000000" w:rsidRDefault="00000000" w:rsidRPr="00000000" w14:paraId="00000056">
            <w:pPr>
              <w:rPr>
                <w:rFonts w:ascii="Play" w:cs="Play" w:eastAsia="Play" w:hAnsi="Play"/>
              </w:rPr>
            </w:pPr>
            <w:r w:rsidDel="00000000" w:rsidR="00000000" w:rsidRPr="00000000">
              <w:rPr>
                <w:rFonts w:ascii="Arial" w:cs="Arial" w:eastAsia="Arial" w:hAnsi="Arial"/>
                <w:rtl w:val="0"/>
              </w:rPr>
              <w:t xml:space="preserve">Lương Gia Huy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before="48" w:lineRule="auto"/>
              <w:rPr>
                <w:rFonts w:ascii="Play" w:cs="Play" w:eastAsia="Play" w:hAnsi="Play"/>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before="48" w:lineRule="auto"/>
              <w:rPr>
                <w:rFonts w:ascii="Play" w:cs="Play" w:eastAsia="Play" w:hAnsi="Play"/>
              </w:rPr>
            </w:pPr>
            <w:r w:rsidDel="00000000" w:rsidR="00000000" w:rsidRPr="00000000">
              <w:rPr>
                <w:rFonts w:ascii="Play" w:cs="Play" w:eastAsia="Play" w:hAnsi="Play"/>
                <w:rtl w:val="0"/>
              </w:rPr>
              <w:t xml:space="preserve">Mai Hoàng Đại Vỹ</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before="48" w:lineRule="auto"/>
              <w:rPr>
                <w:rFonts w:ascii="Play" w:cs="Play" w:eastAsia="Play" w:hAnsi="Play"/>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before="48" w:lineRule="auto"/>
              <w:rPr>
                <w:rFonts w:ascii="Play" w:cs="Play" w:eastAsia="Play" w:hAnsi="Play"/>
              </w:rPr>
            </w:pPr>
            <w:r w:rsidDel="00000000" w:rsidR="00000000" w:rsidRPr="00000000">
              <w:rPr>
                <w:rFonts w:ascii="Arial" w:cs="Arial" w:eastAsia="Arial" w:hAnsi="Arial"/>
                <w:rtl w:val="0"/>
              </w:rPr>
              <w:t xml:space="preserve">Nguyễn Tấn Phát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before="48" w:lineRule="auto"/>
              <w:rPr>
                <w:rFonts w:ascii="Play" w:cs="Play" w:eastAsia="Play" w:hAnsi="Play"/>
              </w:rPr>
            </w:pPr>
            <w:r w:rsidDel="00000000" w:rsidR="00000000" w:rsidRPr="00000000">
              <w:rPr>
                <w:rtl w:val="0"/>
              </w:rPr>
            </w:r>
          </w:p>
        </w:tc>
      </w:tr>
    </w:tbl>
    <w:p w:rsidR="00000000" w:rsidDel="00000000" w:rsidP="00000000" w:rsidRDefault="00000000" w:rsidRPr="00000000" w14:paraId="0000005C">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5D">
      <w:pPr>
        <w:numPr>
          <w:ilvl w:val="0"/>
          <w:numId w:val="1"/>
        </w:numPr>
        <w:spacing w:after="160" w:line="259" w:lineRule="auto"/>
        <w:ind w:left="425"/>
        <w:rPr>
          <w:rFonts w:ascii="Play" w:cs="Play" w:eastAsia="Play" w:hAnsi="Play"/>
          <w:b w:val="1"/>
          <w:bCs w:val="1"/>
        </w:rPr>
      </w:pPr>
      <w:r w:rsidDel="00000000" w:rsidR="00000000" w:rsidRPr="00000000">
        <w:rPr>
          <w:rFonts w:ascii="Play" w:cs="Play" w:eastAsia="Play" w:hAnsi="Play"/>
          <w:b w:val="1"/>
          <w:bCs w:val="1"/>
          <w:rtl w:val="0"/>
        </w:rPr>
        <w:t xml:space="preserve">PROJECT OVERVIEW</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rPr>
                <w:rFonts w:ascii="Play" w:cs="Play" w:eastAsia="Play" w:hAnsi="Play"/>
              </w:rPr>
            </w:pPr>
            <w:r w:rsidDel="00000000" w:rsidR="00000000" w:rsidRPr="00000000">
              <w:rPr>
                <w:rFonts w:ascii="Play" w:cs="Play" w:eastAsia="Play" w:hAnsi="Play"/>
                <w:b w:val="1"/>
                <w:bCs w:val="1"/>
                <w:rtl w:val="0"/>
              </w:rPr>
              <w:t xml:space="preserve">Project Description</w:t>
            </w:r>
            <w:r w:rsidDel="00000000" w:rsidR="00000000" w:rsidRPr="00000000">
              <w:rPr>
                <w:rtl w:val="0"/>
              </w:rPr>
            </w:r>
          </w:p>
        </w:tc>
      </w:tr>
      <w:tr>
        <w:trPr>
          <w:cantSplit w:val="0"/>
          <w:trHeight w:val="1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240" w:before="240" w:lineRule="auto"/>
              <w:rPr/>
            </w:pPr>
            <w:r w:rsidDel="00000000" w:rsidR="00000000" w:rsidRPr="00000000">
              <w:rPr>
                <w:rtl w:val="0"/>
              </w:rPr>
              <w:t xml:space="preserve">This project aims to develop a credit scoring system for Vietnam using alternative data to evaluate individuals without traditional credit histories. Many students and young adults face difficulties accessing formal credit and may fall into bad debt due to a lack of financial awareness. By applying data preprocessing, feature engineering, and machine learning techniques to alternative data sources, the project seeks to predict credit risk more effectively. The proposed system supports fairer lending decisions and promotes financial inclusion in Vietnam</w:t>
            </w:r>
          </w:p>
        </w:tc>
      </w:tr>
    </w:tbl>
    <w:p w:rsidR="00000000" w:rsidDel="00000000" w:rsidP="00000000" w:rsidRDefault="00000000" w:rsidRPr="00000000" w14:paraId="00000060">
      <w:pPr>
        <w:spacing w:after="160" w:line="259" w:lineRule="auto"/>
        <w:rPr>
          <w:rFonts w:ascii="Play" w:cs="Play" w:eastAsia="Play" w:hAnsi="Play"/>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rPr>
                <w:rFonts w:ascii="Play" w:cs="Play" w:eastAsia="Play" w:hAnsi="Play"/>
              </w:rPr>
            </w:pPr>
            <w:r w:rsidDel="00000000" w:rsidR="00000000" w:rsidRPr="00000000">
              <w:rPr>
                <w:rFonts w:ascii="Play" w:cs="Play" w:eastAsia="Play" w:hAnsi="Play"/>
                <w:b w:val="1"/>
                <w:bCs w:val="1"/>
                <w:rtl w:val="0"/>
              </w:rPr>
              <w:t xml:space="preserve">Project Goals</w:t>
            </w:r>
            <w:r w:rsidDel="00000000" w:rsidR="00000000" w:rsidRPr="00000000">
              <w:rPr>
                <w:rtl w:val="0"/>
              </w:rPr>
            </w:r>
          </w:p>
        </w:tc>
      </w:tr>
      <w:tr>
        <w:trPr>
          <w:cantSplit w:val="0"/>
          <w:trHeight w:val="1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rPr>
                <w:rFonts w:ascii="Play" w:cs="Play" w:eastAsia="Play" w:hAnsi="Play"/>
              </w:rPr>
            </w:pPr>
            <w:r w:rsidDel="00000000" w:rsidR="00000000" w:rsidRPr="00000000">
              <w:rPr>
                <w:rFonts w:ascii="Play" w:cs="Play" w:eastAsia="Play" w:hAnsi="Play"/>
                <w:rtl w:val="0"/>
              </w:rPr>
              <w:t xml:space="preserve">This project aims to develop a credit scoring model for Vietnam using alternative data to assess individuals without traditional credit histories. By engineering meaningful features and applying machine learning techniques, the project seeks to predict credit risk more accurately. The ultimate goal is to support fairer lending decisions and promote financial inclusion for underbanked populations in Vietnam.</w:t>
            </w:r>
          </w:p>
        </w:tc>
      </w:tr>
    </w:tbl>
    <w:p w:rsidR="00000000" w:rsidDel="00000000" w:rsidP="00000000" w:rsidRDefault="00000000" w:rsidRPr="00000000" w14:paraId="00000063">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64">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65">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66">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67">
      <w:pPr>
        <w:spacing w:after="160" w:line="259" w:lineRule="auto"/>
        <w:rPr>
          <w:rFonts w:ascii="Play" w:cs="Play" w:eastAsia="Play" w:hAnsi="Play"/>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rPr>
                <w:rFonts w:ascii="Play" w:cs="Play" w:eastAsia="Play" w:hAnsi="Play"/>
              </w:rPr>
            </w:pPr>
            <w:r w:rsidDel="00000000" w:rsidR="00000000" w:rsidRPr="00000000">
              <w:rPr>
                <w:rFonts w:ascii="Play" w:cs="Play" w:eastAsia="Play" w:hAnsi="Play"/>
                <w:b w:val="1"/>
                <w:bCs w:val="1"/>
                <w:rtl w:val="0"/>
              </w:rPr>
              <w:t xml:space="preserve">Research Deliverables</w:t>
            </w:r>
            <w:r w:rsidDel="00000000" w:rsidR="00000000" w:rsidRPr="00000000">
              <w:rPr>
                <w:rtl w:val="0"/>
              </w:rPr>
            </w:r>
          </w:p>
        </w:tc>
      </w:tr>
      <w:tr>
        <w:trPr>
          <w:cantSplit w:val="0"/>
          <w:trHeight w:val="1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240" w:lineRule="auto"/>
              <w:rPr>
                <w:rFonts w:ascii="Play" w:cs="Play" w:eastAsia="Play" w:hAnsi="Play"/>
              </w:rPr>
            </w:pPr>
            <w:r w:rsidDel="00000000" w:rsidR="00000000" w:rsidRPr="00000000">
              <w:rPr>
                <w:rtl w:val="0"/>
              </w:rPr>
            </w:r>
          </w:p>
          <w:p w:rsidR="00000000" w:rsidDel="00000000" w:rsidP="00000000" w:rsidRDefault="00000000" w:rsidRPr="00000000" w14:paraId="0000006A">
            <w:pPr>
              <w:spacing w:before="48" w:lineRule="auto"/>
              <w:ind w:left="720" w:firstLine="0"/>
              <w:rPr>
                <w:rFonts w:ascii="Play" w:cs="Play" w:eastAsia="Play" w:hAnsi="Play"/>
              </w:rPr>
            </w:pPr>
            <w:r w:rsidDel="00000000" w:rsidR="00000000" w:rsidRPr="00000000">
              <w:rPr>
                <w:rtl w:val="0"/>
              </w:rPr>
            </w:r>
          </w:p>
        </w:tc>
      </w:tr>
    </w:tbl>
    <w:p w:rsidR="00000000" w:rsidDel="00000000" w:rsidP="00000000" w:rsidRDefault="00000000" w:rsidRPr="00000000" w14:paraId="0000006B">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6C">
      <w:pPr>
        <w:numPr>
          <w:ilvl w:val="0"/>
          <w:numId w:val="1"/>
        </w:numPr>
        <w:spacing w:after="160" w:line="259" w:lineRule="auto"/>
        <w:ind w:left="425"/>
        <w:rPr>
          <w:rFonts w:ascii="Play" w:cs="Play" w:eastAsia="Play" w:hAnsi="Play"/>
          <w:b w:val="1"/>
          <w:bCs w:val="1"/>
        </w:rPr>
      </w:pPr>
      <w:r w:rsidDel="00000000" w:rsidR="00000000" w:rsidRPr="00000000">
        <w:rPr>
          <w:rFonts w:ascii="Play" w:cs="Play" w:eastAsia="Play" w:hAnsi="Play"/>
          <w:b w:val="1"/>
          <w:bCs w:val="1"/>
          <w:rtl w:val="0"/>
        </w:rPr>
        <w:t xml:space="preserve">PROJECT SCOPE</w:t>
      </w:r>
    </w:p>
    <w:p w:rsidR="00000000" w:rsidDel="00000000" w:rsidP="00000000" w:rsidRDefault="00000000" w:rsidRPr="00000000" w14:paraId="0000006D">
      <w:pPr>
        <w:numPr>
          <w:ilvl w:val="0"/>
          <w:numId w:val="3"/>
        </w:numPr>
        <w:spacing w:after="160" w:line="259"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For Document: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rPr>
                <w:rFonts w:ascii="Play" w:cs="Play" w:eastAsia="Play" w:hAnsi="Play"/>
              </w:rPr>
            </w:pPr>
            <w:r w:rsidDel="00000000" w:rsidR="00000000" w:rsidRPr="00000000">
              <w:rPr>
                <w:rFonts w:ascii="Play" w:cs="Play" w:eastAsia="Play" w:hAnsi="Play"/>
                <w:b w:val="1"/>
                <w:bCs w:val="1"/>
                <w:rtl w:val="0"/>
              </w:rPr>
              <w:t xml:space="preserve">In-scope</w:t>
            </w:r>
            <w:r w:rsidDel="00000000" w:rsidR="00000000" w:rsidRPr="00000000">
              <w:rPr>
                <w:rtl w:val="0"/>
              </w:rPr>
            </w:r>
          </w:p>
        </w:tc>
      </w:tr>
      <w:tr>
        <w:trPr>
          <w:cantSplit w:val="0"/>
          <w:trHeight w:val="13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before="48" w:lineRule="auto"/>
              <w:rPr>
                <w:rFonts w:ascii="Play" w:cs="Play" w:eastAsia="Play" w:hAnsi="Play"/>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rPr>
                <w:rFonts w:ascii="Play" w:cs="Play" w:eastAsia="Play" w:hAnsi="Play"/>
                <w:b w:val="1"/>
                <w:bCs w:val="1"/>
              </w:rPr>
            </w:pPr>
            <w:r w:rsidDel="00000000" w:rsidR="00000000" w:rsidRPr="00000000">
              <w:rPr>
                <w:rFonts w:ascii="Play" w:cs="Play" w:eastAsia="Play" w:hAnsi="Play"/>
                <w:b w:val="1"/>
                <w:bCs w:val="1"/>
                <w:rtl w:val="0"/>
              </w:rPr>
              <w:t xml:space="preserve">Out of scope</w:t>
            </w:r>
          </w:p>
        </w:tc>
      </w:tr>
      <w:tr>
        <w:trPr>
          <w:cantSplit w:val="0"/>
          <w:trHeight w:val="134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rPr>
                <w:rFonts w:ascii="Play" w:cs="Play" w:eastAsia="Play" w:hAnsi="Play"/>
              </w:rPr>
            </w:pPr>
            <w:r w:rsidDel="00000000" w:rsidR="00000000" w:rsidRPr="00000000">
              <w:rPr>
                <w:rtl w:val="0"/>
              </w:rPr>
            </w:r>
          </w:p>
        </w:tc>
      </w:tr>
    </w:tbl>
    <w:p w:rsidR="00000000" w:rsidDel="00000000" w:rsidP="00000000" w:rsidRDefault="00000000" w:rsidRPr="00000000" w14:paraId="00000072">
      <w:pPr>
        <w:spacing w:after="160" w:line="259"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73">
      <w:pPr>
        <w:numPr>
          <w:ilvl w:val="0"/>
          <w:numId w:val="3"/>
        </w:numPr>
        <w:spacing w:after="160" w:line="259"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For Model:</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rPr>
                <w:rFonts w:ascii="Play" w:cs="Play" w:eastAsia="Play" w:hAnsi="Play"/>
              </w:rPr>
            </w:pPr>
            <w:r w:rsidDel="00000000" w:rsidR="00000000" w:rsidRPr="00000000">
              <w:rPr>
                <w:rFonts w:ascii="Play" w:cs="Play" w:eastAsia="Play" w:hAnsi="Play"/>
                <w:b w:val="1"/>
                <w:bCs w:val="1"/>
                <w:rtl w:val="0"/>
              </w:rPr>
              <w:t xml:space="preserve">In-scope</w:t>
            </w:r>
            <w:r w:rsidDel="00000000" w:rsidR="00000000" w:rsidRPr="00000000">
              <w:rPr>
                <w:rtl w:val="0"/>
              </w:rPr>
            </w:r>
          </w:p>
        </w:tc>
      </w:tr>
      <w:tr>
        <w:trPr>
          <w:cantSplit w:val="0"/>
          <w:trHeight w:val="13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rPr>
                <w:rFonts w:ascii="Play" w:cs="Play" w:eastAsia="Play" w:hAnsi="Play"/>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6">
            <w:pPr>
              <w:rPr>
                <w:rFonts w:ascii="Play" w:cs="Play" w:eastAsia="Play" w:hAnsi="Play"/>
                <w:b w:val="1"/>
                <w:bCs w:val="1"/>
              </w:rPr>
            </w:pPr>
            <w:r w:rsidDel="00000000" w:rsidR="00000000" w:rsidRPr="00000000">
              <w:rPr>
                <w:rFonts w:ascii="Play" w:cs="Play" w:eastAsia="Play" w:hAnsi="Play"/>
                <w:b w:val="1"/>
                <w:bCs w:val="1"/>
                <w:rtl w:val="0"/>
              </w:rPr>
              <w:t xml:space="preserve">Out of scope</w:t>
            </w:r>
          </w:p>
        </w:tc>
      </w:tr>
      <w:tr>
        <w:trPr>
          <w:cantSplit w:val="0"/>
          <w:trHeight w:val="134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rPr>
                <w:rFonts w:ascii="Play" w:cs="Play" w:eastAsia="Play" w:hAnsi="Play"/>
              </w:rPr>
            </w:pPr>
            <w:r w:rsidDel="00000000" w:rsidR="00000000" w:rsidRPr="00000000">
              <w:rPr>
                <w:rtl w:val="0"/>
              </w:rPr>
            </w:r>
          </w:p>
        </w:tc>
      </w:tr>
    </w:tbl>
    <w:p w:rsidR="00000000" w:rsidDel="00000000" w:rsidP="00000000" w:rsidRDefault="00000000" w:rsidRPr="00000000" w14:paraId="00000078">
      <w:pPr>
        <w:spacing w:after="160" w:line="259"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79">
      <w:pPr>
        <w:spacing w:after="160" w:line="259"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7A">
      <w:pPr>
        <w:spacing w:after="160" w:line="259"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7B">
      <w:pPr>
        <w:numPr>
          <w:ilvl w:val="0"/>
          <w:numId w:val="3"/>
        </w:numPr>
        <w:spacing w:after="160" w:line="259"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For Mobile App:</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C">
            <w:pPr>
              <w:rPr>
                <w:rFonts w:ascii="Play" w:cs="Play" w:eastAsia="Play" w:hAnsi="Play"/>
              </w:rPr>
            </w:pPr>
            <w:r w:rsidDel="00000000" w:rsidR="00000000" w:rsidRPr="00000000">
              <w:rPr>
                <w:rFonts w:ascii="Play" w:cs="Play" w:eastAsia="Play" w:hAnsi="Play"/>
                <w:b w:val="1"/>
                <w:bCs w:val="1"/>
                <w:rtl w:val="0"/>
              </w:rPr>
              <w:t xml:space="preserve">In-scope</w:t>
            </w:r>
            <w:r w:rsidDel="00000000" w:rsidR="00000000" w:rsidRPr="00000000">
              <w:rPr>
                <w:rtl w:val="0"/>
              </w:rPr>
            </w:r>
          </w:p>
        </w:tc>
      </w:tr>
      <w:tr>
        <w:trPr>
          <w:cantSplit w:val="0"/>
          <w:trHeight w:val="13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rPr>
                <w:rFonts w:ascii="Play" w:cs="Play" w:eastAsia="Play" w:hAnsi="Play"/>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rPr>
                <w:rFonts w:ascii="Play" w:cs="Play" w:eastAsia="Play" w:hAnsi="Play"/>
                <w:b w:val="1"/>
                <w:bCs w:val="1"/>
              </w:rPr>
            </w:pPr>
            <w:r w:rsidDel="00000000" w:rsidR="00000000" w:rsidRPr="00000000">
              <w:rPr>
                <w:rFonts w:ascii="Play" w:cs="Play" w:eastAsia="Play" w:hAnsi="Play"/>
                <w:b w:val="1"/>
                <w:bCs w:val="1"/>
                <w:rtl w:val="0"/>
              </w:rPr>
              <w:t xml:space="preserve">Out of scope</w:t>
            </w:r>
          </w:p>
        </w:tc>
      </w:tr>
      <w:tr>
        <w:trPr>
          <w:cantSplit w:val="0"/>
          <w:trHeight w:val="134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rPr>
                <w:rFonts w:ascii="Play" w:cs="Play" w:eastAsia="Play" w:hAnsi="Play"/>
              </w:rPr>
            </w:pPr>
            <w:r w:rsidDel="00000000" w:rsidR="00000000" w:rsidRPr="00000000">
              <w:rPr>
                <w:rtl w:val="0"/>
              </w:rPr>
            </w:r>
          </w:p>
        </w:tc>
      </w:tr>
    </w:tbl>
    <w:p w:rsidR="00000000" w:rsidDel="00000000" w:rsidP="00000000" w:rsidRDefault="00000000" w:rsidRPr="00000000" w14:paraId="00000080">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81">
      <w:pPr>
        <w:pStyle w:val="Heading1"/>
        <w:numPr>
          <w:ilvl w:val="0"/>
          <w:numId w:val="1"/>
        </w:numPr>
        <w:spacing w:after="160" w:before="360" w:line="240" w:lineRule="auto"/>
        <w:ind w:left="425"/>
        <w:rPr>
          <w:rFonts w:ascii="Play" w:cs="Play" w:eastAsia="Play" w:hAnsi="Play"/>
          <w:b w:val="1"/>
          <w:bCs w:val="1"/>
          <w:sz w:val="24"/>
          <w:szCs w:val="24"/>
        </w:rPr>
      </w:pPr>
      <w:bookmarkStart w:colFirst="0" w:colLast="0" w:name="_bcwhd0ovudu8" w:id="2"/>
      <w:bookmarkEnd w:id="2"/>
      <w:r w:rsidDel="00000000" w:rsidR="00000000" w:rsidRPr="00000000">
        <w:rPr>
          <w:rFonts w:ascii="Play" w:cs="Play" w:eastAsia="Play" w:hAnsi="Play"/>
          <w:b w:val="1"/>
          <w:bCs w:val="1"/>
          <w:sz w:val="24"/>
          <w:szCs w:val="24"/>
          <w:rtl w:val="0"/>
        </w:rPr>
        <w:t xml:space="preserve">Progress</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Document</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Model &amp; API</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Mobile App</w:t>
      </w:r>
      <w:r w:rsidDel="00000000" w:rsidR="00000000" w:rsidRPr="00000000">
        <w:rPr>
          <w:rtl w:val="0"/>
        </w:rPr>
      </w:r>
    </w:p>
    <w:p w:rsidR="00000000" w:rsidDel="00000000" w:rsidP="00000000" w:rsidRDefault="00000000" w:rsidRPr="00000000" w14:paraId="00000085">
      <w:pPr>
        <w:spacing w:after="160" w:line="259" w:lineRule="auto"/>
        <w:rPr>
          <w:rFonts w:ascii="Play" w:cs="Play" w:eastAsia="Play" w:hAnsi="Play"/>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87">
      <w:pPr>
        <w:spacing w:after="160" w:line="259" w:lineRule="auto"/>
        <w:rPr>
          <w:rFonts w:ascii="Play" w:cs="Play" w:eastAsia="Play" w:hAnsi="Play"/>
        </w:rPr>
      </w:pPr>
      <w:r w:rsidDel="00000000" w:rsidR="00000000" w:rsidRPr="00000000">
        <w:rPr>
          <w:rtl w:val="0"/>
        </w:rPr>
      </w:r>
    </w:p>
    <w:p w:rsidR="00000000" w:rsidDel="00000000" w:rsidP="00000000" w:rsidRDefault="00000000" w:rsidRPr="00000000" w14:paraId="00000088">
      <w:pPr>
        <w:spacing w:after="160" w:line="259" w:lineRule="auto"/>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References</w:t>
      </w:r>
    </w:p>
    <w:p w:rsidR="00000000" w:rsidDel="00000000" w:rsidP="00000000" w:rsidRDefault="00000000" w:rsidRPr="00000000" w14:paraId="00000089">
      <w:pPr>
        <w:spacing w:line="240" w:lineRule="auto"/>
        <w:rPr>
          <w:rFonts w:ascii="Play" w:cs="Play" w:eastAsia="Play" w:hAnsi="Play"/>
        </w:rPr>
      </w:pPr>
      <w:r w:rsidDel="00000000" w:rsidR="00000000" w:rsidRPr="00000000">
        <w:rPr>
          <w:rtl w:val="0"/>
        </w:rPr>
      </w:r>
    </w:p>
    <w:p w:rsidR="00000000" w:rsidDel="00000000" w:rsidP="00000000" w:rsidRDefault="00000000" w:rsidRPr="00000000" w14:paraId="0000008A">
      <w:pPr>
        <w:spacing w:line="240" w:lineRule="auto"/>
        <w:rPr>
          <w:rFonts w:ascii="Play" w:cs="Play" w:eastAsia="Play" w:hAnsi="Play"/>
          <w:sz w:val="24"/>
          <w:szCs w:val="24"/>
        </w:rPr>
      </w:pPr>
      <w:r w:rsidDel="00000000" w:rsidR="00000000" w:rsidRPr="00000000">
        <w:rPr>
          <w:rFonts w:ascii="Play" w:cs="Play" w:eastAsia="Play" w:hAnsi="Play"/>
          <w:b w:val="1"/>
          <w:bCs w:val="1"/>
          <w:rtl w:val="0"/>
        </w:rPr>
        <w:t xml:space="preserve">Github links: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2">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3">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4">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5">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6">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7">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8">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9">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10">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 w:type="table" w:styleId="Table11">
    <w:basedOn w:val="TableNormal"/>
    <w:pPr>
      <w:spacing w:after="0" w:line="240" w:lineRule="auto"/>
    </w:pPr>
    <w:rPr>
      <w:rFonts w:ascii="Arial" w:cs="Arial" w:eastAsia="Arial" w:hAnsi="Arial"/>
    </w:rPr>
    <w:tblPr>
      <w:tblStyleRowBandSize w:val="1"/>
      <w:tblStyleColBandSize w:val="1"/>
      <w:tblCellMar>
        <w:top w:w="58.0" w:type="dxa"/>
        <w:left w:w="108.0" w:type="dxa"/>
        <w:bottom w:w="58.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yJ5XRaM3XC9-gMSq3q7qwzv3Q85cqzcDDk1Xbt0TIEQ/edit" TargetMode="External"/><Relationship Id="rId7" Type="http://schemas.openxmlformats.org/officeDocument/2006/relationships/hyperlink" Target="https://docs.google.com/document/u/0/d/1mF2PvkJKu0R23wQ0NfZ5WNjLzA9x2D1VujCIgdNvi7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