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Legal Protections Summary: ADA, Disability, Homelessness, and Compassionate Exemptions</w:t>
      </w:r>
    </w:p>
    <w:p>
      <w:pPr>
        <w:pStyle w:val="Heading1"/>
      </w:pPr>
      <w:r>
        <w:t>Federal Laws and Protections</w:t>
      </w:r>
    </w:p>
    <w:p>
      <w:pPr>
        <w:pStyle w:val="ListBullet"/>
      </w:pPr>
      <w:r>
        <w:t>Americans with Disabilities Act (ADA): Prohibits discrimination against individuals with disabilities. Requires reasonable accommodations, including protections against discriminatory enforcement of anti-camping or loitering laws.</w:t>
      </w:r>
    </w:p>
    <w:p>
      <w:pPr>
        <w:pStyle w:val="ListBullet"/>
      </w:pPr>
      <w:r>
        <w:t>Fair Housing Act (FHA): Protects disabled individuals from housing discrimination, including homeless or at-risk persons.</w:t>
      </w:r>
    </w:p>
    <w:p>
      <w:pPr>
        <w:pStyle w:val="ListBullet"/>
      </w:pPr>
      <w:r>
        <w:t>Rehabilitation Act (Section 504): Bans discrimination on basis of disability in federally funded programs.</w:t>
      </w:r>
    </w:p>
    <w:p>
      <w:pPr>
        <w:pStyle w:val="ListBullet"/>
      </w:pPr>
      <w:r>
        <w:t>COVID-19 Related Hardship Protections: Includes temporary reliefs for parking permits, vehicle registration, and penalties due to pandemic-related hardship (varies by region).</w:t>
      </w:r>
    </w:p>
    <w:p>
      <w:pPr>
        <w:pStyle w:val="Heading1"/>
      </w:pPr>
      <w:r>
        <w:t>California State Laws and Codes</w:t>
      </w:r>
    </w:p>
    <w:p>
      <w:pPr>
        <w:pStyle w:val="ListBullet"/>
      </w:pPr>
      <w:r>
        <w:t>California Disabled Persons Act (CDPA): Expands on ADA protections statewide.</w:t>
      </w:r>
    </w:p>
    <w:p>
      <w:pPr>
        <w:pStyle w:val="ListBullet"/>
      </w:pPr>
      <w:r>
        <w:t>Fair Employment and Housing Act (FEHA): Anti-discrimination protections in housing and employment.</w:t>
      </w:r>
    </w:p>
    <w:p>
      <w:pPr>
        <w:pStyle w:val="ListBullet"/>
      </w:pPr>
      <w:r>
        <w:t>Welfare and Institutions Code (Division 5): Includes statutes on mental health systems and homelessness.</w:t>
      </w:r>
    </w:p>
    <w:p>
      <w:pPr>
        <w:pStyle w:val="ListBullet"/>
      </w:pPr>
      <w:r>
        <w:t>Mental Health Services Act (MHSA): Funds community-based mental health and housing support services.</w:t>
      </w:r>
    </w:p>
    <w:p>
      <w:pPr>
        <w:pStyle w:val="ListBullet"/>
      </w:pPr>
      <w:r>
        <w:t>California Penal &amp; Vehicle Codes: Contain enforcement and compassionate override mechanisms.</w:t>
      </w:r>
    </w:p>
    <w:p>
      <w:pPr>
        <w:pStyle w:val="ListBullet"/>
      </w:pPr>
      <w:r>
        <w:t>COVID-19 Executive Orders: Include vehicle registration/parking relief and hardship protections.</w:t>
      </w:r>
    </w:p>
    <w:p>
      <w:pPr>
        <w:pStyle w:val="Heading1"/>
      </w:pPr>
      <w:r>
        <w:t>Local City &amp; County Codes (e.g., Santa Rosa, Rohnert Park)</w:t>
      </w:r>
    </w:p>
    <w:p>
      <w:pPr>
        <w:pStyle w:val="ListBullet"/>
      </w:pPr>
      <w:r>
        <w:t>Municipal codes for camping, nuisance, vehicle dwelling, public health, ADA exceptions.</w:t>
      </w:r>
    </w:p>
    <w:p>
      <w:pPr>
        <w:pStyle w:val="ListBullet"/>
      </w:pPr>
      <w:r>
        <w:t>Code Compliance units enforce local ordinances with ADA and CDPA restrictions.</w:t>
      </w:r>
    </w:p>
    <w:p>
      <w:pPr>
        <w:pStyle w:val="ListBullet"/>
      </w:pPr>
      <w:r>
        <w:t>Procedures exist for hardship-based exemptions and ADA-related accommodation requests.</w:t>
      </w:r>
    </w:p>
    <w:p>
      <w:pPr>
        <w:pStyle w:val="Heading1"/>
      </w:pPr>
      <w:r>
        <w:t>Key Resources and Legal Tools</w:t>
      </w:r>
    </w:p>
    <w:p>
      <w:pPr>
        <w:pStyle w:val="ListBullet"/>
      </w:pPr>
      <w:r>
        <w:t>Disability Rights California - Housing/Homelessness legal toolkits.</w:t>
      </w:r>
    </w:p>
    <w:p>
      <w:pPr>
        <w:pStyle w:val="ListBullet"/>
      </w:pPr>
      <w:r>
        <w:t>California Housing and Disability Advocacy Program resources.</w:t>
      </w:r>
    </w:p>
    <w:p>
      <w:pPr>
        <w:pStyle w:val="ListBullet"/>
      </w:pPr>
      <w:r>
        <w:t>City-level code enforcement protocols and ADA grievance procedures.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