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IBM Plex Sans" w:cs="IBM Plex Sans" w:eastAsia="IBM Plex Sans" w:hAnsi="IBM Plex Sans"/>
          <w:sz w:val="22"/>
          <w:szCs w:val="22"/>
        </w:rPr>
        <w:t xml:space="preserve">Clean body paragraph.</w:t>
      </w:r>
    </w:p>
    <w:p>
      <w:r>
        <w:rPr>
          <w:rFonts w:ascii="IBM Plex Sans" w:cs="IBM Plex Sans" w:eastAsia="IBM Plex Sans" w:hAnsi="IBM Plex Sans"/>
          <w:sz w:val="22"/>
          <w:szCs w:val="22"/>
        </w:rPr>
        <w:t xml:space="preserve">Another paragraph, same style.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2026-04-17T05:27:23.535Z</dcterms:created>
  <dcterms:modified xsi:type="dcterms:W3CDTF">2026-04-17T05:27:23.535Z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