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7C71" w:rsidRPr="00934360" w:rsidRDefault="00E52CDB" w:rsidP="00DB4509">
      <w:pPr>
        <w:tabs>
          <w:tab w:val="left" w:pos="3960"/>
          <w:tab w:val="left" w:pos="7200"/>
        </w:tabs>
        <w:autoSpaceDE w:val="0"/>
        <w:autoSpaceDN w:val="0"/>
        <w:adjustRightInd w:val="0"/>
        <w:spacing w:line="240" w:lineRule="atLeast"/>
        <w:rPr>
          <w:rFonts w:ascii="Arial" w:hAnsi="Arial" w:cs="Arial"/>
          <w:b/>
          <w:bCs/>
          <w:color w:val="000000"/>
          <w:sz w:val="32"/>
          <w:szCs w:val="32"/>
        </w:rPr>
      </w:pPr>
      <w:r w:rsidRPr="00934360">
        <w:rPr>
          <w:rFonts w:ascii="Arial" w:hAnsi="Arial" w:cs="Arial"/>
          <w:b/>
          <w:bCs/>
          <w:noProof/>
          <w:color w:val="000000"/>
          <w:sz w:val="32"/>
          <w:szCs w:val="32"/>
        </w:rPr>
        <w:drawing>
          <wp:inline distT="0" distB="0" distL="0" distR="0">
            <wp:extent cx="5419725" cy="885825"/>
            <wp:effectExtent l="19050" t="0" r="9525" b="0"/>
            <wp:docPr id="1" name="Picture 1" descr="COSO_news masth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SO_news masthead"/>
                    <pic:cNvPicPr>
                      <a:picLocks noChangeAspect="1" noChangeArrowheads="1"/>
                    </pic:cNvPicPr>
                  </pic:nvPicPr>
                  <pic:blipFill>
                    <a:blip r:embed="rId8"/>
                    <a:srcRect/>
                    <a:stretch>
                      <a:fillRect/>
                    </a:stretch>
                  </pic:blipFill>
                  <pic:spPr bwMode="auto">
                    <a:xfrm>
                      <a:off x="0" y="0"/>
                      <a:ext cx="5419725" cy="885825"/>
                    </a:xfrm>
                    <a:prstGeom prst="rect">
                      <a:avLst/>
                    </a:prstGeom>
                    <a:noFill/>
                    <a:ln w="9525">
                      <a:noFill/>
                      <a:miter lim="800000"/>
                      <a:headEnd/>
                      <a:tailEnd/>
                    </a:ln>
                  </pic:spPr>
                </pic:pic>
              </a:graphicData>
            </a:graphic>
          </wp:inline>
        </w:drawing>
      </w:r>
    </w:p>
    <w:p w:rsidR="006B3FF4" w:rsidRDefault="00EE645B" w:rsidP="001C4D3F">
      <w:pPr>
        <w:tabs>
          <w:tab w:val="left" w:pos="3960"/>
          <w:tab w:val="left" w:pos="7200"/>
        </w:tabs>
        <w:autoSpaceDE w:val="0"/>
        <w:autoSpaceDN w:val="0"/>
        <w:adjustRightInd w:val="0"/>
        <w:spacing w:line="240" w:lineRule="atLeast"/>
        <w:rPr>
          <w:rFonts w:ascii="Arial" w:hAnsi="Arial" w:cs="Arial"/>
          <w:b/>
          <w:bCs/>
          <w:color w:val="000000"/>
          <w:sz w:val="22"/>
          <w:szCs w:val="22"/>
        </w:rPr>
      </w:pPr>
      <w:r w:rsidRPr="00EE645B">
        <w:rPr>
          <w:rFonts w:ascii="Arial" w:hAnsi="Arial" w:cs="Arial"/>
          <w:b/>
          <w:bCs/>
          <w:color w:val="000000"/>
        </w:rPr>
        <w:t>For immediate release</w:t>
      </w:r>
      <w:r w:rsidR="006B3FF4">
        <w:rPr>
          <w:rFonts w:ascii="Arial" w:hAnsi="Arial" w:cs="Arial"/>
          <w:b/>
          <w:bCs/>
          <w:color w:val="000000"/>
        </w:rPr>
        <w:tab/>
      </w:r>
      <w:r w:rsidR="006B3FF4">
        <w:rPr>
          <w:rFonts w:ascii="Arial" w:hAnsi="Arial" w:cs="Arial"/>
          <w:b/>
          <w:bCs/>
          <w:color w:val="000000"/>
          <w:sz w:val="22"/>
          <w:szCs w:val="22"/>
        </w:rPr>
        <w:t xml:space="preserve">David </w:t>
      </w:r>
      <w:proofErr w:type="gramStart"/>
      <w:r w:rsidR="006B3FF4">
        <w:rPr>
          <w:rFonts w:ascii="Arial" w:hAnsi="Arial" w:cs="Arial"/>
          <w:b/>
          <w:bCs/>
          <w:color w:val="000000"/>
          <w:sz w:val="22"/>
          <w:szCs w:val="22"/>
        </w:rPr>
        <w:t>Boyd  970</w:t>
      </w:r>
      <w:proofErr w:type="gramEnd"/>
      <w:r w:rsidR="006B3FF4">
        <w:rPr>
          <w:rFonts w:ascii="Arial" w:hAnsi="Arial" w:cs="Arial"/>
          <w:b/>
          <w:bCs/>
          <w:color w:val="000000"/>
          <w:sz w:val="22"/>
          <w:szCs w:val="22"/>
        </w:rPr>
        <w:t>-947-2832</w:t>
      </w:r>
      <w:r w:rsidR="00453051">
        <w:rPr>
          <w:rFonts w:ascii="Arial" w:hAnsi="Arial" w:cs="Arial"/>
          <w:b/>
          <w:bCs/>
          <w:color w:val="000000"/>
          <w:sz w:val="22"/>
          <w:szCs w:val="22"/>
        </w:rPr>
        <w:tab/>
      </w:r>
    </w:p>
    <w:p w:rsidR="00DB4509" w:rsidRDefault="006B3FF4" w:rsidP="001C4D3F">
      <w:pPr>
        <w:tabs>
          <w:tab w:val="left" w:pos="3960"/>
          <w:tab w:val="left" w:pos="7200"/>
        </w:tabs>
        <w:autoSpaceDE w:val="0"/>
        <w:autoSpaceDN w:val="0"/>
        <w:adjustRightInd w:val="0"/>
        <w:spacing w:line="240" w:lineRule="atLeast"/>
        <w:rPr>
          <w:rFonts w:ascii="Arial" w:hAnsi="Arial" w:cs="Arial"/>
          <w:b/>
          <w:bCs/>
          <w:color w:val="000000"/>
          <w:sz w:val="22"/>
          <w:szCs w:val="22"/>
        </w:rPr>
      </w:pPr>
      <w:r>
        <w:rPr>
          <w:rFonts w:ascii="Arial" w:hAnsi="Arial" w:cs="Arial"/>
          <w:b/>
          <w:bCs/>
          <w:color w:val="000000"/>
          <w:sz w:val="22"/>
          <w:szCs w:val="22"/>
        </w:rPr>
        <w:t>June 9, 2008</w:t>
      </w:r>
      <w:r>
        <w:rPr>
          <w:rFonts w:ascii="Arial" w:hAnsi="Arial" w:cs="Arial"/>
          <w:b/>
          <w:bCs/>
          <w:color w:val="000000"/>
          <w:sz w:val="22"/>
          <w:szCs w:val="22"/>
        </w:rPr>
        <w:tab/>
      </w:r>
      <w:r w:rsidR="001C4D3F">
        <w:rPr>
          <w:rFonts w:ascii="Arial" w:hAnsi="Arial" w:cs="Arial"/>
          <w:b/>
          <w:bCs/>
          <w:color w:val="000000"/>
          <w:sz w:val="22"/>
          <w:szCs w:val="22"/>
        </w:rPr>
        <w:t xml:space="preserve">Jim Sample </w:t>
      </w:r>
      <w:r w:rsidR="00DB4509" w:rsidRPr="00DB4509">
        <w:rPr>
          <w:rFonts w:ascii="Arial" w:hAnsi="Arial" w:cs="Arial"/>
          <w:b/>
          <w:bCs/>
          <w:color w:val="000000"/>
          <w:sz w:val="22"/>
          <w:szCs w:val="22"/>
        </w:rPr>
        <w:t>303-239-3861</w:t>
      </w:r>
    </w:p>
    <w:p w:rsidR="001C4D3F" w:rsidRPr="00DB4509" w:rsidRDefault="001C4D3F" w:rsidP="001C4D3F">
      <w:pPr>
        <w:tabs>
          <w:tab w:val="left" w:pos="3960"/>
          <w:tab w:val="left" w:pos="7200"/>
        </w:tabs>
        <w:autoSpaceDE w:val="0"/>
        <w:autoSpaceDN w:val="0"/>
        <w:adjustRightInd w:val="0"/>
        <w:spacing w:line="240" w:lineRule="atLeast"/>
        <w:rPr>
          <w:rFonts w:ascii="Arial" w:hAnsi="Arial" w:cs="Arial"/>
          <w:b/>
          <w:bCs/>
          <w:color w:val="000000"/>
          <w:sz w:val="22"/>
          <w:szCs w:val="22"/>
        </w:rPr>
      </w:pPr>
      <w:r>
        <w:rPr>
          <w:rFonts w:ascii="Arial" w:hAnsi="Arial" w:cs="Arial"/>
          <w:b/>
          <w:bCs/>
          <w:color w:val="000000"/>
          <w:sz w:val="22"/>
          <w:szCs w:val="22"/>
        </w:rPr>
        <w:tab/>
      </w:r>
      <w:r w:rsidR="00934360">
        <w:rPr>
          <w:rFonts w:ascii="Arial" w:hAnsi="Arial" w:cs="Arial"/>
          <w:b/>
          <w:bCs/>
          <w:color w:val="000000"/>
          <w:sz w:val="22"/>
          <w:szCs w:val="22"/>
        </w:rPr>
        <w:t xml:space="preserve">Steven </w:t>
      </w:r>
      <w:proofErr w:type="gramStart"/>
      <w:r w:rsidR="00934360">
        <w:rPr>
          <w:rFonts w:ascii="Arial" w:hAnsi="Arial" w:cs="Arial"/>
          <w:b/>
          <w:bCs/>
          <w:color w:val="000000"/>
          <w:sz w:val="22"/>
          <w:szCs w:val="22"/>
        </w:rPr>
        <w:t>Hall  303</w:t>
      </w:r>
      <w:proofErr w:type="gramEnd"/>
      <w:r w:rsidR="00934360">
        <w:rPr>
          <w:rFonts w:ascii="Arial" w:hAnsi="Arial" w:cs="Arial"/>
          <w:b/>
          <w:bCs/>
          <w:color w:val="000000"/>
          <w:sz w:val="22"/>
          <w:szCs w:val="22"/>
        </w:rPr>
        <w:t>-239-3672</w:t>
      </w:r>
    </w:p>
    <w:p w:rsidR="001C4D3F" w:rsidRPr="00DB4509" w:rsidRDefault="00EE645B" w:rsidP="00DB4509">
      <w:pPr>
        <w:tabs>
          <w:tab w:val="left" w:pos="3960"/>
          <w:tab w:val="left" w:pos="7200"/>
        </w:tabs>
        <w:autoSpaceDE w:val="0"/>
        <w:autoSpaceDN w:val="0"/>
        <w:adjustRightInd w:val="0"/>
        <w:spacing w:line="240" w:lineRule="atLeast"/>
        <w:rPr>
          <w:rFonts w:ascii="Arial" w:hAnsi="Arial" w:cs="Arial"/>
          <w:b/>
          <w:bCs/>
          <w:color w:val="000000"/>
          <w:sz w:val="22"/>
          <w:szCs w:val="22"/>
        </w:rPr>
      </w:pPr>
      <w:r>
        <w:rPr>
          <w:rFonts w:ascii="Arial" w:hAnsi="Arial" w:cs="Arial"/>
          <w:b/>
          <w:bCs/>
          <w:color w:val="000000"/>
          <w:sz w:val="22"/>
          <w:szCs w:val="22"/>
        </w:rPr>
        <w:tab/>
      </w:r>
    </w:p>
    <w:p w:rsidR="00DB4509" w:rsidRDefault="00DB4509" w:rsidP="00DB4509">
      <w:pPr>
        <w:tabs>
          <w:tab w:val="left" w:pos="3960"/>
          <w:tab w:val="left" w:pos="7200"/>
        </w:tabs>
        <w:autoSpaceDE w:val="0"/>
        <w:autoSpaceDN w:val="0"/>
        <w:adjustRightInd w:val="0"/>
        <w:spacing w:line="240" w:lineRule="atLeast"/>
        <w:rPr>
          <w:rFonts w:ascii="Arial" w:hAnsi="Arial" w:cs="Arial"/>
          <w:b/>
          <w:bCs/>
          <w:color w:val="000000"/>
        </w:rPr>
      </w:pPr>
    </w:p>
    <w:p w:rsidR="00DB4509" w:rsidRDefault="00453051" w:rsidP="00DB4509">
      <w:pPr>
        <w:tabs>
          <w:tab w:val="left" w:pos="3420"/>
        </w:tabs>
        <w:autoSpaceDE w:val="0"/>
        <w:autoSpaceDN w:val="0"/>
        <w:adjustRightInd w:val="0"/>
        <w:spacing w:line="240" w:lineRule="atLeast"/>
        <w:jc w:val="center"/>
        <w:rPr>
          <w:rFonts w:ascii="Arial" w:hAnsi="Arial" w:cs="Arial"/>
          <w:b/>
          <w:bCs/>
          <w:color w:val="000000"/>
          <w:sz w:val="32"/>
          <w:szCs w:val="32"/>
        </w:rPr>
      </w:pPr>
      <w:r>
        <w:rPr>
          <w:rFonts w:ascii="Arial" w:hAnsi="Arial" w:cs="Arial"/>
          <w:b/>
          <w:bCs/>
          <w:color w:val="000000"/>
          <w:sz w:val="32"/>
          <w:szCs w:val="32"/>
        </w:rPr>
        <w:t xml:space="preserve">BLM </w:t>
      </w:r>
      <w:r w:rsidR="0016494E">
        <w:rPr>
          <w:rFonts w:ascii="Arial" w:hAnsi="Arial" w:cs="Arial"/>
          <w:b/>
          <w:bCs/>
          <w:color w:val="000000"/>
          <w:sz w:val="32"/>
          <w:szCs w:val="32"/>
        </w:rPr>
        <w:t xml:space="preserve">August 14 </w:t>
      </w:r>
      <w:r w:rsidR="00DB4509">
        <w:rPr>
          <w:rFonts w:ascii="Arial" w:hAnsi="Arial" w:cs="Arial"/>
          <w:b/>
          <w:bCs/>
          <w:color w:val="000000"/>
          <w:sz w:val="32"/>
          <w:szCs w:val="32"/>
        </w:rPr>
        <w:t>Oil &amp; Gas Lease Sale Information Available</w:t>
      </w:r>
    </w:p>
    <w:p w:rsidR="00DB4509" w:rsidRDefault="00DB4509" w:rsidP="00DB4509">
      <w:pPr>
        <w:autoSpaceDE w:val="0"/>
        <w:autoSpaceDN w:val="0"/>
        <w:adjustRightInd w:val="0"/>
        <w:spacing w:line="240" w:lineRule="atLeast"/>
        <w:rPr>
          <w:rFonts w:ascii="Arial" w:hAnsi="Arial" w:cs="Arial"/>
          <w:b/>
          <w:bCs/>
          <w:color w:val="000000"/>
          <w:sz w:val="32"/>
          <w:szCs w:val="32"/>
        </w:rPr>
      </w:pPr>
    </w:p>
    <w:p w:rsidR="00894B2E" w:rsidRDefault="00DB4509" w:rsidP="00DB4509">
      <w:pPr>
        <w:autoSpaceDE w:val="0"/>
        <w:autoSpaceDN w:val="0"/>
        <w:adjustRightInd w:val="0"/>
        <w:spacing w:line="240" w:lineRule="atLeast"/>
        <w:rPr>
          <w:color w:val="000000"/>
        </w:rPr>
      </w:pPr>
      <w:r>
        <w:rPr>
          <w:color w:val="000000"/>
        </w:rPr>
        <w:t xml:space="preserve">DENVER – The Bureau of Land Management Colorado today announced that </w:t>
      </w:r>
      <w:r w:rsidR="007453A7">
        <w:rPr>
          <w:color w:val="000000"/>
        </w:rPr>
        <w:t>it will offer</w:t>
      </w:r>
      <w:r w:rsidR="002357C2">
        <w:rPr>
          <w:color w:val="000000"/>
        </w:rPr>
        <w:t xml:space="preserve"> to lease</w:t>
      </w:r>
      <w:r w:rsidR="00FF420C">
        <w:rPr>
          <w:color w:val="000000"/>
        </w:rPr>
        <w:t xml:space="preserve"> </w:t>
      </w:r>
      <w:r w:rsidR="00F94460">
        <w:rPr>
          <w:color w:val="000000"/>
        </w:rPr>
        <w:t>for oil and gas development</w:t>
      </w:r>
      <w:r w:rsidR="002357C2">
        <w:rPr>
          <w:color w:val="000000"/>
        </w:rPr>
        <w:t xml:space="preserve"> </w:t>
      </w:r>
      <w:r w:rsidR="0016494E">
        <w:rPr>
          <w:color w:val="000000"/>
        </w:rPr>
        <w:t>46</w:t>
      </w:r>
      <w:r w:rsidR="00FF420C">
        <w:rPr>
          <w:color w:val="000000"/>
        </w:rPr>
        <w:t xml:space="preserve"> parcels </w:t>
      </w:r>
      <w:r w:rsidR="006B3FF4">
        <w:rPr>
          <w:color w:val="000000"/>
        </w:rPr>
        <w:t xml:space="preserve">totaling </w:t>
      </w:r>
      <w:r w:rsidR="00FF420C">
        <w:rPr>
          <w:color w:val="000000"/>
        </w:rPr>
        <w:t>approximately</w:t>
      </w:r>
      <w:r w:rsidR="00FA1DBA">
        <w:rPr>
          <w:color w:val="000000"/>
        </w:rPr>
        <w:t xml:space="preserve"> </w:t>
      </w:r>
      <w:r w:rsidR="0016494E">
        <w:rPr>
          <w:color w:val="000000"/>
        </w:rPr>
        <w:t>73,552</w:t>
      </w:r>
      <w:r w:rsidR="002357C2">
        <w:rPr>
          <w:color w:val="000000"/>
        </w:rPr>
        <w:t xml:space="preserve"> acres</w:t>
      </w:r>
      <w:r w:rsidR="007453A7">
        <w:rPr>
          <w:color w:val="000000"/>
        </w:rPr>
        <w:t xml:space="preserve"> at </w:t>
      </w:r>
      <w:r w:rsidR="00453051">
        <w:rPr>
          <w:color w:val="000000"/>
        </w:rPr>
        <w:t xml:space="preserve">its </w:t>
      </w:r>
      <w:r>
        <w:rPr>
          <w:color w:val="000000"/>
        </w:rPr>
        <w:t>quarterly oil and gas lease sale</w:t>
      </w:r>
      <w:r w:rsidR="007453A7">
        <w:rPr>
          <w:color w:val="000000"/>
        </w:rPr>
        <w:t xml:space="preserve"> on </w:t>
      </w:r>
      <w:r w:rsidR="0016494E">
        <w:rPr>
          <w:color w:val="000000"/>
        </w:rPr>
        <w:t>August 14</w:t>
      </w:r>
      <w:r w:rsidR="007453A7">
        <w:rPr>
          <w:color w:val="000000"/>
        </w:rPr>
        <w:t>, 2008</w:t>
      </w:r>
      <w:r w:rsidR="002357C2">
        <w:rPr>
          <w:color w:val="000000"/>
        </w:rPr>
        <w:t>.</w:t>
      </w:r>
    </w:p>
    <w:p w:rsidR="00F94460" w:rsidRDefault="00F94460" w:rsidP="00DB4509">
      <w:pPr>
        <w:autoSpaceDE w:val="0"/>
        <w:autoSpaceDN w:val="0"/>
        <w:adjustRightInd w:val="0"/>
        <w:spacing w:line="240" w:lineRule="atLeast"/>
        <w:rPr>
          <w:color w:val="000000"/>
        </w:rPr>
      </w:pPr>
    </w:p>
    <w:p w:rsidR="00946E9E" w:rsidRDefault="002357C2" w:rsidP="00946E9E">
      <w:pPr>
        <w:tabs>
          <w:tab w:val="left" w:pos="-15"/>
        </w:tabs>
        <w:rPr>
          <w:color w:val="000000"/>
        </w:rPr>
      </w:pPr>
      <w:r>
        <w:rPr>
          <w:color w:val="000000"/>
        </w:rPr>
        <w:t>The sale will</w:t>
      </w:r>
      <w:r w:rsidR="00894B2E">
        <w:rPr>
          <w:color w:val="000000"/>
        </w:rPr>
        <w:t xml:space="preserve"> </w:t>
      </w:r>
      <w:r>
        <w:rPr>
          <w:color w:val="000000"/>
        </w:rPr>
        <w:t>include</w:t>
      </w:r>
      <w:r w:rsidR="00623941">
        <w:rPr>
          <w:color w:val="000000"/>
        </w:rPr>
        <w:t xml:space="preserve"> </w:t>
      </w:r>
      <w:r w:rsidR="00BB2D9F">
        <w:rPr>
          <w:color w:val="000000"/>
        </w:rPr>
        <w:t>55,186</w:t>
      </w:r>
      <w:r w:rsidR="0016494E">
        <w:rPr>
          <w:color w:val="000000"/>
        </w:rPr>
        <w:t xml:space="preserve"> acres </w:t>
      </w:r>
      <w:r w:rsidR="005301C3">
        <w:rPr>
          <w:color w:val="000000"/>
        </w:rPr>
        <w:t>i</w:t>
      </w:r>
      <w:r w:rsidR="0016494E">
        <w:rPr>
          <w:color w:val="000000"/>
        </w:rPr>
        <w:t>n 31 parcels in the Roan Plateau Planning Area</w:t>
      </w:r>
      <w:r w:rsidR="00E271FA" w:rsidRPr="00946E9E">
        <w:rPr>
          <w:color w:val="000000"/>
        </w:rPr>
        <w:t>.</w:t>
      </w:r>
      <w:r w:rsidR="00894B2E" w:rsidRPr="00946E9E">
        <w:rPr>
          <w:color w:val="000000"/>
        </w:rPr>
        <w:t xml:space="preserve"> </w:t>
      </w:r>
      <w:r w:rsidR="00946E9E">
        <w:rPr>
          <w:color w:val="000000"/>
        </w:rPr>
        <w:t>A</w:t>
      </w:r>
      <w:r w:rsidR="00995048" w:rsidRPr="00995048">
        <w:rPr>
          <w:color w:val="000000"/>
        </w:rPr>
        <w:t>ll include strict stipulations to protect the area’s</w:t>
      </w:r>
      <w:r w:rsidR="0003083E">
        <w:rPr>
          <w:color w:val="000000"/>
        </w:rPr>
        <w:t xml:space="preserve"> streams, wildlife habitat and landscape views</w:t>
      </w:r>
      <w:r w:rsidR="00995048" w:rsidRPr="00995048">
        <w:rPr>
          <w:color w:val="000000"/>
        </w:rPr>
        <w:t>. Leases on top of the Plateau will require a single federal unit and phased</w:t>
      </w:r>
      <w:r w:rsidR="00307373">
        <w:rPr>
          <w:color w:val="000000"/>
        </w:rPr>
        <w:t>, ridge-by-ridge</w:t>
      </w:r>
      <w:r w:rsidR="00995048" w:rsidRPr="00995048">
        <w:rPr>
          <w:color w:val="000000"/>
        </w:rPr>
        <w:t xml:space="preserve"> development, in which only one operator conducts operations on behalf of all lessees. This allows BLM to exert tight control over oil and gas development, while consolidating infrastructure like roads, power lines and pipelines.</w:t>
      </w:r>
      <w:r w:rsidR="00601B42">
        <w:rPr>
          <w:color w:val="000000"/>
        </w:rPr>
        <w:t xml:space="preserve">  Leasing in this area, also known as the Naval Oil Shale Reserves, is at the direction of Congress.</w:t>
      </w:r>
    </w:p>
    <w:p w:rsidR="00BB2D9F" w:rsidRDefault="00BB2D9F" w:rsidP="00946E9E">
      <w:pPr>
        <w:tabs>
          <w:tab w:val="left" w:pos="-15"/>
        </w:tabs>
        <w:rPr>
          <w:color w:val="000000"/>
        </w:rPr>
      </w:pPr>
    </w:p>
    <w:p w:rsidR="00F171E9" w:rsidRPr="00F171E9" w:rsidRDefault="00F171E9" w:rsidP="00F171E9">
      <w:pPr>
        <w:autoSpaceDE w:val="0"/>
        <w:autoSpaceDN w:val="0"/>
        <w:adjustRightInd w:val="0"/>
        <w:rPr>
          <w:color w:val="000000"/>
        </w:rPr>
      </w:pPr>
      <w:r w:rsidRPr="00F171E9">
        <w:rPr>
          <w:color w:val="000000"/>
        </w:rPr>
        <w:t>The remaining 15 parcels cover 18,366 acres on Forest Service lands in the Grand Mesa, Uncompahgre, and Gunnison National Forests.  The parcels overlie existing Federal coal leases, including the West Elk Mine.</w:t>
      </w:r>
      <w:r w:rsidR="00EE645B" w:rsidRPr="00A01682">
        <w:rPr>
          <w:color w:val="000000"/>
        </w:rPr>
        <w:t xml:space="preserve">  The Forest Service and BLM worked collaboratively on stipulations that will provide for mine safety and other pr</w:t>
      </w:r>
      <w:r w:rsidR="00A01682">
        <w:rPr>
          <w:color w:val="000000"/>
        </w:rPr>
        <w:t>otective measures,</w:t>
      </w:r>
      <w:r w:rsidR="006B3FF4">
        <w:rPr>
          <w:color w:val="000000"/>
        </w:rPr>
        <w:t xml:space="preserve"> including </w:t>
      </w:r>
      <w:r w:rsidR="00A01682">
        <w:rPr>
          <w:color w:val="000000"/>
        </w:rPr>
        <w:t xml:space="preserve">the capture and use of </w:t>
      </w:r>
      <w:r w:rsidR="00EE645B" w:rsidRPr="00A01682">
        <w:rPr>
          <w:color w:val="000000"/>
        </w:rPr>
        <w:t>methane gas that will be vented from the wells</w:t>
      </w:r>
      <w:r w:rsidR="006B3FF4">
        <w:rPr>
          <w:color w:val="000000"/>
        </w:rPr>
        <w:t>,</w:t>
      </w:r>
      <w:r w:rsidR="00A01682">
        <w:rPr>
          <w:color w:val="000000"/>
        </w:rPr>
        <w:t xml:space="preserve"> </w:t>
      </w:r>
      <w:r w:rsidR="007651C5">
        <w:rPr>
          <w:color w:val="000000"/>
        </w:rPr>
        <w:t>which</w:t>
      </w:r>
      <w:r w:rsidR="00A01682">
        <w:rPr>
          <w:color w:val="000000"/>
        </w:rPr>
        <w:t xml:space="preserve"> is</w:t>
      </w:r>
      <w:r w:rsidR="00EE645B" w:rsidRPr="00A01682">
        <w:rPr>
          <w:color w:val="000000"/>
        </w:rPr>
        <w:t xml:space="preserve"> necessary for the safe operation of the coal mine</w:t>
      </w:r>
      <w:r w:rsidR="00EE645B" w:rsidRPr="00EE645B">
        <w:rPr>
          <w:color w:val="000000"/>
          <w:sz w:val="20"/>
          <w:szCs w:val="20"/>
        </w:rPr>
        <w:t>.</w:t>
      </w:r>
      <w:r w:rsidR="00EE645B">
        <w:rPr>
          <w:rFonts w:ascii="Helv" w:hAnsi="Helv" w:cs="Helv"/>
          <w:color w:val="000000"/>
          <w:sz w:val="20"/>
          <w:szCs w:val="20"/>
        </w:rPr>
        <w:t xml:space="preserve"> </w:t>
      </w:r>
      <w:r w:rsidRPr="00F171E9">
        <w:rPr>
          <w:color w:val="000000"/>
        </w:rPr>
        <w:t xml:space="preserve"> </w:t>
      </w:r>
    </w:p>
    <w:p w:rsidR="00F171E9" w:rsidRPr="00F171E9" w:rsidRDefault="00F171E9" w:rsidP="00F171E9">
      <w:pPr>
        <w:autoSpaceDE w:val="0"/>
        <w:autoSpaceDN w:val="0"/>
        <w:adjustRightInd w:val="0"/>
        <w:spacing w:line="240" w:lineRule="atLeast"/>
        <w:rPr>
          <w:color w:val="000000"/>
        </w:rPr>
      </w:pPr>
    </w:p>
    <w:p w:rsidR="00C475D9" w:rsidRPr="00A16EF2" w:rsidRDefault="00894B2E" w:rsidP="00DB4509">
      <w:pPr>
        <w:autoSpaceDE w:val="0"/>
        <w:autoSpaceDN w:val="0"/>
        <w:adjustRightInd w:val="0"/>
        <w:spacing w:line="240" w:lineRule="atLeast"/>
        <w:rPr>
          <w:color w:val="00FF00"/>
        </w:rPr>
      </w:pPr>
      <w:r>
        <w:rPr>
          <w:color w:val="000000"/>
        </w:rPr>
        <w:t>B</w:t>
      </w:r>
      <w:r w:rsidR="00184F48">
        <w:rPr>
          <w:color w:val="000000"/>
        </w:rPr>
        <w:t>L</w:t>
      </w:r>
      <w:r w:rsidR="00E271FA">
        <w:rPr>
          <w:color w:val="000000"/>
        </w:rPr>
        <w:t xml:space="preserve">M acts as </w:t>
      </w:r>
      <w:r w:rsidR="00964DD4">
        <w:rPr>
          <w:color w:val="000000"/>
        </w:rPr>
        <w:t xml:space="preserve">the </w:t>
      </w:r>
      <w:r w:rsidR="00E271FA">
        <w:rPr>
          <w:color w:val="000000"/>
        </w:rPr>
        <w:t>leasing agent for</w:t>
      </w:r>
      <w:r w:rsidR="00293F59">
        <w:rPr>
          <w:color w:val="000000"/>
        </w:rPr>
        <w:t xml:space="preserve"> mineral rights on</w:t>
      </w:r>
      <w:r w:rsidR="00964DD4">
        <w:rPr>
          <w:color w:val="000000"/>
        </w:rPr>
        <w:t xml:space="preserve"> all</w:t>
      </w:r>
      <w:r w:rsidR="00E271FA">
        <w:rPr>
          <w:color w:val="000000"/>
        </w:rPr>
        <w:t xml:space="preserve"> </w:t>
      </w:r>
      <w:r>
        <w:rPr>
          <w:color w:val="000000"/>
        </w:rPr>
        <w:t>federal lands</w:t>
      </w:r>
      <w:r w:rsidR="00293F59">
        <w:rPr>
          <w:color w:val="000000"/>
        </w:rPr>
        <w:t>.</w:t>
      </w:r>
      <w:r>
        <w:rPr>
          <w:color w:val="000000"/>
        </w:rPr>
        <w:t xml:space="preserve"> </w:t>
      </w:r>
      <w:r w:rsidR="00FF420C">
        <w:rPr>
          <w:color w:val="000000"/>
        </w:rPr>
        <w:t>The decision</w:t>
      </w:r>
      <w:r w:rsidR="00964DD4">
        <w:rPr>
          <w:color w:val="000000"/>
        </w:rPr>
        <w:t xml:space="preserve"> to make </w:t>
      </w:r>
      <w:r w:rsidR="00FF420C">
        <w:rPr>
          <w:color w:val="000000"/>
        </w:rPr>
        <w:t xml:space="preserve">Forest Service </w:t>
      </w:r>
      <w:r w:rsidR="00DA1895">
        <w:rPr>
          <w:color w:val="000000"/>
        </w:rPr>
        <w:t>l</w:t>
      </w:r>
      <w:r w:rsidR="00FF420C">
        <w:rPr>
          <w:color w:val="000000"/>
        </w:rPr>
        <w:t xml:space="preserve">ands available for lease is made </w:t>
      </w:r>
      <w:r w:rsidR="003179F1">
        <w:rPr>
          <w:color w:val="000000"/>
        </w:rPr>
        <w:t>by the Forest Service</w:t>
      </w:r>
      <w:r w:rsidR="00FF420C">
        <w:rPr>
          <w:color w:val="000000"/>
        </w:rPr>
        <w:t xml:space="preserve">, with the BLM managing the sale of the </w:t>
      </w:r>
      <w:r w:rsidR="00FF420C" w:rsidRPr="00934360">
        <w:rPr>
          <w:color w:val="000000" w:themeColor="text1"/>
        </w:rPr>
        <w:t>lease</w:t>
      </w:r>
      <w:r w:rsidR="003871D9" w:rsidRPr="00934360">
        <w:rPr>
          <w:color w:val="000000" w:themeColor="text1"/>
        </w:rPr>
        <w:t>s</w:t>
      </w:r>
      <w:r w:rsidR="0012719E" w:rsidRPr="00934360">
        <w:rPr>
          <w:color w:val="000000" w:themeColor="text1"/>
        </w:rPr>
        <w:t>.</w:t>
      </w:r>
      <w:r w:rsidR="00FF420C" w:rsidRPr="00401AD1">
        <w:t xml:space="preserve"> </w:t>
      </w:r>
    </w:p>
    <w:p w:rsidR="00FF420C" w:rsidRDefault="00FF420C" w:rsidP="00DB4509">
      <w:pPr>
        <w:autoSpaceDE w:val="0"/>
        <w:autoSpaceDN w:val="0"/>
        <w:adjustRightInd w:val="0"/>
        <w:spacing w:line="240" w:lineRule="atLeast"/>
        <w:rPr>
          <w:color w:val="000000"/>
        </w:rPr>
      </w:pPr>
    </w:p>
    <w:p w:rsidR="00623941" w:rsidRDefault="00995048">
      <w:pPr>
        <w:autoSpaceDE w:val="0"/>
        <w:autoSpaceDN w:val="0"/>
        <w:adjustRightInd w:val="0"/>
        <w:spacing w:line="240" w:lineRule="atLeast"/>
        <w:rPr>
          <w:color w:val="000000"/>
        </w:rPr>
      </w:pPr>
      <w:r w:rsidRPr="00995048">
        <w:rPr>
          <w:color w:val="000000"/>
        </w:rPr>
        <w:t xml:space="preserve">The lease sale will offer parcels in </w:t>
      </w:r>
      <w:r w:rsidR="00307373">
        <w:rPr>
          <w:color w:val="000000"/>
        </w:rPr>
        <w:t xml:space="preserve">two </w:t>
      </w:r>
      <w:r w:rsidRPr="00995048">
        <w:rPr>
          <w:color w:val="000000"/>
        </w:rPr>
        <w:t>counties</w:t>
      </w:r>
      <w:r w:rsidR="00BB2D9F">
        <w:rPr>
          <w:color w:val="000000"/>
        </w:rPr>
        <w:t>:</w:t>
      </w:r>
      <w:r w:rsidR="00043CDF">
        <w:rPr>
          <w:color w:val="000000"/>
        </w:rPr>
        <w:t xml:space="preserve"> </w:t>
      </w:r>
      <w:r w:rsidR="00BB2D9F">
        <w:rPr>
          <w:color w:val="000000"/>
        </w:rPr>
        <w:t>Garfield with</w:t>
      </w:r>
      <w:r w:rsidRPr="00995048">
        <w:rPr>
          <w:color w:val="000000"/>
        </w:rPr>
        <w:t xml:space="preserve"> 55,186 </w:t>
      </w:r>
      <w:proofErr w:type="gramStart"/>
      <w:r w:rsidRPr="00995048">
        <w:rPr>
          <w:color w:val="000000"/>
        </w:rPr>
        <w:t>acres</w:t>
      </w:r>
      <w:r w:rsidR="00BB2D9F">
        <w:rPr>
          <w:color w:val="000000"/>
        </w:rPr>
        <w:t>,</w:t>
      </w:r>
      <w:proofErr w:type="gramEnd"/>
      <w:r w:rsidRPr="00995048">
        <w:rPr>
          <w:color w:val="000000"/>
        </w:rPr>
        <w:t xml:space="preserve"> and </w:t>
      </w:r>
      <w:r w:rsidR="00043CDF">
        <w:rPr>
          <w:color w:val="000000"/>
        </w:rPr>
        <w:t>Gunnison with</w:t>
      </w:r>
      <w:r w:rsidR="00BB2D9F">
        <w:rPr>
          <w:color w:val="000000"/>
        </w:rPr>
        <w:t xml:space="preserve"> </w:t>
      </w:r>
      <w:r w:rsidRPr="00995048">
        <w:rPr>
          <w:color w:val="000000"/>
        </w:rPr>
        <w:t>18,366 acres.</w:t>
      </w:r>
      <w:r w:rsidR="00601B42">
        <w:rPr>
          <w:color w:val="000000"/>
        </w:rPr>
        <w:t xml:space="preserve"> </w:t>
      </w:r>
    </w:p>
    <w:p w:rsidR="009E26A7" w:rsidRDefault="009E26A7" w:rsidP="00DB4509">
      <w:pPr>
        <w:autoSpaceDE w:val="0"/>
        <w:autoSpaceDN w:val="0"/>
        <w:adjustRightInd w:val="0"/>
        <w:spacing w:line="240" w:lineRule="atLeast"/>
        <w:rPr>
          <w:color w:val="000000"/>
        </w:rPr>
      </w:pPr>
    </w:p>
    <w:p w:rsidR="007453A7" w:rsidRDefault="00DB4509" w:rsidP="00DB4509">
      <w:pPr>
        <w:autoSpaceDE w:val="0"/>
        <w:autoSpaceDN w:val="0"/>
        <w:adjustRightInd w:val="0"/>
        <w:spacing w:line="240" w:lineRule="atLeast"/>
        <w:rPr>
          <w:color w:val="000000"/>
        </w:rPr>
      </w:pPr>
      <w:r>
        <w:rPr>
          <w:color w:val="000000"/>
        </w:rPr>
        <w:t xml:space="preserve"> “Of the total acreage managed by the BLM, less than one percent experiences surface disturbance from oil and gas activity,” said Acting BLM Colorado Deputy State Direc</w:t>
      </w:r>
      <w:r w:rsidR="003507CE">
        <w:rPr>
          <w:color w:val="000000"/>
        </w:rPr>
        <w:t xml:space="preserve">tor </w:t>
      </w:r>
      <w:r w:rsidR="00601B42">
        <w:rPr>
          <w:color w:val="000000"/>
        </w:rPr>
        <w:t xml:space="preserve">for </w:t>
      </w:r>
      <w:r w:rsidR="006B3FF4">
        <w:rPr>
          <w:color w:val="000000"/>
        </w:rPr>
        <w:t xml:space="preserve">Energy, Lands and Minerals </w:t>
      </w:r>
      <w:r>
        <w:rPr>
          <w:color w:val="000000"/>
        </w:rPr>
        <w:t>Duane Spencer. “</w:t>
      </w:r>
      <w:r w:rsidR="003179F1">
        <w:rPr>
          <w:color w:val="000000"/>
        </w:rPr>
        <w:t>The</w:t>
      </w:r>
      <w:r>
        <w:rPr>
          <w:color w:val="000000"/>
        </w:rPr>
        <w:t xml:space="preserve"> Bureau analyzes the potential environmental effects from exploration and development before offering any leases for sale.</w:t>
      </w:r>
      <w:r w:rsidR="003179F1">
        <w:rPr>
          <w:color w:val="000000"/>
        </w:rPr>
        <w:t xml:space="preserve"> Leases are only offered in areas where a land use plan, developed with input from the public, has authorized leasing to take place.</w:t>
      </w:r>
      <w:r>
        <w:rPr>
          <w:color w:val="000000"/>
        </w:rPr>
        <w:t>”</w:t>
      </w:r>
    </w:p>
    <w:p w:rsidR="001F282D" w:rsidRDefault="001F282D" w:rsidP="007453A7">
      <w:pPr>
        <w:autoSpaceDE w:val="0"/>
        <w:autoSpaceDN w:val="0"/>
        <w:adjustRightInd w:val="0"/>
        <w:spacing w:line="240" w:lineRule="atLeast"/>
      </w:pPr>
    </w:p>
    <w:p w:rsidR="007F20CB" w:rsidRDefault="00D61158" w:rsidP="007453A7">
      <w:pPr>
        <w:autoSpaceDE w:val="0"/>
        <w:autoSpaceDN w:val="0"/>
        <w:adjustRightInd w:val="0"/>
        <w:spacing w:line="240" w:lineRule="atLeast"/>
        <w:rPr>
          <w:rFonts w:cs="Arial"/>
        </w:rPr>
      </w:pPr>
      <w:r>
        <w:lastRenderedPageBreak/>
        <w:t>T</w:t>
      </w:r>
      <w:r w:rsidR="007F20CB">
        <w:t xml:space="preserve">he </w:t>
      </w:r>
      <w:r w:rsidR="00030230">
        <w:t>f</w:t>
      </w:r>
      <w:r w:rsidR="007F20CB">
        <w:t>ed</w:t>
      </w:r>
      <w:r w:rsidR="005B79E0">
        <w:t xml:space="preserve">eral government has paid </w:t>
      </w:r>
      <w:r w:rsidR="007F20CB" w:rsidRPr="00F95273">
        <w:t>$</w:t>
      </w:r>
      <w:r w:rsidR="007F20CB" w:rsidRPr="00F95273">
        <w:rPr>
          <w:rFonts w:cs="Arial"/>
        </w:rPr>
        <w:t>2.39 billion</w:t>
      </w:r>
      <w:r w:rsidR="005B79E0">
        <w:rPr>
          <w:rFonts w:cs="Arial"/>
        </w:rPr>
        <w:t xml:space="preserve"> in </w:t>
      </w:r>
      <w:r w:rsidR="007F20CB">
        <w:rPr>
          <w:rFonts w:cs="Arial"/>
        </w:rPr>
        <w:t>mineral royalties, bonus payments and rental fees</w:t>
      </w:r>
      <w:r w:rsidR="005B79E0">
        <w:t xml:space="preserve"> to </w:t>
      </w:r>
      <w:r>
        <w:t xml:space="preserve">Colorado since 1922. </w:t>
      </w:r>
      <w:r w:rsidR="004857C1">
        <w:rPr>
          <w:rFonts w:cs="Arial"/>
        </w:rPr>
        <w:t>In 2007, the state received $123 million in federal mineral payments.</w:t>
      </w:r>
    </w:p>
    <w:p w:rsidR="00D0710E" w:rsidRDefault="00D0710E" w:rsidP="007453A7">
      <w:pPr>
        <w:autoSpaceDE w:val="0"/>
        <w:autoSpaceDN w:val="0"/>
        <w:adjustRightInd w:val="0"/>
        <w:spacing w:line="240" w:lineRule="atLeast"/>
        <w:rPr>
          <w:color w:val="000000"/>
        </w:rPr>
      </w:pPr>
    </w:p>
    <w:p w:rsidR="0048665F" w:rsidRDefault="00CE7E96" w:rsidP="007453A7">
      <w:pPr>
        <w:autoSpaceDE w:val="0"/>
        <w:autoSpaceDN w:val="0"/>
        <w:adjustRightInd w:val="0"/>
        <w:spacing w:line="240" w:lineRule="atLeast"/>
        <w:rPr>
          <w:color w:val="000000"/>
        </w:rPr>
      </w:pPr>
      <w:r>
        <w:rPr>
          <w:color w:val="000000"/>
        </w:rPr>
        <w:t>Statewide, BLM accounts for about 1</w:t>
      </w:r>
      <w:r w:rsidR="00AA6A69">
        <w:rPr>
          <w:color w:val="000000"/>
        </w:rPr>
        <w:t>3</w:t>
      </w:r>
      <w:r>
        <w:rPr>
          <w:color w:val="000000"/>
        </w:rPr>
        <w:t xml:space="preserve"> percent of new oil and gas leasing activity. In 2007, the state of Colorado processed 6,386 applications for drilling permits, </w:t>
      </w:r>
      <w:r w:rsidR="003179F1">
        <w:rPr>
          <w:color w:val="000000"/>
        </w:rPr>
        <w:t>with</w:t>
      </w:r>
      <w:r>
        <w:rPr>
          <w:color w:val="000000"/>
        </w:rPr>
        <w:t xml:space="preserve"> 827 on federal lands or </w:t>
      </w:r>
      <w:r w:rsidR="003179F1">
        <w:rPr>
          <w:color w:val="000000"/>
        </w:rPr>
        <w:t>federal mineral</w:t>
      </w:r>
      <w:r w:rsidR="0005575B">
        <w:rPr>
          <w:color w:val="000000"/>
        </w:rPr>
        <w:t xml:space="preserve"> holdings</w:t>
      </w:r>
      <w:r w:rsidR="006768F7">
        <w:rPr>
          <w:color w:val="000000"/>
        </w:rPr>
        <w:t>.</w:t>
      </w:r>
      <w:r>
        <w:rPr>
          <w:color w:val="000000"/>
        </w:rPr>
        <w:t xml:space="preserve"> The</w:t>
      </w:r>
      <w:r w:rsidR="006768F7">
        <w:rPr>
          <w:color w:val="000000"/>
        </w:rPr>
        <w:t xml:space="preserve"> </w:t>
      </w:r>
      <w:r>
        <w:rPr>
          <w:color w:val="000000"/>
        </w:rPr>
        <w:t>remai</w:t>
      </w:r>
      <w:r w:rsidR="006768F7">
        <w:rPr>
          <w:color w:val="000000"/>
        </w:rPr>
        <w:t xml:space="preserve">ning </w:t>
      </w:r>
      <w:r w:rsidR="00D0710E">
        <w:rPr>
          <w:color w:val="000000"/>
        </w:rPr>
        <w:t>wells are</w:t>
      </w:r>
      <w:r>
        <w:rPr>
          <w:color w:val="000000"/>
        </w:rPr>
        <w:t xml:space="preserve"> on state-owned or private lands.</w:t>
      </w:r>
      <w:r w:rsidR="00920242">
        <w:rPr>
          <w:color w:val="000000"/>
        </w:rPr>
        <w:t xml:space="preserve"> </w:t>
      </w:r>
    </w:p>
    <w:p w:rsidR="0048665F" w:rsidRDefault="0048665F" w:rsidP="007453A7">
      <w:pPr>
        <w:autoSpaceDE w:val="0"/>
        <w:autoSpaceDN w:val="0"/>
        <w:adjustRightInd w:val="0"/>
        <w:spacing w:line="240" w:lineRule="atLeast"/>
        <w:rPr>
          <w:color w:val="000000"/>
        </w:rPr>
      </w:pPr>
    </w:p>
    <w:p w:rsidR="006B3FF4" w:rsidRDefault="006B3FF4" w:rsidP="006B3FF4">
      <w:pPr>
        <w:autoSpaceDE w:val="0"/>
        <w:autoSpaceDN w:val="0"/>
        <w:adjustRightInd w:val="0"/>
        <w:spacing w:line="240" w:lineRule="atLeast"/>
        <w:rPr>
          <w:color w:val="000000"/>
        </w:rPr>
      </w:pPr>
      <w:r>
        <w:rPr>
          <w:color w:val="000000"/>
        </w:rPr>
        <w:t>The Mineral Leasing Act of 1920 and the 1987 Federal Onshore Oil and Gas Leasing Reform Act authorize leasing of federal oil and gas resources.  The 1987 law, which amended the Mineral Leasing Act, requires each BLM state office to conduct oil and gas lease sales on at least a quarterly basis where there is interest to do so.</w:t>
      </w:r>
    </w:p>
    <w:p w:rsidR="006B3FF4" w:rsidRDefault="006B3FF4" w:rsidP="007453A7">
      <w:pPr>
        <w:autoSpaceDE w:val="0"/>
        <w:autoSpaceDN w:val="0"/>
        <w:adjustRightInd w:val="0"/>
        <w:spacing w:line="240" w:lineRule="atLeast"/>
        <w:rPr>
          <w:color w:val="000000"/>
        </w:rPr>
      </w:pPr>
    </w:p>
    <w:p w:rsidR="00DB4509" w:rsidRDefault="00DB4509" w:rsidP="00DB4509">
      <w:pPr>
        <w:autoSpaceDE w:val="0"/>
        <w:autoSpaceDN w:val="0"/>
        <w:adjustRightInd w:val="0"/>
        <w:spacing w:line="240" w:lineRule="atLeast"/>
        <w:rPr>
          <w:color w:val="000000"/>
        </w:rPr>
      </w:pPr>
      <w:r>
        <w:rPr>
          <w:color w:val="000000"/>
        </w:rPr>
        <w:t xml:space="preserve">All leases come with stipulations (general requirements) on oil and gas activities to protect the environment; leases can also include specific restrictions, such as limits on seasons when drilling can occur and restrictions on surface occupancy by oil and gas operators.  BLM Colorado holds oil and gas lease sales on the second Thursday of February, May, August, and </w:t>
      </w:r>
      <w:r w:rsidRPr="006B3FF4">
        <w:rPr>
          <w:color w:val="000000"/>
        </w:rPr>
        <w:t xml:space="preserve">November. </w:t>
      </w:r>
      <w:r w:rsidR="00DB3526" w:rsidRPr="006B3FF4">
        <w:rPr>
          <w:color w:val="000000"/>
        </w:rPr>
        <w:t>Lease sale information can be obtained online</w:t>
      </w:r>
      <w:r w:rsidR="00A01682" w:rsidRPr="006B3FF4">
        <w:rPr>
          <w:color w:val="000000"/>
        </w:rPr>
        <w:t xml:space="preserve"> </w:t>
      </w:r>
      <w:r w:rsidR="00DB3526" w:rsidRPr="006B3FF4">
        <w:rPr>
          <w:color w:val="000000"/>
        </w:rPr>
        <w:t>at</w:t>
      </w:r>
      <w:r w:rsidR="00DB3526" w:rsidRPr="006B3FF4">
        <w:rPr>
          <w:rFonts w:ascii="Courier 10cpi" w:hAnsi="Courier 10cpi" w:cs="Courier 10cpi"/>
          <w:color w:val="000000"/>
          <w:sz w:val="20"/>
          <w:szCs w:val="20"/>
        </w:rPr>
        <w:t xml:space="preserve"> </w:t>
      </w:r>
      <w:r w:rsidR="00DB3526" w:rsidRPr="006B3FF4">
        <w:rPr>
          <w:color w:val="0000FF"/>
          <w:u w:val="single"/>
        </w:rPr>
        <w:t>http://www.blm.gov/co/st/en/BLM_Programs/oilandgas/leasing.html</w:t>
      </w:r>
      <w:r w:rsidR="00E8613E">
        <w:rPr>
          <w:color w:val="000000"/>
        </w:rPr>
        <w:t xml:space="preserve">, at </w:t>
      </w:r>
      <w:r w:rsidR="00DB3526" w:rsidRPr="006B3FF4">
        <w:rPr>
          <w:color w:val="000000"/>
        </w:rPr>
        <w:t>each of the Bureau’s field offices, and the Public Room at the Colorado State Office in Lakewood.</w:t>
      </w:r>
    </w:p>
    <w:p w:rsidR="00DB4509" w:rsidRDefault="00DB4509" w:rsidP="00DB4509">
      <w:pPr>
        <w:autoSpaceDE w:val="0"/>
        <w:autoSpaceDN w:val="0"/>
        <w:adjustRightInd w:val="0"/>
        <w:spacing w:line="240" w:lineRule="atLeast"/>
        <w:rPr>
          <w:color w:val="000000"/>
        </w:rPr>
      </w:pPr>
    </w:p>
    <w:p w:rsidR="00BC6372" w:rsidRDefault="00BC6372" w:rsidP="00BC6372">
      <w:pPr>
        <w:autoSpaceDE w:val="0"/>
        <w:autoSpaceDN w:val="0"/>
        <w:adjustRightInd w:val="0"/>
        <w:spacing w:line="240" w:lineRule="atLeast"/>
        <w:rPr>
          <w:color w:val="000000"/>
        </w:rPr>
      </w:pPr>
      <w:r>
        <w:rPr>
          <w:color w:val="000000"/>
        </w:rPr>
        <w:t>National BLM policy requires that all protests filed on nominated parcels must include the specific serial number of the parcel being protested and must be received by the BLM either by mail, hand delivery, or fax by 4:00 p.m.</w:t>
      </w:r>
      <w:r w:rsidR="00043CDF">
        <w:rPr>
          <w:color w:val="000000"/>
        </w:rPr>
        <w:t>,</w:t>
      </w:r>
      <w:r w:rsidR="00623941">
        <w:rPr>
          <w:color w:val="000000"/>
        </w:rPr>
        <w:t xml:space="preserve"> </w:t>
      </w:r>
      <w:r w:rsidR="001F282D" w:rsidRPr="00415A58">
        <w:rPr>
          <w:rStyle w:val="Emphasis"/>
          <w:i w:val="0"/>
          <w:color w:val="000000" w:themeColor="text1"/>
        </w:rPr>
        <w:t>July</w:t>
      </w:r>
      <w:r w:rsidR="001F282D" w:rsidRPr="00415A58">
        <w:rPr>
          <w:rStyle w:val="Emphasis"/>
          <w:color w:val="000000" w:themeColor="text1"/>
        </w:rPr>
        <w:t xml:space="preserve"> </w:t>
      </w:r>
      <w:r w:rsidR="0005575B" w:rsidRPr="00415A58">
        <w:rPr>
          <w:color w:val="000000" w:themeColor="text1"/>
        </w:rPr>
        <w:t>30,</w:t>
      </w:r>
      <w:r w:rsidR="00415A58">
        <w:rPr>
          <w:color w:val="000000" w:themeColor="text1"/>
        </w:rPr>
        <w:t xml:space="preserve"> </w:t>
      </w:r>
      <w:r>
        <w:rPr>
          <w:color w:val="000000"/>
        </w:rPr>
        <w:t xml:space="preserve">2008.  If a protest is filed by fax, it must be sent to 303-239-3799.    </w:t>
      </w:r>
    </w:p>
    <w:p w:rsidR="006B3FF4" w:rsidRDefault="006B3FF4" w:rsidP="00BC6372">
      <w:pPr>
        <w:autoSpaceDE w:val="0"/>
        <w:autoSpaceDN w:val="0"/>
        <w:adjustRightInd w:val="0"/>
        <w:spacing w:line="240" w:lineRule="atLeast"/>
        <w:rPr>
          <w:color w:val="000000"/>
        </w:rPr>
      </w:pPr>
    </w:p>
    <w:p w:rsidR="005B79E0" w:rsidRDefault="005B79E0" w:rsidP="005B79E0">
      <w:pPr>
        <w:autoSpaceDE w:val="0"/>
        <w:autoSpaceDN w:val="0"/>
        <w:adjustRightInd w:val="0"/>
        <w:spacing w:line="240" w:lineRule="atLeast"/>
        <w:rPr>
          <w:color w:val="000000"/>
        </w:rPr>
      </w:pPr>
      <w:r>
        <w:rPr>
          <w:color w:val="000000"/>
        </w:rPr>
        <w:t xml:space="preserve">The BLM manages over 8.3 million surface acres of public lands in </w:t>
      </w:r>
      <w:smartTag w:uri="urn:schemas-microsoft-com:office:smarttags" w:element="place">
        <w:smartTag w:uri="urn:schemas-microsoft-com:office:smarttags" w:element="State">
          <w:r>
            <w:rPr>
              <w:color w:val="000000"/>
            </w:rPr>
            <w:t>Colorado</w:t>
          </w:r>
        </w:smartTag>
      </w:smartTag>
      <w:r>
        <w:rPr>
          <w:color w:val="000000"/>
        </w:rPr>
        <w:t>, plus</w:t>
      </w:r>
      <w:r w:rsidRPr="008A6B27">
        <w:rPr>
          <w:color w:val="000000"/>
        </w:rPr>
        <w:t xml:space="preserve"> </w:t>
      </w:r>
      <w:r>
        <w:rPr>
          <w:color w:val="000000"/>
        </w:rPr>
        <w:t xml:space="preserve">more than 27 million subsurface acres for mineral development in the </w:t>
      </w:r>
      <w:r w:rsidR="001E6743">
        <w:rPr>
          <w:color w:val="000000"/>
        </w:rPr>
        <w:t>state. These</w:t>
      </w:r>
      <w:r>
        <w:rPr>
          <w:color w:val="000000"/>
        </w:rPr>
        <w:t xml:space="preserve"> lands are managed for a multitude of uses including recreation, mining, wildlife habitat and livestock grazing.</w:t>
      </w:r>
    </w:p>
    <w:p w:rsidR="00DB4509" w:rsidRDefault="00DB4509" w:rsidP="00DB4509">
      <w:pPr>
        <w:autoSpaceDE w:val="0"/>
        <w:autoSpaceDN w:val="0"/>
        <w:adjustRightInd w:val="0"/>
        <w:spacing w:line="240" w:lineRule="atLeast"/>
        <w:rPr>
          <w:color w:val="000000"/>
        </w:rPr>
      </w:pPr>
    </w:p>
    <w:p w:rsidR="00DB4509" w:rsidRDefault="00DB4509" w:rsidP="00DB4509">
      <w:pPr>
        <w:jc w:val="center"/>
      </w:pPr>
      <w:r>
        <w:rPr>
          <w:color w:val="000000"/>
        </w:rPr>
        <w:t>-BLM-</w:t>
      </w:r>
    </w:p>
    <w:sectPr w:rsidR="00DB4509" w:rsidSect="00995048">
      <w:headerReference w:type="even" r:id="rId9"/>
      <w:headerReference w:type="default" r:id="rId10"/>
      <w:headerReference w:type="first" r:id="rId11"/>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E645B" w:rsidRDefault="00EE645B">
      <w:r>
        <w:separator/>
      </w:r>
    </w:p>
  </w:endnote>
  <w:endnote w:type="continuationSeparator" w:id="1">
    <w:p w:rsidR="00EE645B" w:rsidRDefault="00EE645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Helv">
    <w:panose1 w:val="020B0604020202030204"/>
    <w:charset w:val="00"/>
    <w:family w:val="swiss"/>
    <w:notTrueType/>
    <w:pitch w:val="variable"/>
    <w:sig w:usb0="00000003" w:usb1="00000000" w:usb2="00000000" w:usb3="00000000" w:csb0="00000001" w:csb1="00000000"/>
  </w:font>
  <w:font w:name="Courier 10cp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E645B" w:rsidRDefault="00EE645B">
      <w:r>
        <w:separator/>
      </w:r>
    </w:p>
  </w:footnote>
  <w:footnote w:type="continuationSeparator" w:id="1">
    <w:p w:rsidR="00EE645B" w:rsidRDefault="00EE645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645B" w:rsidRDefault="00EE645B">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645B" w:rsidRDefault="00EE645B">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645B" w:rsidRDefault="00EE645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1E5714"/>
    <w:multiLevelType w:val="hybridMultilevel"/>
    <w:tmpl w:val="C2F01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155CD4"/>
    <w:multiLevelType w:val="hybridMultilevel"/>
    <w:tmpl w:val="D54A2F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6305DBC"/>
    <w:multiLevelType w:val="hybridMultilevel"/>
    <w:tmpl w:val="6BB6A3D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characterSpacingControl w:val="doNotCompress"/>
  <w:hdrShapeDefaults>
    <o:shapedefaults v:ext="edit" spidmax="29697"/>
  </w:hdrShapeDefaults>
  <w:footnotePr>
    <w:footnote w:id="0"/>
    <w:footnote w:id="1"/>
  </w:footnotePr>
  <w:endnotePr>
    <w:endnote w:id="0"/>
    <w:endnote w:id="1"/>
  </w:endnotePr>
  <w:compat/>
  <w:rsids>
    <w:rsidRoot w:val="00DB4509"/>
    <w:rsid w:val="00030230"/>
    <w:rsid w:val="0003083E"/>
    <w:rsid w:val="00043CDF"/>
    <w:rsid w:val="0005575B"/>
    <w:rsid w:val="00066DE7"/>
    <w:rsid w:val="0008362C"/>
    <w:rsid w:val="00086977"/>
    <w:rsid w:val="0009686C"/>
    <w:rsid w:val="000B234B"/>
    <w:rsid w:val="000C739E"/>
    <w:rsid w:val="00112A97"/>
    <w:rsid w:val="0012719E"/>
    <w:rsid w:val="0016494E"/>
    <w:rsid w:val="00184F48"/>
    <w:rsid w:val="001B61E6"/>
    <w:rsid w:val="001C4D3F"/>
    <w:rsid w:val="001E6743"/>
    <w:rsid w:val="001F282D"/>
    <w:rsid w:val="002125C1"/>
    <w:rsid w:val="002357C2"/>
    <w:rsid w:val="002377BC"/>
    <w:rsid w:val="002815AD"/>
    <w:rsid w:val="00293F59"/>
    <w:rsid w:val="00307373"/>
    <w:rsid w:val="003179F1"/>
    <w:rsid w:val="00334C52"/>
    <w:rsid w:val="0033744B"/>
    <w:rsid w:val="003507CE"/>
    <w:rsid w:val="003871D9"/>
    <w:rsid w:val="00391BE3"/>
    <w:rsid w:val="003A7697"/>
    <w:rsid w:val="003C0CAB"/>
    <w:rsid w:val="003E33F8"/>
    <w:rsid w:val="003E4BB8"/>
    <w:rsid w:val="00401AD1"/>
    <w:rsid w:val="00410CCE"/>
    <w:rsid w:val="00415A58"/>
    <w:rsid w:val="00453051"/>
    <w:rsid w:val="00477DC9"/>
    <w:rsid w:val="00480FF6"/>
    <w:rsid w:val="004857C1"/>
    <w:rsid w:val="0048665F"/>
    <w:rsid w:val="004B5BE8"/>
    <w:rsid w:val="005008C0"/>
    <w:rsid w:val="005301C3"/>
    <w:rsid w:val="00552893"/>
    <w:rsid w:val="005B79E0"/>
    <w:rsid w:val="005E32C9"/>
    <w:rsid w:val="00601B42"/>
    <w:rsid w:val="00623941"/>
    <w:rsid w:val="00630FD8"/>
    <w:rsid w:val="00631C78"/>
    <w:rsid w:val="006768F7"/>
    <w:rsid w:val="006A470B"/>
    <w:rsid w:val="006B3FF4"/>
    <w:rsid w:val="00710E29"/>
    <w:rsid w:val="007453A7"/>
    <w:rsid w:val="007651C5"/>
    <w:rsid w:val="007849DB"/>
    <w:rsid w:val="007A7BBD"/>
    <w:rsid w:val="007F20CB"/>
    <w:rsid w:val="008518CD"/>
    <w:rsid w:val="0085509C"/>
    <w:rsid w:val="00894B2E"/>
    <w:rsid w:val="008A6B27"/>
    <w:rsid w:val="008F4587"/>
    <w:rsid w:val="009012AA"/>
    <w:rsid w:val="009025FF"/>
    <w:rsid w:val="00920242"/>
    <w:rsid w:val="00934360"/>
    <w:rsid w:val="00946E9E"/>
    <w:rsid w:val="00964DD4"/>
    <w:rsid w:val="00975ADA"/>
    <w:rsid w:val="00995048"/>
    <w:rsid w:val="009E26A7"/>
    <w:rsid w:val="009E7F6A"/>
    <w:rsid w:val="009F4D92"/>
    <w:rsid w:val="00A01682"/>
    <w:rsid w:val="00A16EF2"/>
    <w:rsid w:val="00A470B1"/>
    <w:rsid w:val="00AA6A69"/>
    <w:rsid w:val="00B2197A"/>
    <w:rsid w:val="00B25A07"/>
    <w:rsid w:val="00B329F0"/>
    <w:rsid w:val="00B923F5"/>
    <w:rsid w:val="00BA11A6"/>
    <w:rsid w:val="00BB2D9F"/>
    <w:rsid w:val="00BC6372"/>
    <w:rsid w:val="00C475D9"/>
    <w:rsid w:val="00C52D88"/>
    <w:rsid w:val="00C802FD"/>
    <w:rsid w:val="00C9513B"/>
    <w:rsid w:val="00CE7E96"/>
    <w:rsid w:val="00D0710E"/>
    <w:rsid w:val="00D32389"/>
    <w:rsid w:val="00D372F4"/>
    <w:rsid w:val="00D43AE4"/>
    <w:rsid w:val="00D61158"/>
    <w:rsid w:val="00D73F05"/>
    <w:rsid w:val="00DA1895"/>
    <w:rsid w:val="00DA61E7"/>
    <w:rsid w:val="00DA7C71"/>
    <w:rsid w:val="00DB3526"/>
    <w:rsid w:val="00DB4509"/>
    <w:rsid w:val="00DC0C0D"/>
    <w:rsid w:val="00DC5ED1"/>
    <w:rsid w:val="00E271FA"/>
    <w:rsid w:val="00E42AAD"/>
    <w:rsid w:val="00E52CDB"/>
    <w:rsid w:val="00E81C27"/>
    <w:rsid w:val="00E84E75"/>
    <w:rsid w:val="00E8613E"/>
    <w:rsid w:val="00EB27F8"/>
    <w:rsid w:val="00EE645B"/>
    <w:rsid w:val="00F171E9"/>
    <w:rsid w:val="00F94460"/>
    <w:rsid w:val="00FA1DBA"/>
    <w:rsid w:val="00FF420C"/>
    <w:rsid w:val="00FF74A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ate"/>
  <w:shapeDefaults>
    <o:shapedefaults v:ext="edit" spidmax="296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95048"/>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3E4BB8"/>
    <w:rPr>
      <w:rFonts w:ascii="Tahoma" w:hAnsi="Tahoma" w:cs="Tahoma"/>
      <w:sz w:val="16"/>
      <w:szCs w:val="16"/>
    </w:rPr>
  </w:style>
  <w:style w:type="paragraph" w:styleId="Header">
    <w:name w:val="header"/>
    <w:basedOn w:val="Normal"/>
    <w:rsid w:val="001C4D3F"/>
    <w:pPr>
      <w:tabs>
        <w:tab w:val="center" w:pos="4320"/>
        <w:tab w:val="right" w:pos="8640"/>
      </w:tabs>
    </w:pPr>
  </w:style>
  <w:style w:type="paragraph" w:styleId="Footer">
    <w:name w:val="footer"/>
    <w:basedOn w:val="Normal"/>
    <w:rsid w:val="001C4D3F"/>
    <w:pPr>
      <w:tabs>
        <w:tab w:val="center" w:pos="4320"/>
        <w:tab w:val="right" w:pos="8640"/>
      </w:tabs>
    </w:pPr>
  </w:style>
  <w:style w:type="paragraph" w:styleId="ListParagraph">
    <w:name w:val="List Paragraph"/>
    <w:basedOn w:val="Normal"/>
    <w:uiPriority w:val="34"/>
    <w:qFormat/>
    <w:rsid w:val="00043CDF"/>
    <w:pPr>
      <w:ind w:left="720"/>
      <w:contextualSpacing/>
    </w:pPr>
  </w:style>
  <w:style w:type="character" w:styleId="Hyperlink">
    <w:name w:val="Hyperlink"/>
    <w:basedOn w:val="DefaultParagraphFont"/>
    <w:rsid w:val="00480FF6"/>
    <w:rPr>
      <w:color w:val="17BBFD" w:themeColor="hyperlink"/>
      <w:u w:val="single"/>
    </w:rPr>
  </w:style>
  <w:style w:type="character" w:styleId="FollowedHyperlink">
    <w:name w:val="FollowedHyperlink"/>
    <w:basedOn w:val="DefaultParagraphFont"/>
    <w:rsid w:val="00480FF6"/>
    <w:rPr>
      <w:color w:val="FF79C2" w:themeColor="followedHyperlink"/>
      <w:u w:val="single"/>
    </w:rPr>
  </w:style>
  <w:style w:type="character" w:styleId="Emphasis">
    <w:name w:val="Emphasis"/>
    <w:basedOn w:val="DefaultParagraphFont"/>
    <w:qFormat/>
    <w:rsid w:val="001F282D"/>
    <w:rPr>
      <w:i/>
      <w:iCs/>
    </w:rPr>
  </w:style>
  <w:style w:type="character" w:styleId="CommentReference">
    <w:name w:val="annotation reference"/>
    <w:basedOn w:val="DefaultParagraphFont"/>
    <w:rsid w:val="00307373"/>
    <w:rPr>
      <w:sz w:val="16"/>
      <w:szCs w:val="16"/>
    </w:rPr>
  </w:style>
  <w:style w:type="paragraph" w:styleId="CommentText">
    <w:name w:val="annotation text"/>
    <w:basedOn w:val="Normal"/>
    <w:link w:val="CommentTextChar"/>
    <w:rsid w:val="00307373"/>
    <w:rPr>
      <w:sz w:val="20"/>
      <w:szCs w:val="20"/>
    </w:rPr>
  </w:style>
  <w:style w:type="character" w:customStyle="1" w:styleId="CommentTextChar">
    <w:name w:val="Comment Text Char"/>
    <w:basedOn w:val="DefaultParagraphFont"/>
    <w:link w:val="CommentText"/>
    <w:rsid w:val="00307373"/>
  </w:style>
  <w:style w:type="paragraph" w:styleId="CommentSubject">
    <w:name w:val="annotation subject"/>
    <w:basedOn w:val="CommentText"/>
    <w:next w:val="CommentText"/>
    <w:link w:val="CommentSubjectChar"/>
    <w:rsid w:val="00307373"/>
    <w:rPr>
      <w:b/>
      <w:bCs/>
    </w:rPr>
  </w:style>
  <w:style w:type="character" w:customStyle="1" w:styleId="CommentSubjectChar">
    <w:name w:val="Comment Subject Char"/>
    <w:basedOn w:val="CommentTextChar"/>
    <w:link w:val="CommentSubject"/>
    <w:rsid w:val="00307373"/>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666666"/>
      </a:dk2>
      <a:lt2>
        <a:srgbClr val="D2D2D2"/>
      </a:lt2>
      <a:accent1>
        <a:srgbClr val="FF388C"/>
      </a:accent1>
      <a:accent2>
        <a:srgbClr val="E40059"/>
      </a:accent2>
      <a:accent3>
        <a:srgbClr val="9C007F"/>
      </a:accent3>
      <a:accent4>
        <a:srgbClr val="68007F"/>
      </a:accent4>
      <a:accent5>
        <a:srgbClr val="005BD3"/>
      </a:accent5>
      <a:accent6>
        <a:srgbClr val="00349E"/>
      </a:accent6>
      <a:hlink>
        <a:srgbClr val="17BBFD"/>
      </a:hlink>
      <a:folHlink>
        <a:srgbClr val="FF79C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7B91D1-0C7D-4B6B-A98C-F73DA478BB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684</Words>
  <Characters>3606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BLM News Release</vt:lpstr>
    </vt:vector>
  </TitlesOfParts>
  <Company>Bureau of Land Management</Company>
  <LinksUpToDate>false</LinksUpToDate>
  <CharactersWithSpaces>4282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BLM News Release</dc:title>
  <dc:subject/>
  <dc:creator>James O. Sample</dc:creator>
  <cp:keywords/>
  <dc:description/>
  <cp:lastModifiedBy>jsample</cp:lastModifiedBy>
  <cp:revision>2</cp:revision>
  <cp:lastPrinted>2008-06-06T21:00:00Z</cp:lastPrinted>
  <dcterms:created xsi:type="dcterms:W3CDTF">2008-06-09T20:28:00Z</dcterms:created>
  <dcterms:modified xsi:type="dcterms:W3CDTF">2008-06-09T20:28:00Z</dcterms:modified>
</cp:coreProperties>
</file>