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A3649" w14:textId="2DC33036" w:rsidR="004248E2" w:rsidRDefault="004248E2" w:rsidP="004248E2">
      <w:pPr>
        <w:pStyle w:val="Policymainheading"/>
        <w:spacing w:line="320" w:lineRule="atLeast"/>
        <w:rPr>
          <w:rFonts w:ascii="Arial Bold" w:eastAsia="ヒラギノ角ゴ Pro W3" w:hAnsi="Arial Bold"/>
          <w:spacing w:val="0"/>
        </w:rPr>
      </w:pPr>
      <w:bookmarkStart w:id="0" w:name="TOC142905539"/>
      <w:r>
        <w:rPr>
          <w:rFonts w:ascii="Arial Bold" w:eastAsia="ヒラギノ角ゴ Pro W3" w:hAnsi="Arial Bold"/>
          <w:spacing w:val="0"/>
        </w:rPr>
        <w:t>C</w:t>
      </w:r>
      <w:r w:rsidRPr="00A87DE6">
        <w:rPr>
          <w:rFonts w:ascii="Arial Bold" w:eastAsia="ヒラギノ角ゴ Pro W3" w:hAnsi="Arial Bold"/>
          <w:spacing w:val="0"/>
        </w:rPr>
        <w:t>onfidentiality Policy</w:t>
      </w:r>
    </w:p>
    <w:p w14:paraId="341D6368" w14:textId="77777777" w:rsidR="00076307" w:rsidRDefault="00076307" w:rsidP="004248E2">
      <w:pPr>
        <w:pStyle w:val="Policymainheading"/>
        <w:spacing w:line="320" w:lineRule="atLeast"/>
        <w:rPr>
          <w:rFonts w:ascii="Arial Bold" w:eastAsia="ヒラギノ角ゴ Pro W3" w:hAnsi="Arial Bold"/>
          <w:spacing w:val="0"/>
        </w:rPr>
      </w:pPr>
    </w:p>
    <w:p w14:paraId="6DBD5EEC" w14:textId="6CF88CF1" w:rsidR="004248E2" w:rsidRDefault="00021F82" w:rsidP="004248E2">
      <w:pPr>
        <w:pStyle w:val="Policymainheading"/>
        <w:spacing w:line="320" w:lineRule="atLeast"/>
        <w:rPr>
          <w:rFonts w:ascii="Arial Bold" w:eastAsia="ヒラギノ角ゴ Pro W3" w:hAnsi="Arial Bold"/>
          <w:spacing w:val="0"/>
        </w:rPr>
      </w:pPr>
      <w:r>
        <w:rPr>
          <w:rFonts w:ascii="Arial Bold" w:eastAsia="ヒラギノ角ゴ Pro W3" w:hAnsi="Arial Bold"/>
          <w:spacing w:val="0"/>
        </w:rPr>
        <w:t>February 2024</w:t>
      </w:r>
    </w:p>
    <w:p w14:paraId="244B33E5" w14:textId="77777777" w:rsidR="00076307" w:rsidRDefault="00076307" w:rsidP="004248E2">
      <w:pPr>
        <w:pStyle w:val="Policymainheading"/>
        <w:spacing w:line="320" w:lineRule="atLeast"/>
        <w:rPr>
          <w:rFonts w:ascii="Arial Bold" w:eastAsia="ヒラギノ角ゴ Pro W3" w:hAnsi="Arial Bold"/>
          <w:spacing w:val="0"/>
        </w:rPr>
      </w:pPr>
    </w:p>
    <w:p w14:paraId="06018523" w14:textId="77777777" w:rsidR="004248E2" w:rsidRPr="00D20100" w:rsidRDefault="004248E2" w:rsidP="004248E2">
      <w:pPr>
        <w:pStyle w:val="Policymainheading"/>
        <w:spacing w:line="320" w:lineRule="atLeast"/>
        <w:rPr>
          <w:rFonts w:ascii="Arial Bold" w:eastAsia="ヒラギノ角ゴ Pro W3" w:hAnsi="Arial Bold"/>
          <w:spacing w:val="0"/>
          <w:sz w:val="32"/>
        </w:rPr>
      </w:pPr>
      <w:r w:rsidRPr="00D20100">
        <w:rPr>
          <w:rFonts w:ascii="Arial Bold" w:eastAsia="ヒラギノ角ゴ Pro W3" w:hAnsi="Arial Bold"/>
          <w:spacing w:val="0"/>
          <w:sz w:val="32"/>
        </w:rPr>
        <w:t>This policy</w:t>
      </w:r>
      <w:r>
        <w:rPr>
          <w:rFonts w:ascii="Arial Bold" w:eastAsia="ヒラギノ角ゴ Pro W3" w:hAnsi="Arial Bold"/>
          <w:spacing w:val="0"/>
          <w:sz w:val="32"/>
        </w:rPr>
        <w:t xml:space="preserve"> should be read in conjunction with the </w:t>
      </w:r>
      <w:r>
        <w:rPr>
          <w:rFonts w:ascii="Arial Bold" w:eastAsia="ヒラギノ角ゴ Pro W3" w:hAnsi="Arial Bold"/>
          <w:spacing w:val="0"/>
          <w:sz w:val="32"/>
        </w:rPr>
        <w:br/>
        <w:t>Data Protection Policy</w:t>
      </w:r>
    </w:p>
    <w:bookmarkEnd w:id="0"/>
    <w:p w14:paraId="035D3170" w14:textId="77777777" w:rsidR="004248E2" w:rsidRDefault="004248E2" w:rsidP="004248E2">
      <w:pPr>
        <w:pStyle w:val="Policymainheading"/>
        <w:spacing w:line="320" w:lineRule="atLeast"/>
        <w:rPr>
          <w:rFonts w:eastAsia="ヒラギノ角ゴ Pro W3"/>
          <w:color w:val="000000"/>
          <w:sz w:val="32"/>
          <w:szCs w:val="20"/>
        </w:rPr>
      </w:pPr>
    </w:p>
    <w:p w14:paraId="293E3F20" w14:textId="77777777" w:rsidR="004248E2" w:rsidRPr="00B33CF3" w:rsidRDefault="004248E2" w:rsidP="004248E2">
      <w:pPr>
        <w:pStyle w:val="Policymainheading"/>
        <w:spacing w:line="320" w:lineRule="atLeast"/>
        <w:rPr>
          <w:rFonts w:eastAsia="ヒラギノ角ゴ Pro W3"/>
          <w:color w:val="000000"/>
          <w:sz w:val="32"/>
          <w:szCs w:val="20"/>
        </w:rPr>
      </w:pPr>
    </w:p>
    <w:p w14:paraId="54087342" w14:textId="7412B028" w:rsidR="004248E2" w:rsidRDefault="004248E2" w:rsidP="004248E2">
      <w:pPr>
        <w:pStyle w:val="Policybodytext"/>
        <w:numPr>
          <w:ilvl w:val="0"/>
          <w:numId w:val="4"/>
        </w:numPr>
        <w:spacing w:before="0" w:after="0" w:line="320" w:lineRule="atLeast"/>
        <w:ind w:left="426"/>
        <w:jc w:val="left"/>
        <w:rPr>
          <w:rFonts w:eastAsia="ヒラギノ角ゴ Pro W3" w:cs="Arial"/>
          <w:b/>
          <w:sz w:val="28"/>
        </w:rPr>
      </w:pPr>
      <w:r w:rsidRPr="00693303">
        <w:rPr>
          <w:rFonts w:eastAsia="ヒラギノ角ゴ Pro W3" w:cs="Arial"/>
          <w:b/>
          <w:sz w:val="28"/>
        </w:rPr>
        <w:t>Introduction</w:t>
      </w:r>
    </w:p>
    <w:p w14:paraId="0BFCD1D1" w14:textId="77777777" w:rsidR="00076307" w:rsidRPr="00693303" w:rsidRDefault="00076307" w:rsidP="00076307">
      <w:pPr>
        <w:pStyle w:val="Policybodytext"/>
        <w:spacing w:before="0" w:after="0" w:line="320" w:lineRule="atLeast"/>
        <w:ind w:left="426"/>
        <w:jc w:val="left"/>
        <w:rPr>
          <w:rFonts w:eastAsia="ヒラギノ角ゴ Pro W3" w:cs="Arial"/>
          <w:b/>
          <w:sz w:val="28"/>
        </w:rPr>
      </w:pPr>
    </w:p>
    <w:p w14:paraId="633A9380" w14:textId="45EB943A" w:rsidR="004248E2" w:rsidRDefault="004248E2" w:rsidP="004248E2">
      <w:pPr>
        <w:pStyle w:val="Policybodytext"/>
        <w:spacing w:before="0" w:after="0" w:line="320" w:lineRule="atLeast"/>
        <w:jc w:val="left"/>
        <w:rPr>
          <w:rFonts w:eastAsia="ヒラギノ角ゴ Pro W3" w:cs="Arial"/>
        </w:rPr>
      </w:pPr>
      <w:r>
        <w:rPr>
          <w:rFonts w:eastAsia="ヒラギノ角ゴ Pro W3" w:cs="Arial"/>
        </w:rPr>
        <w:t xml:space="preserve">This policy applies to all staff, trustees and volunteers of </w:t>
      </w:r>
      <w:r w:rsidR="00021F82">
        <w:rPr>
          <w:rFonts w:eastAsia="ヒラギノ角ゴ Pro W3" w:cs="Arial"/>
        </w:rPr>
        <w:t>Blackpool Music School</w:t>
      </w:r>
      <w:r>
        <w:rPr>
          <w:rFonts w:eastAsia="ヒラギノ角ゴ Pro W3" w:cs="Arial"/>
        </w:rPr>
        <w:t>.  The data covered by the confidentiality policy includes:</w:t>
      </w:r>
    </w:p>
    <w:p w14:paraId="59397E40" w14:textId="77777777" w:rsidR="004248E2" w:rsidRDefault="004248E2" w:rsidP="004248E2">
      <w:pPr>
        <w:pStyle w:val="Policybodytext"/>
        <w:spacing w:before="0" w:after="0" w:line="320" w:lineRule="atLeast"/>
        <w:jc w:val="left"/>
        <w:rPr>
          <w:rFonts w:eastAsia="ヒラギノ角ゴ Pro W3" w:cs="Arial"/>
        </w:rPr>
      </w:pPr>
    </w:p>
    <w:p w14:paraId="0DAD348B" w14:textId="77777777" w:rsidR="004248E2" w:rsidRDefault="004248E2" w:rsidP="004248E2">
      <w:pPr>
        <w:pStyle w:val="Policybodytext"/>
        <w:numPr>
          <w:ilvl w:val="0"/>
          <w:numId w:val="3"/>
        </w:numPr>
        <w:spacing w:before="0" w:after="0" w:line="320" w:lineRule="atLeast"/>
        <w:jc w:val="left"/>
        <w:rPr>
          <w:rFonts w:eastAsia="ヒラギノ角ゴ Pro W3" w:cs="Arial"/>
        </w:rPr>
      </w:pPr>
      <w:r>
        <w:rPr>
          <w:rFonts w:eastAsia="ヒラギノ角ゴ Pro W3" w:cs="Arial"/>
        </w:rPr>
        <w:t>Information about the Charity, e.g. its plans or finances</w:t>
      </w:r>
    </w:p>
    <w:p w14:paraId="48C5836D" w14:textId="1DDF7E48" w:rsidR="004248E2" w:rsidRDefault="004248E2" w:rsidP="004248E2">
      <w:pPr>
        <w:pStyle w:val="Policybodytext"/>
        <w:numPr>
          <w:ilvl w:val="0"/>
          <w:numId w:val="3"/>
        </w:numPr>
        <w:spacing w:before="0" w:after="0" w:line="320" w:lineRule="atLeast"/>
        <w:jc w:val="left"/>
        <w:rPr>
          <w:rFonts w:eastAsia="ヒラギノ角ゴ Pro W3" w:cs="Arial"/>
        </w:rPr>
      </w:pPr>
      <w:r>
        <w:rPr>
          <w:rFonts w:eastAsia="ヒラギノ角ゴ Pro W3" w:cs="Arial"/>
        </w:rPr>
        <w:t xml:space="preserve">Information about individuals, e.g. </w:t>
      </w:r>
      <w:r w:rsidR="00021F82">
        <w:rPr>
          <w:rFonts w:eastAsia="ヒラギノ角ゴ Pro W3" w:cs="Arial"/>
        </w:rPr>
        <w:t>clients, members, staff, volunteers or others involved with the organisation from time to time</w:t>
      </w:r>
      <w:r>
        <w:rPr>
          <w:rFonts w:eastAsia="ヒラギノ角ゴ Pro W3" w:cs="Arial"/>
        </w:rPr>
        <w:t xml:space="preserve">, volunteers and staff whether recorded electronically or in paper </w:t>
      </w:r>
      <w:proofErr w:type="gramStart"/>
      <w:r>
        <w:rPr>
          <w:rFonts w:eastAsia="ヒラギノ角ゴ Pro W3" w:cs="Arial"/>
        </w:rPr>
        <w:t>form</w:t>
      </w:r>
      <w:proofErr w:type="gramEnd"/>
    </w:p>
    <w:p w14:paraId="5C4FB8A6" w14:textId="4DD50588" w:rsidR="004248E2" w:rsidRDefault="004248E2" w:rsidP="004248E2">
      <w:pPr>
        <w:pStyle w:val="Policybodytext"/>
        <w:numPr>
          <w:ilvl w:val="0"/>
          <w:numId w:val="3"/>
        </w:numPr>
        <w:spacing w:before="0" w:after="0" w:line="320" w:lineRule="atLeast"/>
        <w:jc w:val="left"/>
        <w:rPr>
          <w:rFonts w:eastAsia="ヒラギノ角ゴ Pro W3" w:cs="Arial"/>
        </w:rPr>
      </w:pPr>
      <w:r>
        <w:rPr>
          <w:rFonts w:eastAsia="ヒラギノ角ゴ Pro W3" w:cs="Arial"/>
        </w:rPr>
        <w:t xml:space="preserve">Information about other organisations </w:t>
      </w:r>
    </w:p>
    <w:p w14:paraId="00422354" w14:textId="0451F6BB" w:rsidR="008A13BC" w:rsidRDefault="008A13BC" w:rsidP="008A13BC">
      <w:pPr>
        <w:pStyle w:val="Policybodytext"/>
        <w:spacing w:before="0" w:after="0" w:line="320" w:lineRule="atLeast"/>
        <w:ind w:left="360"/>
        <w:jc w:val="left"/>
        <w:rPr>
          <w:rFonts w:eastAsia="ヒラギノ角ゴ Pro W3" w:cs="Arial"/>
        </w:rPr>
      </w:pPr>
    </w:p>
    <w:p w14:paraId="577313AA" w14:textId="7F834AA4" w:rsidR="008A13BC" w:rsidRDefault="008A13BC" w:rsidP="008A13BC">
      <w:pPr>
        <w:pStyle w:val="Policybodytext"/>
        <w:spacing w:before="0" w:after="0" w:line="320" w:lineRule="atLeast"/>
        <w:ind w:left="360"/>
        <w:jc w:val="left"/>
        <w:rPr>
          <w:rFonts w:eastAsia="ヒラギノ角ゴ Pro W3" w:cs="Arial"/>
        </w:rPr>
      </w:pPr>
      <w:bookmarkStart w:id="1" w:name="_Hlk103243137"/>
      <w:r>
        <w:rPr>
          <w:rFonts w:eastAsia="ヒラギノ角ゴ Pro W3" w:cs="Arial"/>
        </w:rPr>
        <w:t>PLEASE NOTE: If information is requested as part of a police or social services or other investigation it will need to be handed over if aiding in a case.</w:t>
      </w:r>
    </w:p>
    <w:bookmarkEnd w:id="1"/>
    <w:p w14:paraId="796BA027" w14:textId="77777777" w:rsidR="004248E2" w:rsidRDefault="004248E2" w:rsidP="004248E2">
      <w:pPr>
        <w:pStyle w:val="Policybodytext"/>
        <w:spacing w:before="0" w:after="0" w:line="320" w:lineRule="atLeast"/>
        <w:jc w:val="left"/>
        <w:rPr>
          <w:rFonts w:eastAsia="ヒラギノ角ゴ Pro W3" w:cs="Arial"/>
        </w:rPr>
      </w:pPr>
    </w:p>
    <w:p w14:paraId="30EBEEEE" w14:textId="77777777" w:rsidR="004248E2" w:rsidRPr="00693303" w:rsidRDefault="004248E2" w:rsidP="004248E2">
      <w:pPr>
        <w:pStyle w:val="Policybodytext"/>
        <w:spacing w:before="0" w:after="0" w:line="320" w:lineRule="atLeast"/>
        <w:ind w:left="426" w:hanging="426"/>
        <w:jc w:val="left"/>
        <w:rPr>
          <w:rFonts w:eastAsia="ヒラギノ角ゴ Pro W3" w:cs="Arial"/>
        </w:rPr>
      </w:pPr>
      <w:r w:rsidRPr="00693303">
        <w:rPr>
          <w:rFonts w:eastAsia="ヒラギノ角ゴ Pro W3" w:cs="Arial"/>
        </w:rPr>
        <w:t>1.1</w:t>
      </w:r>
      <w:r w:rsidRPr="00693303">
        <w:rPr>
          <w:rFonts w:eastAsia="ヒラギノ角ゴ Pro W3" w:cs="Arial"/>
        </w:rPr>
        <w:tab/>
        <w:t>Reasons for this Policy Statement</w:t>
      </w:r>
    </w:p>
    <w:p w14:paraId="6639F68D" w14:textId="77777777" w:rsidR="004248E2" w:rsidRPr="00D52EB5" w:rsidRDefault="004248E2" w:rsidP="004248E2">
      <w:pPr>
        <w:pStyle w:val="Policybodytext"/>
        <w:spacing w:before="0" w:after="0" w:line="320" w:lineRule="atLeast"/>
        <w:jc w:val="left"/>
        <w:rPr>
          <w:rFonts w:eastAsia="ヒラギノ角ゴ Pro W3" w:cs="Arial"/>
        </w:rPr>
      </w:pPr>
    </w:p>
    <w:p w14:paraId="58B4741C" w14:textId="683F528D" w:rsidR="004248E2" w:rsidRPr="00A87DE6" w:rsidRDefault="004248E2" w:rsidP="004248E2">
      <w:pPr>
        <w:pStyle w:val="policyindentbullet"/>
        <w:tabs>
          <w:tab w:val="clear" w:pos="1080"/>
        </w:tabs>
        <w:spacing w:line="320" w:lineRule="atLeast"/>
        <w:ind w:left="426" w:hanging="426"/>
        <w:rPr>
          <w:rFonts w:eastAsia="ヒラギノ角ゴ Pro W3" w:cs="Arial"/>
        </w:rPr>
      </w:pPr>
      <w:r>
        <w:rPr>
          <w:rFonts w:eastAsia="ヒラギノ角ゴ Pro W3" w:cs="Arial"/>
        </w:rPr>
        <w:t>T</w:t>
      </w:r>
      <w:r w:rsidRPr="00B33CF3">
        <w:rPr>
          <w:rFonts w:eastAsia="ヒラギノ角ゴ Pro W3" w:cs="Arial"/>
        </w:rPr>
        <w:t xml:space="preserve">o protect the interests of our </w:t>
      </w:r>
      <w:r w:rsidR="00021F82">
        <w:rPr>
          <w:rFonts w:eastAsia="ヒラギノ角ゴ Pro W3" w:cs="Arial"/>
        </w:rPr>
        <w:t>clients, members, staff, volunteers or others involved with the organisation from time to time</w:t>
      </w:r>
      <w:r>
        <w:rPr>
          <w:rFonts w:eastAsia="ヒラギノ角ゴ Pro W3" w:cs="Arial"/>
        </w:rPr>
        <w:t xml:space="preserve">, staff, volunteers and other </w:t>
      </w:r>
      <w:proofErr w:type="gramStart"/>
      <w:r>
        <w:rPr>
          <w:rFonts w:eastAsia="ヒラギノ角ゴ Pro W3" w:cs="Arial"/>
        </w:rPr>
        <w:t>stakeholders</w:t>
      </w:r>
      <w:proofErr w:type="gramEnd"/>
    </w:p>
    <w:p w14:paraId="1DD73DCD" w14:textId="4E3D4B2F" w:rsidR="004248E2" w:rsidRPr="00A87DE6" w:rsidRDefault="004248E2" w:rsidP="004248E2">
      <w:pPr>
        <w:pStyle w:val="policyindentbullet"/>
        <w:tabs>
          <w:tab w:val="clear" w:pos="1080"/>
        </w:tabs>
        <w:spacing w:line="320" w:lineRule="atLeast"/>
        <w:ind w:left="426" w:hanging="426"/>
        <w:rPr>
          <w:rFonts w:eastAsia="ヒラギノ角ゴ Pro W3" w:cs="Arial"/>
        </w:rPr>
      </w:pPr>
      <w:r>
        <w:rPr>
          <w:rFonts w:eastAsia="ヒラギノ角ゴ Pro W3" w:cs="Arial"/>
        </w:rPr>
        <w:t>T</w:t>
      </w:r>
      <w:r w:rsidRPr="00B33CF3">
        <w:rPr>
          <w:rFonts w:eastAsia="ヒラギノ角ゴ Pro W3" w:cs="Arial"/>
        </w:rPr>
        <w:t xml:space="preserve">o ensure all </w:t>
      </w:r>
      <w:r w:rsidR="00021F82">
        <w:rPr>
          <w:rFonts w:eastAsia="ヒラギノ角ゴ Pro W3" w:cs="Arial"/>
        </w:rPr>
        <w:t xml:space="preserve">clients, members, staff, </w:t>
      </w:r>
      <w:proofErr w:type="gramStart"/>
      <w:r w:rsidR="00021F82">
        <w:rPr>
          <w:rFonts w:eastAsia="ヒラギノ角ゴ Pro W3" w:cs="Arial"/>
        </w:rPr>
        <w:t>volunteers</w:t>
      </w:r>
      <w:proofErr w:type="gramEnd"/>
      <w:r w:rsidR="00021F82">
        <w:rPr>
          <w:rFonts w:eastAsia="ヒラギノ角ゴ Pro W3" w:cs="Arial"/>
        </w:rPr>
        <w:t xml:space="preserve"> or others involved with the organisation from time to time</w:t>
      </w:r>
      <w:r w:rsidRPr="00B33CF3">
        <w:rPr>
          <w:rFonts w:eastAsia="ヒラギノ角ゴ Pro W3" w:cs="Arial"/>
        </w:rPr>
        <w:t xml:space="preserve"> have trust and confidence in the </w:t>
      </w:r>
      <w:r>
        <w:rPr>
          <w:rFonts w:eastAsia="ヒラギノ角ゴ Pro W3" w:cs="Arial"/>
        </w:rPr>
        <w:t>Charity</w:t>
      </w:r>
      <w:r w:rsidRPr="006C31DC">
        <w:rPr>
          <w:rFonts w:eastAsia="ヒラギノ角ゴ Pro W3" w:cs="Arial"/>
        </w:rPr>
        <w:t xml:space="preserve"> and that their dignity is respected</w:t>
      </w:r>
      <w:r>
        <w:rPr>
          <w:rFonts w:eastAsia="ヒラギノ角ゴ Pro W3" w:cs="Arial"/>
        </w:rPr>
        <w:t>.</w:t>
      </w:r>
    </w:p>
    <w:p w14:paraId="656A9CF7" w14:textId="77777777" w:rsidR="004248E2" w:rsidRPr="00A87DE6" w:rsidRDefault="004248E2" w:rsidP="004248E2">
      <w:pPr>
        <w:pStyle w:val="policyindentbullet"/>
        <w:tabs>
          <w:tab w:val="clear" w:pos="1080"/>
        </w:tabs>
        <w:spacing w:line="320" w:lineRule="atLeast"/>
        <w:ind w:left="426" w:hanging="426"/>
        <w:rPr>
          <w:rFonts w:eastAsia="ヒラギノ角ゴ Pro W3" w:cs="Arial"/>
        </w:rPr>
      </w:pPr>
      <w:r>
        <w:rPr>
          <w:rFonts w:eastAsia="ヒラギノ角ゴ Pro W3" w:cs="Arial"/>
        </w:rPr>
        <w:t>T</w:t>
      </w:r>
      <w:r w:rsidRPr="00B33CF3">
        <w:rPr>
          <w:rFonts w:eastAsia="ヒラギノ角ゴ Pro W3" w:cs="Arial"/>
        </w:rPr>
        <w:t xml:space="preserve">o protect the </w:t>
      </w:r>
      <w:r>
        <w:rPr>
          <w:rFonts w:eastAsia="ヒラギノ角ゴ Pro W3" w:cs="Arial"/>
        </w:rPr>
        <w:t>Charity,</w:t>
      </w:r>
      <w:r w:rsidRPr="00B33CF3">
        <w:rPr>
          <w:rFonts w:eastAsia="ヒラギノ角ゴ Pro W3" w:cs="Arial"/>
        </w:rPr>
        <w:t xml:space="preserve"> its trustees</w:t>
      </w:r>
      <w:r>
        <w:rPr>
          <w:rFonts w:eastAsia="ヒラギノ角ゴ Pro W3" w:cs="Arial"/>
        </w:rPr>
        <w:t>,</w:t>
      </w:r>
      <w:r w:rsidRPr="00B33CF3">
        <w:rPr>
          <w:rFonts w:eastAsia="ヒラギノ角ゴ Pro W3" w:cs="Arial"/>
        </w:rPr>
        <w:t xml:space="preserve"> </w:t>
      </w:r>
      <w:proofErr w:type="gramStart"/>
      <w:r w:rsidRPr="00B33CF3">
        <w:rPr>
          <w:rFonts w:eastAsia="ヒラギノ角ゴ Pro W3" w:cs="Arial"/>
        </w:rPr>
        <w:t>staff</w:t>
      </w:r>
      <w:proofErr w:type="gramEnd"/>
      <w:r w:rsidRPr="00B33CF3">
        <w:rPr>
          <w:rFonts w:eastAsia="ヒラギノ角ゴ Pro W3" w:cs="Arial"/>
        </w:rPr>
        <w:t xml:space="preserve"> and volunteers</w:t>
      </w:r>
      <w:r>
        <w:rPr>
          <w:rFonts w:eastAsia="ヒラギノ角ゴ Pro W3" w:cs="Arial"/>
        </w:rPr>
        <w:t>.</w:t>
      </w:r>
    </w:p>
    <w:p w14:paraId="4614921C" w14:textId="77777777" w:rsidR="004248E2" w:rsidRPr="00A87DE6" w:rsidRDefault="004248E2" w:rsidP="004248E2">
      <w:pPr>
        <w:pStyle w:val="policyindentbullet"/>
        <w:tabs>
          <w:tab w:val="clear" w:pos="1080"/>
        </w:tabs>
        <w:spacing w:line="320" w:lineRule="atLeast"/>
        <w:ind w:left="426" w:hanging="426"/>
        <w:rPr>
          <w:rFonts w:eastAsia="ヒラギノ角ゴ Pro W3" w:cs="Arial"/>
        </w:rPr>
      </w:pPr>
      <w:r>
        <w:rPr>
          <w:rFonts w:eastAsia="ヒラギノ角ゴ Pro W3" w:cs="Arial"/>
        </w:rPr>
        <w:t>T</w:t>
      </w:r>
      <w:r w:rsidRPr="00B33CF3">
        <w:rPr>
          <w:rFonts w:eastAsia="ヒラギノ角ゴ Pro W3" w:cs="Arial"/>
        </w:rPr>
        <w:t>o comply with data protection law.</w:t>
      </w:r>
    </w:p>
    <w:p w14:paraId="1E3628F8" w14:textId="77777777" w:rsidR="004248E2" w:rsidRPr="00B33CF3" w:rsidRDefault="004248E2" w:rsidP="004248E2">
      <w:pPr>
        <w:spacing w:line="320" w:lineRule="atLeast"/>
        <w:rPr>
          <w:rFonts w:ascii="Arial" w:eastAsia="ヒラギノ角ゴ Pro W3" w:hAnsi="Arial" w:cs="Arial"/>
          <w:color w:val="000000"/>
          <w:sz w:val="26"/>
          <w:szCs w:val="20"/>
        </w:rPr>
      </w:pPr>
    </w:p>
    <w:p w14:paraId="1ECE820B" w14:textId="77777777" w:rsidR="004248E2" w:rsidRPr="00693303" w:rsidRDefault="004248E2" w:rsidP="004248E2">
      <w:pPr>
        <w:numPr>
          <w:ilvl w:val="0"/>
          <w:numId w:val="4"/>
        </w:numPr>
        <w:spacing w:line="320" w:lineRule="atLeast"/>
        <w:rPr>
          <w:rFonts w:ascii="Arial" w:eastAsia="ヒラギノ角ゴ Pro W3" w:hAnsi="Arial" w:cs="Arial"/>
          <w:b/>
          <w:color w:val="000000"/>
          <w:sz w:val="28"/>
        </w:rPr>
      </w:pPr>
      <w:r w:rsidRPr="00693303">
        <w:rPr>
          <w:rFonts w:ascii="Arial" w:eastAsia="ヒラギノ角ゴ Pro W3" w:hAnsi="Arial" w:cs="Arial"/>
          <w:b/>
          <w:color w:val="000000"/>
          <w:sz w:val="28"/>
        </w:rPr>
        <w:t>Its meaning</w:t>
      </w:r>
    </w:p>
    <w:p w14:paraId="735FB290" w14:textId="77777777" w:rsidR="004248E2" w:rsidRPr="00A87DE6" w:rsidRDefault="004248E2" w:rsidP="004248E2">
      <w:pPr>
        <w:spacing w:line="320" w:lineRule="atLeast"/>
        <w:rPr>
          <w:rFonts w:ascii="Arial" w:eastAsia="ヒラギノ角ゴ Pro W3" w:hAnsi="Arial" w:cs="Arial"/>
          <w:color w:val="000000"/>
        </w:rPr>
      </w:pPr>
    </w:p>
    <w:p w14:paraId="395244F6" w14:textId="09281507" w:rsidR="004248E2" w:rsidRDefault="004248E2" w:rsidP="004248E2">
      <w:pPr>
        <w:numPr>
          <w:ilvl w:val="1"/>
          <w:numId w:val="5"/>
        </w:numPr>
        <w:spacing w:line="320" w:lineRule="atLeast"/>
        <w:rPr>
          <w:rFonts w:ascii="Arial" w:eastAsia="ヒラギノ角ゴ Pro W3" w:hAnsi="Arial" w:cs="Arial"/>
          <w:color w:val="000000"/>
        </w:rPr>
      </w:pPr>
      <w:r>
        <w:rPr>
          <w:rFonts w:ascii="Arial" w:eastAsia="ヒラギノ角ゴ Pro W3" w:hAnsi="Arial" w:cs="Arial"/>
          <w:color w:val="000000"/>
        </w:rPr>
        <w:t>All</w:t>
      </w:r>
      <w:r w:rsidRPr="00A87DE6">
        <w:rPr>
          <w:rFonts w:ascii="Arial" w:eastAsia="ヒラギノ角ゴ Pro W3" w:hAnsi="Arial" w:cs="Arial"/>
          <w:color w:val="000000"/>
        </w:rPr>
        <w:t xml:space="preserve"> personal information about </w:t>
      </w:r>
      <w:r>
        <w:rPr>
          <w:rFonts w:ascii="Arial" w:eastAsia="ヒラギノ角ゴ Pro W3" w:hAnsi="Arial" w:cs="Arial"/>
          <w:color w:val="000000"/>
        </w:rPr>
        <w:t xml:space="preserve">staff, volunteers, </w:t>
      </w:r>
      <w:r w:rsidR="00021F82">
        <w:rPr>
          <w:rFonts w:ascii="Arial" w:eastAsia="ヒラギノ角ゴ Pro W3" w:hAnsi="Arial" w:cs="Arial"/>
          <w:color w:val="000000"/>
        </w:rPr>
        <w:t>clients, members, staff, volunteers or others involved with the organisation from time to time</w:t>
      </w:r>
      <w:r w:rsidRPr="00A87DE6">
        <w:rPr>
          <w:rFonts w:ascii="Arial" w:eastAsia="ヒラギノ角ゴ Pro W3" w:hAnsi="Arial" w:cs="Arial"/>
          <w:color w:val="000000"/>
        </w:rPr>
        <w:t xml:space="preserve">, their </w:t>
      </w:r>
      <w:proofErr w:type="spellStart"/>
      <w:r w:rsidRPr="00A87DE6">
        <w:rPr>
          <w:rFonts w:ascii="Arial" w:eastAsia="ヒラギノ角ゴ Pro W3" w:hAnsi="Arial" w:cs="Arial"/>
          <w:color w:val="000000"/>
        </w:rPr>
        <w:t>carers</w:t>
      </w:r>
      <w:proofErr w:type="spellEnd"/>
      <w:r w:rsidRPr="00A87DE6">
        <w:rPr>
          <w:rFonts w:ascii="Arial" w:eastAsia="ヒラギノ角ゴ Pro W3" w:hAnsi="Arial" w:cs="Arial"/>
          <w:color w:val="000000"/>
        </w:rPr>
        <w:t xml:space="preserve"> and families</w:t>
      </w:r>
      <w:r>
        <w:rPr>
          <w:rFonts w:ascii="Arial" w:eastAsia="ヒラギノ角ゴ Pro W3" w:hAnsi="Arial" w:cs="Arial"/>
          <w:color w:val="000000"/>
        </w:rPr>
        <w:t xml:space="preserve"> </w:t>
      </w:r>
      <w:r w:rsidRPr="00A87DE6">
        <w:rPr>
          <w:rFonts w:ascii="Arial" w:eastAsia="ヒラギノ角ゴ Pro W3" w:hAnsi="Arial" w:cs="Arial"/>
          <w:color w:val="000000"/>
        </w:rPr>
        <w:t>should</w:t>
      </w:r>
      <w:r>
        <w:rPr>
          <w:rFonts w:ascii="Arial" w:eastAsia="ヒラギノ角ゴ Pro W3" w:hAnsi="Arial" w:cs="Arial"/>
          <w:color w:val="000000"/>
        </w:rPr>
        <w:t xml:space="preserve"> be </w:t>
      </w:r>
      <w:r w:rsidRPr="00A87DE6">
        <w:rPr>
          <w:rFonts w:ascii="Arial" w:eastAsia="ヒラギノ角ゴ Pro W3" w:hAnsi="Arial" w:cs="Arial"/>
          <w:color w:val="000000"/>
        </w:rPr>
        <w:t>treat</w:t>
      </w:r>
      <w:r>
        <w:rPr>
          <w:rFonts w:ascii="Arial" w:eastAsia="ヒラギノ角ゴ Pro W3" w:hAnsi="Arial" w:cs="Arial"/>
          <w:color w:val="000000"/>
        </w:rPr>
        <w:t>ed</w:t>
      </w:r>
      <w:r w:rsidRPr="00A87DE6">
        <w:rPr>
          <w:rFonts w:ascii="Arial" w:eastAsia="ヒラギノ角ゴ Pro W3" w:hAnsi="Arial" w:cs="Arial"/>
          <w:color w:val="000000"/>
        </w:rPr>
        <w:t xml:space="preserve"> as confidential</w:t>
      </w:r>
      <w:r>
        <w:rPr>
          <w:rFonts w:ascii="Arial" w:eastAsia="ヒラギノ角ゴ Pro W3" w:hAnsi="Arial" w:cs="Arial"/>
          <w:color w:val="000000"/>
        </w:rPr>
        <w:t>.</w:t>
      </w:r>
    </w:p>
    <w:p w14:paraId="242C5494" w14:textId="77777777" w:rsidR="004248E2" w:rsidRPr="00A87DE6" w:rsidRDefault="004248E2" w:rsidP="004248E2">
      <w:pPr>
        <w:numPr>
          <w:ilvl w:val="1"/>
          <w:numId w:val="5"/>
        </w:numPr>
        <w:spacing w:line="320" w:lineRule="atLeast"/>
        <w:rPr>
          <w:rFonts w:ascii="Arial" w:eastAsia="ヒラギノ角ゴ Pro W3" w:hAnsi="Arial" w:cs="Arial"/>
          <w:color w:val="000000"/>
        </w:rPr>
      </w:pPr>
      <w:r>
        <w:rPr>
          <w:rFonts w:ascii="Arial" w:eastAsia="ヒラギノ角ゴ Pro W3" w:hAnsi="Arial" w:cs="Arial"/>
          <w:color w:val="000000"/>
        </w:rPr>
        <w:lastRenderedPageBreak/>
        <w:t xml:space="preserve">All information about the activities and business of the Charity and other stakeholders should be treated as </w:t>
      </w:r>
      <w:proofErr w:type="gramStart"/>
      <w:r>
        <w:rPr>
          <w:rFonts w:ascii="Arial" w:eastAsia="ヒラギノ角ゴ Pro W3" w:hAnsi="Arial" w:cs="Arial"/>
          <w:color w:val="000000"/>
        </w:rPr>
        <w:t>confidential</w:t>
      </w:r>
      <w:proofErr w:type="gramEnd"/>
    </w:p>
    <w:p w14:paraId="53B588FB" w14:textId="42335D00" w:rsidR="004248E2" w:rsidRPr="00A87DE6" w:rsidRDefault="004248E2" w:rsidP="004248E2">
      <w:pPr>
        <w:numPr>
          <w:ilvl w:val="1"/>
          <w:numId w:val="5"/>
        </w:numPr>
        <w:spacing w:line="320" w:lineRule="atLeast"/>
        <w:rPr>
          <w:rFonts w:ascii="Arial" w:eastAsia="ヒラギノ角ゴ Pro W3" w:hAnsi="Arial" w:cs="Arial"/>
          <w:color w:val="000000"/>
        </w:rPr>
      </w:pPr>
      <w:r w:rsidRPr="00A87DE6">
        <w:rPr>
          <w:rFonts w:ascii="Arial" w:eastAsia="ヒラギノ角ゴ Pro W3" w:hAnsi="Arial" w:cs="Arial"/>
          <w:color w:val="000000"/>
        </w:rPr>
        <w:t>Under no circumstances should staff and volunteers share personal</w:t>
      </w:r>
      <w:r>
        <w:rPr>
          <w:rFonts w:ascii="Arial" w:eastAsia="ヒラギノ角ゴ Pro W3" w:hAnsi="Arial" w:cs="Arial"/>
          <w:color w:val="000000"/>
        </w:rPr>
        <w:t xml:space="preserve"> or other confidential</w:t>
      </w:r>
      <w:r w:rsidRPr="00A87DE6">
        <w:rPr>
          <w:rFonts w:ascii="Arial" w:eastAsia="ヒラギノ角ゴ Pro W3" w:hAnsi="Arial" w:cs="Arial"/>
          <w:color w:val="000000"/>
        </w:rPr>
        <w:t xml:space="preserve"> information with their </w:t>
      </w:r>
      <w:r>
        <w:rPr>
          <w:rFonts w:ascii="Arial" w:eastAsia="ヒラギノ角ゴ Pro W3" w:hAnsi="Arial" w:cs="Arial"/>
          <w:color w:val="000000"/>
        </w:rPr>
        <w:t xml:space="preserve">own </w:t>
      </w:r>
      <w:r w:rsidRPr="00A87DE6">
        <w:rPr>
          <w:rFonts w:ascii="Arial" w:eastAsia="ヒラギノ角ゴ Pro W3" w:hAnsi="Arial" w:cs="Arial"/>
          <w:color w:val="000000"/>
        </w:rPr>
        <w:t>partners, famil</w:t>
      </w:r>
      <w:r>
        <w:rPr>
          <w:rFonts w:ascii="Arial" w:eastAsia="ヒラギノ角ゴ Pro W3" w:hAnsi="Arial" w:cs="Arial"/>
          <w:color w:val="000000"/>
        </w:rPr>
        <w:t xml:space="preserve">y, </w:t>
      </w:r>
      <w:r w:rsidRPr="00A87DE6">
        <w:rPr>
          <w:rFonts w:ascii="Arial" w:eastAsia="ヒラギノ角ゴ Pro W3" w:hAnsi="Arial" w:cs="Arial"/>
          <w:color w:val="000000"/>
        </w:rPr>
        <w:t>friends</w:t>
      </w:r>
      <w:r>
        <w:rPr>
          <w:rFonts w:ascii="Arial" w:eastAsia="ヒラギノ角ゴ Pro W3" w:hAnsi="Arial" w:cs="Arial"/>
          <w:color w:val="000000"/>
        </w:rPr>
        <w:t xml:space="preserve"> or others.</w:t>
      </w:r>
    </w:p>
    <w:p w14:paraId="7654EF81" w14:textId="77777777" w:rsidR="004248E2" w:rsidRPr="00B33CF3" w:rsidRDefault="004248E2" w:rsidP="004248E2">
      <w:pPr>
        <w:pStyle w:val="Policybodytext"/>
        <w:spacing w:before="0" w:after="0" w:line="320" w:lineRule="atLeast"/>
        <w:jc w:val="left"/>
        <w:rPr>
          <w:rFonts w:eastAsia="ヒラギノ角ゴ Pro W3" w:cs="Arial"/>
        </w:rPr>
      </w:pPr>
    </w:p>
    <w:p w14:paraId="33751E67" w14:textId="77777777" w:rsidR="004248E2" w:rsidRDefault="004248E2" w:rsidP="004248E2">
      <w:pPr>
        <w:pStyle w:val="Policybodytext"/>
        <w:spacing w:before="0" w:after="0" w:line="320" w:lineRule="atLeast"/>
        <w:jc w:val="left"/>
        <w:rPr>
          <w:rFonts w:eastAsia="ヒラギノ角ゴ Pro W3" w:cs="Arial"/>
        </w:rPr>
      </w:pPr>
    </w:p>
    <w:p w14:paraId="2F1C16AF" w14:textId="40AF9B41" w:rsidR="004248E2" w:rsidRPr="00021F82" w:rsidRDefault="004248E2" w:rsidP="00D26473">
      <w:pPr>
        <w:spacing w:after="160" w:line="259" w:lineRule="auto"/>
        <w:rPr>
          <w:rFonts w:ascii="Arial" w:eastAsia="ヒラギノ角ゴ Pro W3" w:hAnsi="Arial" w:cs="Arial"/>
          <w:b/>
          <w:sz w:val="28"/>
          <w:u w:val="single"/>
        </w:rPr>
      </w:pPr>
      <w:r w:rsidRPr="00021F82">
        <w:rPr>
          <w:rFonts w:ascii="Arial" w:eastAsia="ヒラギノ角ゴ Pro W3" w:hAnsi="Arial" w:cs="Arial"/>
          <w:b/>
          <w:sz w:val="28"/>
        </w:rPr>
        <w:t>Information about individuals</w:t>
      </w:r>
    </w:p>
    <w:p w14:paraId="74F3FBA0" w14:textId="3D7D803F" w:rsidR="004306C1" w:rsidRDefault="004306C1" w:rsidP="004306C1">
      <w:pPr>
        <w:pStyle w:val="Policybodytext"/>
        <w:spacing w:before="0" w:after="0" w:line="320" w:lineRule="atLeast"/>
        <w:ind w:left="360"/>
        <w:jc w:val="left"/>
        <w:rPr>
          <w:rFonts w:eastAsia="ヒラギノ角ゴ Pro W3" w:cs="Arial"/>
          <w:b/>
          <w:sz w:val="28"/>
        </w:rPr>
      </w:pPr>
    </w:p>
    <w:p w14:paraId="639EF311" w14:textId="221A9B1D" w:rsidR="004248E2" w:rsidRPr="00A87DE6" w:rsidRDefault="00021F82" w:rsidP="004248E2">
      <w:pPr>
        <w:pStyle w:val="Policybodytext"/>
        <w:spacing w:before="0" w:after="0" w:line="320" w:lineRule="atLeast"/>
        <w:jc w:val="left"/>
        <w:rPr>
          <w:rFonts w:eastAsia="ヒラギノ角ゴ Pro W3" w:cs="Arial"/>
        </w:rPr>
      </w:pPr>
      <w:r>
        <w:rPr>
          <w:rFonts w:eastAsia="ヒラギノ角ゴ Pro W3" w:cs="Arial"/>
        </w:rPr>
        <w:t>Blackpool Music School</w:t>
      </w:r>
      <w:r w:rsidR="004248E2" w:rsidRPr="00693303">
        <w:rPr>
          <w:rFonts w:eastAsia="ヒラギノ角ゴ Pro W3" w:cs="Arial"/>
        </w:rPr>
        <w:t xml:space="preserve"> is committed to ensuring confidential services to all and</w:t>
      </w:r>
      <w:r w:rsidR="004248E2" w:rsidRPr="006C31DC">
        <w:rPr>
          <w:rFonts w:eastAsia="ヒラギノ角ゴ Pro W3" w:cs="Arial"/>
        </w:rPr>
        <w:t xml:space="preserve"> will </w:t>
      </w:r>
      <w:r w:rsidR="004248E2" w:rsidRPr="00D52EB5">
        <w:rPr>
          <w:rFonts w:eastAsia="ヒラギノ角ゴ Pro W3" w:cs="Arial"/>
        </w:rPr>
        <w:t>seek to ensure</w:t>
      </w:r>
      <w:r w:rsidR="004248E2" w:rsidRPr="00A87DE6">
        <w:rPr>
          <w:rFonts w:eastAsia="ヒラギノ角ゴ Pro W3" w:cs="Arial"/>
        </w:rPr>
        <w:t xml:space="preserve"> that:</w:t>
      </w:r>
    </w:p>
    <w:p w14:paraId="63DFB58E" w14:textId="77777777" w:rsidR="004248E2" w:rsidRPr="00A87DE6" w:rsidRDefault="004248E2" w:rsidP="004248E2">
      <w:pPr>
        <w:pStyle w:val="Policybodytext"/>
        <w:spacing w:before="0" w:after="0" w:line="320" w:lineRule="atLeast"/>
        <w:jc w:val="left"/>
        <w:rPr>
          <w:rFonts w:eastAsia="ヒラギノ角ゴ Pro W3" w:cs="Arial"/>
        </w:rPr>
      </w:pPr>
    </w:p>
    <w:p w14:paraId="1844F562" w14:textId="77777777" w:rsidR="004248E2" w:rsidRPr="00B33CF3" w:rsidRDefault="004248E2" w:rsidP="004248E2">
      <w:pPr>
        <w:pStyle w:val="policyindentbullet"/>
        <w:numPr>
          <w:ilvl w:val="1"/>
          <w:numId w:val="4"/>
        </w:numPr>
        <w:spacing w:line="320" w:lineRule="atLeast"/>
        <w:rPr>
          <w:rFonts w:eastAsia="ヒラギノ角ゴ Pro W3" w:cs="Arial"/>
        </w:rPr>
      </w:pPr>
      <w:r w:rsidRPr="00A87DE6">
        <w:rPr>
          <w:rFonts w:eastAsia="ヒラギノ角ゴ Pro W3" w:cs="Arial"/>
        </w:rPr>
        <w:t xml:space="preserve">All personal information will be treated as confidential. Information will only be collected that is necessary and relevant to the work in hand. It will be stored securely, accessible </w:t>
      </w:r>
      <w:r>
        <w:rPr>
          <w:rFonts w:eastAsia="ヒラギノ角ゴ Pro W3" w:cs="Arial"/>
        </w:rPr>
        <w:t xml:space="preserve">only </w:t>
      </w:r>
      <w:r w:rsidRPr="00A87DE6">
        <w:rPr>
          <w:rFonts w:eastAsia="ヒラギノ角ゴ Pro W3" w:cs="Arial"/>
        </w:rPr>
        <w:t xml:space="preserve">on a </w:t>
      </w:r>
      <w:proofErr w:type="gramStart"/>
      <w:r w:rsidRPr="00A87DE6">
        <w:rPr>
          <w:rFonts w:eastAsia="ヒラギノ角ゴ Pro W3" w:cs="Arial"/>
        </w:rPr>
        <w:t>need to know</w:t>
      </w:r>
      <w:proofErr w:type="gramEnd"/>
      <w:r w:rsidRPr="00A87DE6">
        <w:rPr>
          <w:rFonts w:eastAsia="ヒラギノ角ゴ Pro W3" w:cs="Arial"/>
        </w:rPr>
        <w:t xml:space="preserve"> basis to those members of staff and volunteers duly authori</w:t>
      </w:r>
      <w:r>
        <w:rPr>
          <w:rFonts w:eastAsia="ヒラギノ角ゴ Pro W3" w:cs="Arial"/>
        </w:rPr>
        <w:t>s</w:t>
      </w:r>
      <w:r w:rsidRPr="00B33CF3">
        <w:rPr>
          <w:rFonts w:eastAsia="ヒラギノ角ゴ Pro W3" w:cs="Arial"/>
        </w:rPr>
        <w:t>ed</w:t>
      </w:r>
      <w:r>
        <w:rPr>
          <w:rFonts w:eastAsia="ヒラギノ角ゴ Pro W3" w:cs="Arial"/>
        </w:rPr>
        <w:t xml:space="preserve">.  The retention periods of personal information </w:t>
      </w:r>
      <w:proofErr w:type="gramStart"/>
      <w:r>
        <w:rPr>
          <w:rFonts w:eastAsia="ヒラギノ角ゴ Pro W3" w:cs="Arial"/>
        </w:rPr>
        <w:t>is</w:t>
      </w:r>
      <w:proofErr w:type="gramEnd"/>
      <w:r>
        <w:rPr>
          <w:rFonts w:eastAsia="ヒラギノ角ゴ Pro W3" w:cs="Arial"/>
        </w:rPr>
        <w:t xml:space="preserve"> covered in the retention section of the Data Protection Policy which should be read in conjunction with this policy.</w:t>
      </w:r>
    </w:p>
    <w:p w14:paraId="2886808D" w14:textId="77777777" w:rsidR="004248E2" w:rsidRPr="006C31DC" w:rsidRDefault="004248E2" w:rsidP="004248E2">
      <w:pPr>
        <w:pStyle w:val="policyindentbullet"/>
        <w:numPr>
          <w:ilvl w:val="0"/>
          <w:numId w:val="0"/>
        </w:numPr>
        <w:spacing w:line="320" w:lineRule="atLeast"/>
        <w:ind w:left="426" w:hanging="426"/>
        <w:rPr>
          <w:rFonts w:eastAsia="ヒラギノ角ゴ Pro W3" w:cs="Arial"/>
        </w:rPr>
      </w:pPr>
    </w:p>
    <w:p w14:paraId="4AFE73CB" w14:textId="77777777" w:rsidR="004248E2" w:rsidRPr="00A87DE6" w:rsidRDefault="004248E2" w:rsidP="004248E2">
      <w:pPr>
        <w:pStyle w:val="policyindentbullet"/>
        <w:numPr>
          <w:ilvl w:val="0"/>
          <w:numId w:val="0"/>
        </w:numPr>
        <w:spacing w:line="320" w:lineRule="atLeast"/>
        <w:ind w:left="851" w:hanging="425"/>
        <w:rPr>
          <w:rFonts w:eastAsia="ヒラギノ角ゴ Pro W3" w:cs="Arial"/>
        </w:rPr>
      </w:pPr>
      <w:r>
        <w:rPr>
          <w:rFonts w:eastAsia="ヒラギノ角ゴ Pro W3" w:cs="Arial"/>
        </w:rPr>
        <w:t>3.2</w:t>
      </w:r>
      <w:r>
        <w:rPr>
          <w:rFonts w:eastAsia="ヒラギノ角ゴ Pro W3" w:cs="Arial"/>
        </w:rPr>
        <w:tab/>
      </w:r>
      <w:r w:rsidRPr="00D52EB5">
        <w:rPr>
          <w:rFonts w:eastAsia="ヒラギノ角ゴ Pro W3" w:cs="Arial"/>
        </w:rPr>
        <w:t>Service users requesting</w:t>
      </w:r>
      <w:r w:rsidRPr="00A87DE6">
        <w:rPr>
          <w:rFonts w:eastAsia="ヒラギノ角ゴ Pro W3" w:cs="Arial"/>
        </w:rPr>
        <w:t xml:space="preserve"> ongoing individual support will be asked to sign</w:t>
      </w:r>
      <w:r>
        <w:rPr>
          <w:rFonts w:eastAsia="ヒラギノ角ゴ Pro W3" w:cs="Arial"/>
        </w:rPr>
        <w:t xml:space="preserve"> and date </w:t>
      </w:r>
      <w:r w:rsidRPr="00A87DE6">
        <w:rPr>
          <w:rFonts w:eastAsia="ヒラギノ角ゴ Pro W3" w:cs="Arial"/>
        </w:rPr>
        <w:t xml:space="preserve">a data consent form or in the case of Information and Advice or an urgent situation to give their verbal consent. This will </w:t>
      </w:r>
      <w:proofErr w:type="spellStart"/>
      <w:r w:rsidRPr="00A87DE6">
        <w:rPr>
          <w:rFonts w:eastAsia="ヒラギノ角ゴ Pro W3" w:cs="Arial"/>
        </w:rPr>
        <w:t>authorise</w:t>
      </w:r>
      <w:proofErr w:type="spellEnd"/>
      <w:r w:rsidRPr="00A87DE6">
        <w:rPr>
          <w:rFonts w:eastAsia="ヒラギノ角ゴ Pro W3" w:cs="Arial"/>
        </w:rPr>
        <w:t xml:space="preserve"> the </w:t>
      </w:r>
      <w:r>
        <w:rPr>
          <w:rFonts w:eastAsia="ヒラギノ角ゴ Pro W3" w:cs="Arial"/>
        </w:rPr>
        <w:t>Charity</w:t>
      </w:r>
      <w:r w:rsidRPr="00A87DE6">
        <w:rPr>
          <w:rFonts w:eastAsia="ヒラギノ角ゴ Pro W3" w:cs="Arial"/>
        </w:rPr>
        <w:t xml:space="preserve"> to:</w:t>
      </w:r>
    </w:p>
    <w:p w14:paraId="1EAD1308" w14:textId="77777777" w:rsidR="004248E2" w:rsidRPr="00A87DE6" w:rsidRDefault="004248E2" w:rsidP="004248E2">
      <w:pPr>
        <w:pStyle w:val="policyindentbullet"/>
        <w:numPr>
          <w:ilvl w:val="0"/>
          <w:numId w:val="0"/>
        </w:numPr>
        <w:spacing w:line="320" w:lineRule="atLeast"/>
        <w:ind w:left="426" w:hanging="426"/>
        <w:rPr>
          <w:rFonts w:eastAsia="ヒラギノ角ゴ Pro W3" w:cs="Arial"/>
        </w:rPr>
      </w:pPr>
    </w:p>
    <w:p w14:paraId="70BFDD0A" w14:textId="77777777" w:rsidR="004248E2" w:rsidRPr="00A87DE6" w:rsidRDefault="004248E2" w:rsidP="004248E2">
      <w:pPr>
        <w:pStyle w:val="policyindentbullet"/>
        <w:numPr>
          <w:ilvl w:val="2"/>
          <w:numId w:val="6"/>
        </w:numPr>
        <w:tabs>
          <w:tab w:val="left" w:pos="993"/>
        </w:tabs>
        <w:spacing w:line="320" w:lineRule="atLeast"/>
        <w:rPr>
          <w:rFonts w:eastAsia="ヒラギノ角ゴ Pro W3" w:cs="Arial"/>
        </w:rPr>
      </w:pPr>
      <w:r w:rsidRPr="00A87DE6">
        <w:rPr>
          <w:rFonts w:eastAsia="ヒラギノ角ゴ Pro W3" w:cs="Arial"/>
        </w:rPr>
        <w:t>keep written</w:t>
      </w:r>
      <w:r>
        <w:rPr>
          <w:rFonts w:eastAsia="ヒラギノ角ゴ Pro W3" w:cs="Arial"/>
        </w:rPr>
        <w:t xml:space="preserve"> and/or </w:t>
      </w:r>
      <w:proofErr w:type="spellStart"/>
      <w:r>
        <w:rPr>
          <w:rFonts w:eastAsia="ヒラギノ角ゴ Pro W3" w:cs="Arial"/>
        </w:rPr>
        <w:t>computerised</w:t>
      </w:r>
      <w:proofErr w:type="spellEnd"/>
      <w:r w:rsidRPr="00A87DE6">
        <w:rPr>
          <w:rFonts w:eastAsia="ヒラギノ角ゴ Pro W3" w:cs="Arial"/>
        </w:rPr>
        <w:t xml:space="preserve"> records of the service user’s personal details and the work done on h</w:t>
      </w:r>
      <w:r>
        <w:rPr>
          <w:rFonts w:eastAsia="ヒラギノ角ゴ Pro W3" w:cs="Arial"/>
        </w:rPr>
        <w:t>er/his</w:t>
      </w:r>
      <w:r w:rsidRPr="006C31DC">
        <w:rPr>
          <w:rFonts w:eastAsia="ヒラギノ角ゴ Pro W3" w:cs="Arial"/>
        </w:rPr>
        <w:t xml:space="preserve"> </w:t>
      </w:r>
      <w:proofErr w:type="gramStart"/>
      <w:r w:rsidRPr="006C31DC">
        <w:rPr>
          <w:rFonts w:eastAsia="ヒラギノ角ゴ Pro W3" w:cs="Arial"/>
        </w:rPr>
        <w:t>behalf</w:t>
      </w:r>
      <w:proofErr w:type="gramEnd"/>
    </w:p>
    <w:p w14:paraId="0B8FBF3F" w14:textId="77777777" w:rsidR="004248E2" w:rsidRPr="00A87DE6" w:rsidRDefault="004248E2" w:rsidP="004248E2">
      <w:pPr>
        <w:pStyle w:val="policyindentbullet"/>
        <w:numPr>
          <w:ilvl w:val="0"/>
          <w:numId w:val="0"/>
        </w:numPr>
        <w:tabs>
          <w:tab w:val="left" w:pos="993"/>
        </w:tabs>
        <w:spacing w:line="320" w:lineRule="atLeast"/>
        <w:ind w:left="993" w:hanging="567"/>
        <w:rPr>
          <w:rFonts w:eastAsia="ヒラギノ角ゴ Pro W3" w:cs="Arial"/>
        </w:rPr>
      </w:pPr>
    </w:p>
    <w:p w14:paraId="24A89C0B" w14:textId="77777777" w:rsidR="004248E2" w:rsidRPr="00A87DE6" w:rsidRDefault="004248E2" w:rsidP="004248E2">
      <w:pPr>
        <w:pStyle w:val="policyindentbullet"/>
        <w:numPr>
          <w:ilvl w:val="2"/>
          <w:numId w:val="6"/>
        </w:numPr>
        <w:tabs>
          <w:tab w:val="left" w:pos="993"/>
        </w:tabs>
        <w:spacing w:line="320" w:lineRule="atLeast"/>
        <w:rPr>
          <w:rFonts w:eastAsia="ヒラギノ角ゴ Pro W3" w:cs="Arial"/>
        </w:rPr>
      </w:pPr>
      <w:r w:rsidRPr="00B33CF3">
        <w:rPr>
          <w:rFonts w:eastAsia="ヒラギノ角ゴ Pro W3" w:cs="Arial"/>
        </w:rPr>
        <w:t>share information with other agencies only under the following circumstances:</w:t>
      </w:r>
    </w:p>
    <w:p w14:paraId="737728C3" w14:textId="77777777" w:rsidR="004248E2" w:rsidRPr="00A87DE6" w:rsidRDefault="004248E2" w:rsidP="004248E2">
      <w:pPr>
        <w:pStyle w:val="policyindentbullet"/>
        <w:numPr>
          <w:ilvl w:val="0"/>
          <w:numId w:val="0"/>
        </w:numPr>
        <w:tabs>
          <w:tab w:val="left" w:pos="993"/>
        </w:tabs>
        <w:spacing w:line="320" w:lineRule="atLeast"/>
        <w:ind w:left="993" w:hanging="567"/>
        <w:rPr>
          <w:rFonts w:eastAsia="ヒラギノ角ゴ Pro W3" w:cs="Arial"/>
        </w:rPr>
      </w:pPr>
    </w:p>
    <w:p w14:paraId="3D63A7B8" w14:textId="77777777" w:rsidR="004248E2" w:rsidRPr="00B33CF3" w:rsidRDefault="004248E2" w:rsidP="004248E2">
      <w:pPr>
        <w:spacing w:line="320" w:lineRule="atLeast"/>
        <w:ind w:left="2410" w:hanging="992"/>
        <w:rPr>
          <w:rFonts w:ascii="Arial" w:eastAsia="ヒラギノ角ゴ Pro W3" w:hAnsi="Arial" w:cs="Arial"/>
          <w:color w:val="000000"/>
        </w:rPr>
      </w:pPr>
      <w:r>
        <w:rPr>
          <w:rFonts w:ascii="Arial" w:eastAsia="ヒラギノ角ゴ Pro W3" w:hAnsi="Arial" w:cs="Arial"/>
          <w:color w:val="000000"/>
        </w:rPr>
        <w:t>3.2.2.1</w:t>
      </w:r>
      <w:r>
        <w:rPr>
          <w:rFonts w:ascii="Arial" w:eastAsia="ヒラギノ角ゴ Pro W3" w:hAnsi="Arial" w:cs="Arial"/>
          <w:color w:val="000000"/>
        </w:rPr>
        <w:tab/>
      </w:r>
      <w:r w:rsidRPr="00B33CF3">
        <w:rPr>
          <w:rFonts w:ascii="Arial" w:eastAsia="ヒラギノ角ゴ Pro W3" w:hAnsi="Arial" w:cs="Arial"/>
          <w:color w:val="000000"/>
        </w:rPr>
        <w:t xml:space="preserve">to ensure the safety and welfare of the service </w:t>
      </w:r>
      <w:proofErr w:type="gramStart"/>
      <w:r w:rsidRPr="00B33CF3">
        <w:rPr>
          <w:rFonts w:ascii="Arial" w:eastAsia="ヒラギノ角ゴ Pro W3" w:hAnsi="Arial" w:cs="Arial"/>
          <w:color w:val="000000"/>
        </w:rPr>
        <w:t>user</w:t>
      </w:r>
      <w:proofErr w:type="gramEnd"/>
    </w:p>
    <w:p w14:paraId="33260075" w14:textId="77777777" w:rsidR="004248E2" w:rsidRPr="00D52EB5" w:rsidRDefault="004248E2" w:rsidP="004248E2">
      <w:pPr>
        <w:spacing w:line="320" w:lineRule="atLeast"/>
        <w:ind w:left="2410" w:hanging="992"/>
        <w:rPr>
          <w:rFonts w:ascii="Arial" w:eastAsia="ヒラギノ角ゴ Pro W3" w:hAnsi="Arial" w:cs="Arial"/>
          <w:color w:val="000000"/>
        </w:rPr>
      </w:pPr>
      <w:r>
        <w:rPr>
          <w:rFonts w:ascii="Arial" w:eastAsia="ヒラギノ角ゴ Pro W3" w:hAnsi="Arial" w:cs="Arial"/>
          <w:color w:val="000000"/>
        </w:rPr>
        <w:t>3.2.2.2</w:t>
      </w:r>
      <w:r>
        <w:rPr>
          <w:rFonts w:ascii="Arial" w:eastAsia="ヒラギノ角ゴ Pro W3" w:hAnsi="Arial" w:cs="Arial"/>
          <w:color w:val="000000"/>
        </w:rPr>
        <w:tab/>
      </w:r>
      <w:r w:rsidRPr="006C31DC">
        <w:rPr>
          <w:rFonts w:ascii="Arial" w:eastAsia="ヒラギノ角ゴ Pro W3" w:hAnsi="Arial" w:cs="Arial"/>
          <w:color w:val="000000"/>
        </w:rPr>
        <w:t xml:space="preserve">where such information is relevant to the care arrangements and specific requirements of the service </w:t>
      </w:r>
      <w:proofErr w:type="gramStart"/>
      <w:r w:rsidRPr="006C31DC">
        <w:rPr>
          <w:rFonts w:ascii="Arial" w:eastAsia="ヒラギノ角ゴ Pro W3" w:hAnsi="Arial" w:cs="Arial"/>
          <w:color w:val="000000"/>
        </w:rPr>
        <w:t>user</w:t>
      </w:r>
      <w:proofErr w:type="gramEnd"/>
    </w:p>
    <w:p w14:paraId="53EC4E56" w14:textId="77777777" w:rsidR="004248E2" w:rsidRDefault="004248E2" w:rsidP="004248E2">
      <w:pPr>
        <w:spacing w:line="320" w:lineRule="atLeast"/>
        <w:ind w:left="2410" w:hanging="992"/>
        <w:rPr>
          <w:rFonts w:ascii="Arial" w:eastAsia="ヒラギノ角ゴ Pro W3" w:hAnsi="Arial" w:cs="Arial"/>
          <w:color w:val="000000"/>
        </w:rPr>
      </w:pPr>
      <w:r>
        <w:rPr>
          <w:rFonts w:ascii="Arial" w:eastAsia="ヒラギノ角ゴ Pro W3" w:hAnsi="Arial" w:cs="Arial"/>
          <w:color w:val="000000"/>
        </w:rPr>
        <w:t>3.2.2.3</w:t>
      </w:r>
      <w:r>
        <w:rPr>
          <w:rFonts w:ascii="Arial" w:eastAsia="ヒラギノ角ゴ Pro W3" w:hAnsi="Arial" w:cs="Arial"/>
          <w:color w:val="000000"/>
        </w:rPr>
        <w:tab/>
      </w:r>
      <w:r w:rsidRPr="00A87DE6">
        <w:rPr>
          <w:rFonts w:ascii="Arial" w:eastAsia="ヒラギノ角ゴ Pro W3" w:hAnsi="Arial" w:cs="Arial"/>
          <w:color w:val="000000"/>
        </w:rPr>
        <w:t xml:space="preserve">where such information is required to ensure the safety and welfare of the persons concerned in the care of the service </w:t>
      </w:r>
      <w:proofErr w:type="gramStart"/>
      <w:r w:rsidRPr="00A87DE6">
        <w:rPr>
          <w:rFonts w:ascii="Arial" w:eastAsia="ヒラギノ角ゴ Pro W3" w:hAnsi="Arial" w:cs="Arial"/>
          <w:color w:val="000000"/>
        </w:rPr>
        <w:t>user</w:t>
      </w:r>
      <w:proofErr w:type="gramEnd"/>
    </w:p>
    <w:p w14:paraId="2B861E2C" w14:textId="77777777" w:rsidR="004248E2" w:rsidRPr="00B33CF3" w:rsidRDefault="004248E2" w:rsidP="004248E2">
      <w:pPr>
        <w:numPr>
          <w:ilvl w:val="3"/>
          <w:numId w:val="7"/>
        </w:numPr>
        <w:spacing w:line="320" w:lineRule="atLeast"/>
        <w:ind w:left="2410" w:hanging="992"/>
        <w:rPr>
          <w:rFonts w:ascii="Arial" w:eastAsia="ヒラギノ角ゴ Pro W3" w:hAnsi="Arial" w:cs="Arial"/>
          <w:color w:val="000000"/>
        </w:rPr>
      </w:pPr>
      <w:r>
        <w:rPr>
          <w:rFonts w:ascii="Arial" w:eastAsia="ヒラギノ角ゴ Pro W3" w:hAnsi="Arial" w:cs="Arial"/>
          <w:color w:val="000000"/>
        </w:rPr>
        <w:t>To protect the safety and welfare of a child or other adult who may be at risk within the household.</w:t>
      </w:r>
    </w:p>
    <w:p w14:paraId="53404B29" w14:textId="77777777" w:rsidR="004248E2" w:rsidRPr="00B33CF3" w:rsidRDefault="004248E2" w:rsidP="004248E2">
      <w:pPr>
        <w:tabs>
          <w:tab w:val="left" w:pos="993"/>
        </w:tabs>
        <w:spacing w:line="320" w:lineRule="atLeast"/>
        <w:ind w:left="993" w:hanging="567"/>
        <w:rPr>
          <w:rFonts w:ascii="Arial" w:eastAsia="ヒラギノ角ゴ Pro W3" w:hAnsi="Arial" w:cs="Arial"/>
          <w:color w:val="000000"/>
        </w:rPr>
      </w:pPr>
    </w:p>
    <w:p w14:paraId="6490412E" w14:textId="77777777" w:rsidR="004248E2" w:rsidRPr="00D52EB5" w:rsidRDefault="004248E2" w:rsidP="004248E2">
      <w:pPr>
        <w:pStyle w:val="policyindentbullet"/>
        <w:numPr>
          <w:ilvl w:val="1"/>
          <w:numId w:val="7"/>
        </w:numPr>
        <w:spacing w:line="320" w:lineRule="atLeast"/>
        <w:rPr>
          <w:rFonts w:eastAsia="ヒラギノ角ゴ Pro W3" w:cs="Arial"/>
        </w:rPr>
      </w:pPr>
      <w:r w:rsidRPr="006C31DC">
        <w:rPr>
          <w:rFonts w:eastAsia="ヒラギノ角ゴ Pro W3" w:cs="Arial"/>
        </w:rPr>
        <w:t xml:space="preserve">Where consent is not given for the </w:t>
      </w:r>
      <w:r>
        <w:rPr>
          <w:rFonts w:eastAsia="ヒラギノ角ゴ Pro W3" w:cs="Arial"/>
        </w:rPr>
        <w:t>Charity</w:t>
      </w:r>
      <w:r w:rsidRPr="006C31DC">
        <w:rPr>
          <w:rFonts w:eastAsia="ヒラギノ角ゴ Pro W3" w:cs="Arial"/>
        </w:rPr>
        <w:t xml:space="preserve"> to reco</w:t>
      </w:r>
      <w:r w:rsidRPr="00D52EB5">
        <w:rPr>
          <w:rFonts w:eastAsia="ヒラギノ角ゴ Pro W3" w:cs="Arial"/>
        </w:rPr>
        <w:t>rd and store basic information about the service user it is unlikely that a service will be able to be provided.</w:t>
      </w:r>
    </w:p>
    <w:p w14:paraId="0D216106" w14:textId="77777777" w:rsidR="004248E2" w:rsidRPr="00A87DE6" w:rsidRDefault="004248E2" w:rsidP="004248E2">
      <w:pPr>
        <w:tabs>
          <w:tab w:val="num" w:pos="426"/>
        </w:tabs>
        <w:spacing w:line="320" w:lineRule="atLeast"/>
        <w:ind w:left="426" w:hanging="426"/>
        <w:rPr>
          <w:rFonts w:ascii="Arial" w:eastAsia="ヒラギノ角ゴ Pro W3" w:hAnsi="Arial" w:cs="Arial"/>
        </w:rPr>
      </w:pPr>
    </w:p>
    <w:p w14:paraId="5493D874" w14:textId="1211DE68" w:rsidR="004248E2" w:rsidRPr="00A87DE6" w:rsidRDefault="004248E2" w:rsidP="004248E2">
      <w:pPr>
        <w:pStyle w:val="policyindentbullet"/>
        <w:numPr>
          <w:ilvl w:val="1"/>
          <w:numId w:val="7"/>
        </w:numPr>
        <w:spacing w:line="320" w:lineRule="atLeast"/>
        <w:rPr>
          <w:rFonts w:eastAsia="ヒラギノ角ゴ Pro W3" w:cs="Arial"/>
        </w:rPr>
      </w:pPr>
      <w:r w:rsidRPr="006C31DC">
        <w:rPr>
          <w:rFonts w:eastAsia="ヒラギノ角ゴ Pro W3" w:cs="Arial"/>
        </w:rPr>
        <w:lastRenderedPageBreak/>
        <w:t xml:space="preserve">Where consent is not given for the </w:t>
      </w:r>
      <w:r>
        <w:rPr>
          <w:rFonts w:eastAsia="ヒラギノ角ゴ Pro W3" w:cs="Arial"/>
        </w:rPr>
        <w:t>Charity</w:t>
      </w:r>
      <w:r w:rsidRPr="006C31DC">
        <w:rPr>
          <w:rFonts w:eastAsia="ヒラギノ角ゴ Pro W3" w:cs="Arial"/>
        </w:rPr>
        <w:t xml:space="preserve"> to share information</w:t>
      </w:r>
      <w:r>
        <w:rPr>
          <w:rFonts w:eastAsia="ヒラギノ角ゴ Pro W3" w:cs="Arial"/>
        </w:rPr>
        <w:t xml:space="preserve"> externally</w:t>
      </w:r>
      <w:r w:rsidRPr="006C31DC">
        <w:rPr>
          <w:rFonts w:eastAsia="ヒラギノ角ゴ Pro W3" w:cs="Arial"/>
        </w:rPr>
        <w:t xml:space="preserve"> a service will be </w:t>
      </w:r>
      <w:r w:rsidR="00076307" w:rsidRPr="006C31DC">
        <w:rPr>
          <w:rFonts w:eastAsia="ヒラギノ角ゴ Pro W3" w:cs="Arial"/>
        </w:rPr>
        <w:t>provided,</w:t>
      </w:r>
      <w:r w:rsidRPr="006C31DC">
        <w:rPr>
          <w:rFonts w:eastAsia="ヒラギノ角ゴ Pro W3" w:cs="Arial"/>
        </w:rPr>
        <w:t xml:space="preserve"> and information shared only </w:t>
      </w:r>
      <w:r w:rsidRPr="00D52EB5">
        <w:rPr>
          <w:rFonts w:eastAsia="ヒラギノ角ゴ Pro W3" w:cs="Arial"/>
        </w:rPr>
        <w:t>where there</w:t>
      </w:r>
      <w:r w:rsidRPr="00A87DE6">
        <w:rPr>
          <w:rFonts w:eastAsia="ヒラギノ角ゴ Pro W3" w:cs="Arial"/>
        </w:rPr>
        <w:t xml:space="preserve"> are immediate concerns about potential abuse or physical harm or where an indictable offence may have been committed. In such cases agreement will be sought from the </w:t>
      </w:r>
      <w:r>
        <w:rPr>
          <w:rFonts w:eastAsia="ヒラギノ角ゴ Pro W3" w:cs="Arial"/>
        </w:rPr>
        <w:t xml:space="preserve">Centre Manager </w:t>
      </w:r>
      <w:r w:rsidRPr="00A87DE6">
        <w:rPr>
          <w:rFonts w:eastAsia="ヒラギノ角ゴ Pro W3" w:cs="Arial"/>
        </w:rPr>
        <w:t xml:space="preserve">or in his or her absence </w:t>
      </w:r>
      <w:r w:rsidR="004306C1">
        <w:rPr>
          <w:rFonts w:eastAsia="ヒラギノ角ゴ Pro W3" w:cs="Arial"/>
        </w:rPr>
        <w:t>the Chairman of the Board</w:t>
      </w:r>
      <w:r w:rsidRPr="00A87DE6">
        <w:rPr>
          <w:rFonts w:eastAsia="ヒラギノ角ゴ Pro W3" w:cs="Arial"/>
        </w:rPr>
        <w:t xml:space="preserve"> to share information with relevant agencies. </w:t>
      </w:r>
    </w:p>
    <w:p w14:paraId="46E3B999" w14:textId="77777777" w:rsidR="004248E2" w:rsidRPr="00A87DE6" w:rsidRDefault="004248E2" w:rsidP="004248E2">
      <w:pPr>
        <w:pStyle w:val="policyindentbullet"/>
        <w:numPr>
          <w:ilvl w:val="0"/>
          <w:numId w:val="0"/>
        </w:numPr>
        <w:tabs>
          <w:tab w:val="num" w:pos="426"/>
        </w:tabs>
        <w:spacing w:line="320" w:lineRule="atLeast"/>
        <w:ind w:left="426" w:hanging="426"/>
        <w:rPr>
          <w:rFonts w:eastAsia="ヒラギノ角ゴ Pro W3" w:cs="Arial"/>
        </w:rPr>
      </w:pPr>
    </w:p>
    <w:p w14:paraId="29540C28" w14:textId="07641C9F" w:rsidR="004248E2" w:rsidRDefault="004248E2" w:rsidP="004248E2">
      <w:pPr>
        <w:pStyle w:val="policyindentbullet"/>
        <w:numPr>
          <w:ilvl w:val="1"/>
          <w:numId w:val="7"/>
        </w:numPr>
        <w:spacing w:line="320" w:lineRule="atLeast"/>
        <w:rPr>
          <w:rFonts w:eastAsia="ヒラギノ角ゴ Pro W3" w:cs="Arial"/>
        </w:rPr>
      </w:pPr>
      <w:r>
        <w:rPr>
          <w:rFonts w:eastAsia="ヒラギノ角ゴ Pro W3" w:cs="Arial"/>
        </w:rPr>
        <w:t>All information stored in Charity</w:t>
      </w:r>
      <w:r w:rsidR="004306C1">
        <w:rPr>
          <w:rFonts w:eastAsia="ヒラギノ角ゴ Pro W3" w:cs="Arial"/>
        </w:rPr>
        <w:t xml:space="preserve"> </w:t>
      </w:r>
      <w:r>
        <w:rPr>
          <w:rFonts w:eastAsia="ヒラギノ角ゴ Pro W3" w:cs="Arial"/>
        </w:rPr>
        <w:t>log</w:t>
      </w:r>
      <w:r w:rsidR="004306C1">
        <w:rPr>
          <w:rFonts w:eastAsia="ヒラギノ角ゴ Pro W3" w:cs="Arial"/>
        </w:rPr>
        <w:t>s or other records</w:t>
      </w:r>
      <w:r>
        <w:rPr>
          <w:rFonts w:eastAsia="ヒラギノ角ゴ Pro W3" w:cs="Arial"/>
        </w:rPr>
        <w:t xml:space="preserve"> will be kept secure and treated as confidential.</w:t>
      </w:r>
    </w:p>
    <w:p w14:paraId="186331C0" w14:textId="77777777" w:rsidR="004248E2" w:rsidRDefault="004248E2" w:rsidP="004248E2">
      <w:pPr>
        <w:pStyle w:val="policyindentbullet"/>
        <w:numPr>
          <w:ilvl w:val="0"/>
          <w:numId w:val="0"/>
        </w:numPr>
        <w:spacing w:line="320" w:lineRule="atLeast"/>
        <w:ind w:left="426"/>
        <w:rPr>
          <w:rFonts w:eastAsia="ヒラギノ角ゴ Pro W3" w:cs="Arial"/>
        </w:rPr>
      </w:pPr>
    </w:p>
    <w:p w14:paraId="307856B6" w14:textId="77777777" w:rsidR="004248E2" w:rsidRDefault="004248E2" w:rsidP="004248E2">
      <w:pPr>
        <w:pStyle w:val="policyindentbullet"/>
        <w:numPr>
          <w:ilvl w:val="1"/>
          <w:numId w:val="7"/>
        </w:numPr>
        <w:spacing w:line="320" w:lineRule="atLeast"/>
        <w:rPr>
          <w:rFonts w:eastAsia="ヒラギノ角ゴ Pro W3" w:cs="Arial"/>
        </w:rPr>
      </w:pPr>
      <w:r>
        <w:rPr>
          <w:rFonts w:eastAsia="ヒラギノ角ゴ Pro W3" w:cs="Arial"/>
        </w:rPr>
        <w:t>Paper records will be kept in a locked cabinet with restricted access.</w:t>
      </w:r>
      <w:r>
        <w:rPr>
          <w:rFonts w:eastAsia="ヒラギノ角ゴ Pro W3" w:cs="Arial"/>
        </w:rPr>
        <w:br/>
      </w:r>
    </w:p>
    <w:p w14:paraId="13A3544B" w14:textId="77777777" w:rsidR="004248E2" w:rsidRPr="00A87DE6" w:rsidRDefault="004248E2" w:rsidP="004248E2">
      <w:pPr>
        <w:pStyle w:val="policyindentbullet"/>
        <w:numPr>
          <w:ilvl w:val="1"/>
          <w:numId w:val="7"/>
        </w:numPr>
        <w:spacing w:line="320" w:lineRule="atLeast"/>
        <w:rPr>
          <w:rFonts w:eastAsia="ヒラギノ角ゴ Pro W3" w:cs="Arial"/>
        </w:rPr>
      </w:pPr>
      <w:r w:rsidRPr="00A87DE6">
        <w:rPr>
          <w:rFonts w:eastAsia="ヒラギノ角ゴ Pro W3" w:cs="Arial"/>
        </w:rPr>
        <w:t>The signed consent form will be stored on the client’s record.</w:t>
      </w:r>
    </w:p>
    <w:p w14:paraId="7BE5825B" w14:textId="77777777" w:rsidR="004248E2" w:rsidRPr="00A87DE6" w:rsidRDefault="004248E2" w:rsidP="004248E2">
      <w:pPr>
        <w:pStyle w:val="policyindentbullet"/>
        <w:numPr>
          <w:ilvl w:val="0"/>
          <w:numId w:val="0"/>
        </w:numPr>
        <w:tabs>
          <w:tab w:val="num" w:pos="426"/>
        </w:tabs>
        <w:spacing w:line="320" w:lineRule="atLeast"/>
        <w:ind w:left="426" w:hanging="426"/>
        <w:rPr>
          <w:rFonts w:eastAsia="ヒラギノ角ゴ Pro W3" w:cs="Arial"/>
        </w:rPr>
      </w:pPr>
    </w:p>
    <w:p w14:paraId="2EC6D758" w14:textId="0DBD15B0" w:rsidR="004248E2" w:rsidRPr="00A87DE6" w:rsidRDefault="004248E2" w:rsidP="004248E2">
      <w:pPr>
        <w:pStyle w:val="policyindentbullet"/>
        <w:numPr>
          <w:ilvl w:val="1"/>
          <w:numId w:val="7"/>
        </w:numPr>
        <w:spacing w:line="320" w:lineRule="atLeast"/>
        <w:rPr>
          <w:rFonts w:eastAsia="ヒラギノ角ゴ Pro W3" w:cs="Arial"/>
        </w:rPr>
      </w:pPr>
      <w:r w:rsidRPr="00A87DE6">
        <w:rPr>
          <w:rFonts w:eastAsia="ヒラギノ角ゴ Pro W3" w:cs="Arial"/>
        </w:rPr>
        <w:t xml:space="preserve">All </w:t>
      </w:r>
      <w:r w:rsidR="00021F82">
        <w:rPr>
          <w:rFonts w:eastAsia="ヒラギノ角ゴ Pro W3" w:cs="Arial"/>
        </w:rPr>
        <w:t xml:space="preserve">clients, members, staff, </w:t>
      </w:r>
      <w:proofErr w:type="gramStart"/>
      <w:r w:rsidR="00021F82">
        <w:rPr>
          <w:rFonts w:eastAsia="ヒラギノ角ゴ Pro W3" w:cs="Arial"/>
        </w:rPr>
        <w:t>volunteers</w:t>
      </w:r>
      <w:proofErr w:type="gramEnd"/>
      <w:r w:rsidR="00021F82">
        <w:rPr>
          <w:rFonts w:eastAsia="ヒラギノ角ゴ Pro W3" w:cs="Arial"/>
        </w:rPr>
        <w:t xml:space="preserve"> or others involved with the organisation from time to time</w:t>
      </w:r>
      <w:r w:rsidRPr="00A87DE6">
        <w:rPr>
          <w:rFonts w:eastAsia="ヒラギノ角ゴ Pro W3" w:cs="Arial"/>
        </w:rPr>
        <w:t xml:space="preserve"> are made aware of their right of access to their records. </w:t>
      </w:r>
    </w:p>
    <w:p w14:paraId="1D400F3B" w14:textId="77777777" w:rsidR="004248E2" w:rsidRPr="00A87DE6" w:rsidRDefault="004248E2" w:rsidP="004248E2">
      <w:pPr>
        <w:pStyle w:val="policyindentbullet"/>
        <w:numPr>
          <w:ilvl w:val="0"/>
          <w:numId w:val="0"/>
        </w:numPr>
        <w:tabs>
          <w:tab w:val="num" w:pos="426"/>
        </w:tabs>
        <w:spacing w:line="320" w:lineRule="atLeast"/>
        <w:ind w:left="426" w:hanging="426"/>
        <w:rPr>
          <w:rFonts w:eastAsia="ヒラギノ角ゴ Pro W3" w:cs="Arial"/>
        </w:rPr>
      </w:pPr>
    </w:p>
    <w:p w14:paraId="3D95101E" w14:textId="77777777" w:rsidR="004248E2" w:rsidRPr="00A87DE6" w:rsidRDefault="004248E2" w:rsidP="004248E2">
      <w:pPr>
        <w:pStyle w:val="policyindentbullet"/>
        <w:numPr>
          <w:ilvl w:val="1"/>
          <w:numId w:val="7"/>
        </w:numPr>
        <w:spacing w:line="320" w:lineRule="atLeast"/>
        <w:rPr>
          <w:rFonts w:eastAsia="ヒラギノ角ゴ Pro W3" w:cs="Arial"/>
        </w:rPr>
      </w:pPr>
      <w:r w:rsidRPr="00A87DE6">
        <w:rPr>
          <w:rFonts w:eastAsia="ヒラギノ角ゴ Pro W3" w:cs="Arial"/>
        </w:rPr>
        <w:t>Every effort will be made to ensure the physical environment in which face to face discussions and telephone conversations take place does not compromise user confidentiality.</w:t>
      </w:r>
    </w:p>
    <w:p w14:paraId="1A9825E5" w14:textId="77777777" w:rsidR="004248E2" w:rsidRPr="00A87DE6" w:rsidRDefault="004248E2" w:rsidP="004248E2">
      <w:pPr>
        <w:pStyle w:val="policyindentbullet"/>
        <w:numPr>
          <w:ilvl w:val="0"/>
          <w:numId w:val="0"/>
        </w:numPr>
        <w:tabs>
          <w:tab w:val="num" w:pos="426"/>
        </w:tabs>
        <w:spacing w:line="320" w:lineRule="atLeast"/>
        <w:ind w:left="426" w:hanging="426"/>
        <w:rPr>
          <w:rFonts w:eastAsia="ヒラギノ角ゴ Pro W3" w:cs="Arial"/>
        </w:rPr>
      </w:pPr>
    </w:p>
    <w:p w14:paraId="59F2713F" w14:textId="548F7BBA" w:rsidR="004248E2" w:rsidRPr="00A87DE6" w:rsidRDefault="00021F82" w:rsidP="004248E2">
      <w:pPr>
        <w:pStyle w:val="policyindentbullet"/>
        <w:numPr>
          <w:ilvl w:val="1"/>
          <w:numId w:val="7"/>
        </w:numPr>
        <w:spacing w:line="320" w:lineRule="atLeast"/>
        <w:rPr>
          <w:rFonts w:eastAsia="ヒラギノ角ゴ Pro W3" w:cs="Arial"/>
        </w:rPr>
      </w:pPr>
      <w:r>
        <w:rPr>
          <w:rFonts w:eastAsia="ヒラギノ角ゴ Pro W3" w:cs="Arial"/>
        </w:rPr>
        <w:t xml:space="preserve">Clients, members, staff, </w:t>
      </w:r>
      <w:proofErr w:type="gramStart"/>
      <w:r>
        <w:rPr>
          <w:rFonts w:eastAsia="ヒラギノ角ゴ Pro W3" w:cs="Arial"/>
        </w:rPr>
        <w:t>volunteers</w:t>
      </w:r>
      <w:proofErr w:type="gramEnd"/>
      <w:r>
        <w:rPr>
          <w:rFonts w:eastAsia="ヒラギノ角ゴ Pro W3" w:cs="Arial"/>
        </w:rPr>
        <w:t xml:space="preserve"> or others involved with the organisation from time to time</w:t>
      </w:r>
      <w:r w:rsidR="004248E2" w:rsidRPr="00A87DE6">
        <w:rPr>
          <w:rFonts w:eastAsia="ヒラギノ角ゴ Pro W3" w:cs="Arial"/>
        </w:rPr>
        <w:t xml:space="preserve"> will be made aware of their right to complain if they feel confidentiality has been breached.</w:t>
      </w:r>
    </w:p>
    <w:p w14:paraId="44EF5A6C" w14:textId="77777777" w:rsidR="004248E2" w:rsidRDefault="004248E2" w:rsidP="004248E2">
      <w:pPr>
        <w:tabs>
          <w:tab w:val="left" w:pos="993"/>
        </w:tabs>
        <w:spacing w:line="320" w:lineRule="atLeast"/>
        <w:ind w:left="993" w:hanging="567"/>
        <w:rPr>
          <w:rFonts w:ascii="Arial" w:hAnsi="Arial" w:cs="Arial"/>
        </w:rPr>
      </w:pPr>
    </w:p>
    <w:p w14:paraId="2D6CC796" w14:textId="77777777" w:rsidR="004248E2" w:rsidRPr="00693303" w:rsidRDefault="004248E2" w:rsidP="004248E2">
      <w:pPr>
        <w:numPr>
          <w:ilvl w:val="0"/>
          <w:numId w:val="7"/>
        </w:numPr>
        <w:spacing w:line="320" w:lineRule="atLeast"/>
        <w:rPr>
          <w:rFonts w:ascii="Arial" w:hAnsi="Arial" w:cs="Arial"/>
          <w:b/>
        </w:rPr>
      </w:pPr>
      <w:r w:rsidRPr="00693303">
        <w:rPr>
          <w:rFonts w:ascii="Arial" w:hAnsi="Arial" w:cs="Arial"/>
          <w:b/>
          <w:sz w:val="28"/>
        </w:rPr>
        <w:t>Other Information</w:t>
      </w:r>
    </w:p>
    <w:p w14:paraId="4131A3FA" w14:textId="77777777" w:rsidR="004248E2" w:rsidRDefault="004248E2" w:rsidP="004248E2">
      <w:pPr>
        <w:tabs>
          <w:tab w:val="left" w:pos="993"/>
        </w:tabs>
        <w:spacing w:line="320" w:lineRule="atLeast"/>
        <w:ind w:left="567" w:hanging="567"/>
        <w:rPr>
          <w:rFonts w:ascii="Arial" w:hAnsi="Arial" w:cs="Arial"/>
        </w:rPr>
      </w:pPr>
    </w:p>
    <w:p w14:paraId="286C8989" w14:textId="3776320F" w:rsidR="004248E2" w:rsidRDefault="004248E2" w:rsidP="004248E2">
      <w:pPr>
        <w:tabs>
          <w:tab w:val="left" w:pos="993"/>
        </w:tabs>
        <w:spacing w:line="320" w:lineRule="atLeast"/>
        <w:rPr>
          <w:rFonts w:ascii="Arial" w:hAnsi="Arial" w:cs="Arial"/>
        </w:rPr>
      </w:pPr>
      <w:r>
        <w:rPr>
          <w:rFonts w:ascii="Arial" w:hAnsi="Arial" w:cs="Arial"/>
        </w:rPr>
        <w:t xml:space="preserve">In the course of their work with </w:t>
      </w:r>
      <w:r w:rsidR="00021F82">
        <w:rPr>
          <w:rFonts w:ascii="Arial" w:hAnsi="Arial" w:cs="Arial"/>
        </w:rPr>
        <w:t>Blackpool Music School</w:t>
      </w:r>
      <w:r>
        <w:rPr>
          <w:rFonts w:ascii="Arial" w:hAnsi="Arial" w:cs="Arial"/>
        </w:rPr>
        <w:t>, staff, trustees and volunteers may be privy to information about the business and other activities of the Charity or of other organisations or stakeholders which should remain confidential and not be shared with others, including colleagues.</w:t>
      </w:r>
    </w:p>
    <w:p w14:paraId="66E50CD5" w14:textId="77777777" w:rsidR="004248E2" w:rsidRDefault="004248E2" w:rsidP="004248E2">
      <w:pPr>
        <w:tabs>
          <w:tab w:val="left" w:pos="993"/>
        </w:tabs>
        <w:spacing w:line="320" w:lineRule="atLeast"/>
        <w:rPr>
          <w:rFonts w:ascii="Arial" w:hAnsi="Arial" w:cs="Arial"/>
        </w:rPr>
      </w:pPr>
    </w:p>
    <w:p w14:paraId="7C2A2CD4" w14:textId="77777777" w:rsidR="004248E2" w:rsidRDefault="004248E2" w:rsidP="004248E2">
      <w:pPr>
        <w:tabs>
          <w:tab w:val="left" w:pos="993"/>
        </w:tabs>
        <w:spacing w:line="320" w:lineRule="atLeast"/>
        <w:rPr>
          <w:rFonts w:ascii="Arial" w:hAnsi="Arial" w:cs="Arial"/>
        </w:rPr>
      </w:pPr>
      <w:r>
        <w:rPr>
          <w:rFonts w:ascii="Arial" w:hAnsi="Arial" w:cs="Arial"/>
        </w:rPr>
        <w:t xml:space="preserve">Situations in which confidentiality will need to be </w:t>
      </w:r>
      <w:proofErr w:type="gramStart"/>
      <w:r>
        <w:rPr>
          <w:rFonts w:ascii="Arial" w:hAnsi="Arial" w:cs="Arial"/>
        </w:rPr>
        <w:t>broken</w:t>
      </w:r>
      <w:proofErr w:type="gramEnd"/>
    </w:p>
    <w:p w14:paraId="7906BEF8" w14:textId="77777777" w:rsidR="004248E2" w:rsidRDefault="004248E2" w:rsidP="004248E2">
      <w:pPr>
        <w:tabs>
          <w:tab w:val="left" w:pos="993"/>
        </w:tabs>
        <w:spacing w:line="320" w:lineRule="atLeast"/>
        <w:rPr>
          <w:rFonts w:ascii="Arial" w:hAnsi="Arial" w:cs="Arial"/>
        </w:rPr>
      </w:pPr>
    </w:p>
    <w:p w14:paraId="12D916F9" w14:textId="77777777" w:rsidR="004248E2" w:rsidRPr="009A7ADD" w:rsidRDefault="004248E2" w:rsidP="004248E2">
      <w:pPr>
        <w:pStyle w:val="Policybodytext"/>
        <w:spacing w:before="0" w:after="0" w:line="320" w:lineRule="atLeast"/>
        <w:jc w:val="left"/>
        <w:rPr>
          <w:rFonts w:cs="Arial"/>
        </w:rPr>
      </w:pPr>
      <w:r w:rsidRPr="009A7ADD">
        <w:rPr>
          <w:rFonts w:cs="Arial"/>
        </w:rPr>
        <w:t>It is the responsibility of all staff and volunteers to ensure that any concerns arising from situations they observe, allegations (reports from third parties) or disclosures (reports from someone about themselves) relating to potential abuse</w:t>
      </w:r>
      <w:r>
        <w:rPr>
          <w:rFonts w:cs="Arial"/>
        </w:rPr>
        <w:t xml:space="preserve"> or where an indictable offence may have been committed</w:t>
      </w:r>
      <w:r w:rsidRPr="009A7ADD">
        <w:rPr>
          <w:rFonts w:cs="Arial"/>
        </w:rPr>
        <w:t xml:space="preserve">, are reported to their line manager even if they are unsure whether the concern is justified.  </w:t>
      </w:r>
      <w:r>
        <w:rPr>
          <w:rFonts w:cs="Arial"/>
        </w:rPr>
        <w:t>It is not a breach of confidentiality to pass this concern on to an appropriate member of staff.</w:t>
      </w:r>
    </w:p>
    <w:p w14:paraId="2D531112" w14:textId="2579990B" w:rsidR="004248E2" w:rsidRDefault="004248E2" w:rsidP="004248E2">
      <w:pPr>
        <w:tabs>
          <w:tab w:val="left" w:pos="993"/>
        </w:tabs>
        <w:spacing w:line="320" w:lineRule="atLeast"/>
        <w:rPr>
          <w:rFonts w:ascii="Arial" w:hAnsi="Arial" w:cs="Arial"/>
        </w:rPr>
      </w:pPr>
      <w:r>
        <w:rPr>
          <w:rFonts w:ascii="Arial" w:hAnsi="Arial" w:cs="Arial"/>
        </w:rPr>
        <w:lastRenderedPageBreak/>
        <w:t>Please refer to the Safeguarding</w:t>
      </w:r>
      <w:r w:rsidR="004306C1">
        <w:rPr>
          <w:rFonts w:ascii="Arial" w:hAnsi="Arial" w:cs="Arial"/>
        </w:rPr>
        <w:t>/Whistleblowing</w:t>
      </w:r>
      <w:r>
        <w:rPr>
          <w:rFonts w:ascii="Arial" w:hAnsi="Arial" w:cs="Arial"/>
        </w:rPr>
        <w:t xml:space="preserve"> Polic</w:t>
      </w:r>
      <w:r w:rsidR="004306C1">
        <w:rPr>
          <w:rFonts w:ascii="Arial" w:hAnsi="Arial" w:cs="Arial"/>
        </w:rPr>
        <w:t>ies</w:t>
      </w:r>
      <w:r>
        <w:rPr>
          <w:rFonts w:ascii="Arial" w:hAnsi="Arial" w:cs="Arial"/>
        </w:rPr>
        <w:t>.</w:t>
      </w:r>
    </w:p>
    <w:p w14:paraId="66C2A55F" w14:textId="77777777" w:rsidR="004248E2" w:rsidRDefault="004248E2" w:rsidP="004248E2">
      <w:pPr>
        <w:tabs>
          <w:tab w:val="left" w:pos="993"/>
        </w:tabs>
        <w:spacing w:line="320" w:lineRule="atLeast"/>
        <w:rPr>
          <w:rFonts w:ascii="Arial" w:hAnsi="Arial" w:cs="Arial"/>
        </w:rPr>
      </w:pPr>
    </w:p>
    <w:p w14:paraId="544F1270" w14:textId="77777777" w:rsidR="004248E2" w:rsidRPr="00693303" w:rsidRDefault="004248E2" w:rsidP="004248E2">
      <w:pPr>
        <w:numPr>
          <w:ilvl w:val="0"/>
          <w:numId w:val="7"/>
        </w:numPr>
        <w:spacing w:line="320" w:lineRule="atLeast"/>
        <w:rPr>
          <w:rFonts w:ascii="Arial" w:hAnsi="Arial" w:cs="Arial"/>
          <w:b/>
          <w:sz w:val="28"/>
        </w:rPr>
      </w:pPr>
      <w:r w:rsidRPr="00693303">
        <w:rPr>
          <w:rFonts w:ascii="Arial" w:hAnsi="Arial" w:cs="Arial"/>
          <w:b/>
          <w:sz w:val="28"/>
        </w:rPr>
        <w:t>Breach of Confidentiality</w:t>
      </w:r>
    </w:p>
    <w:p w14:paraId="78834639" w14:textId="77777777" w:rsidR="004248E2" w:rsidRPr="00AD5AAE" w:rsidRDefault="004248E2" w:rsidP="004248E2">
      <w:pPr>
        <w:pStyle w:val="policyindentbullet"/>
        <w:numPr>
          <w:ilvl w:val="0"/>
          <w:numId w:val="0"/>
        </w:numPr>
        <w:spacing w:line="320" w:lineRule="atLeast"/>
        <w:rPr>
          <w:rFonts w:cs="Arial"/>
        </w:rPr>
      </w:pPr>
    </w:p>
    <w:p w14:paraId="5F29FC5B" w14:textId="7BE0712E" w:rsidR="004248E2" w:rsidRPr="00996D0B" w:rsidRDefault="004248E2" w:rsidP="004248E2">
      <w:pPr>
        <w:pStyle w:val="policyindentbullet"/>
        <w:numPr>
          <w:ilvl w:val="1"/>
          <w:numId w:val="8"/>
        </w:numPr>
        <w:spacing w:line="320" w:lineRule="atLeast"/>
        <w:ind w:left="1134" w:hanging="708"/>
        <w:rPr>
          <w:rFonts w:cs="Arial"/>
        </w:rPr>
      </w:pPr>
      <w:r w:rsidRPr="00A87DE6">
        <w:rPr>
          <w:rFonts w:eastAsia="ヒラギノ角ゴ Pro W3" w:cs="Arial"/>
        </w:rPr>
        <w:t xml:space="preserve">Breaches of confidentiality will be dealt with through the </w:t>
      </w:r>
      <w:r>
        <w:rPr>
          <w:rFonts w:eastAsia="ヒラギノ角ゴ Pro W3" w:cs="Arial"/>
        </w:rPr>
        <w:t>Charity</w:t>
      </w:r>
      <w:r w:rsidRPr="00A87DE6">
        <w:rPr>
          <w:rFonts w:eastAsia="ヒラギノ角ゴ Pro W3" w:cs="Arial"/>
        </w:rPr>
        <w:t xml:space="preserve">’s disciplinary </w:t>
      </w:r>
      <w:r w:rsidR="004306C1">
        <w:rPr>
          <w:rFonts w:eastAsia="ヒラギノ角ゴ Pro W3" w:cs="Arial"/>
        </w:rPr>
        <w:t xml:space="preserve">policy &amp; </w:t>
      </w:r>
      <w:r w:rsidRPr="00A87DE6">
        <w:rPr>
          <w:rFonts w:eastAsia="ヒラギノ角ゴ Pro W3" w:cs="Arial"/>
        </w:rPr>
        <w:t>procedures</w:t>
      </w:r>
      <w:r>
        <w:rPr>
          <w:rFonts w:eastAsia="ヒラギノ角ゴ Pro W3" w:cs="Arial"/>
        </w:rPr>
        <w:t xml:space="preserve"> as appropriate.</w:t>
      </w:r>
    </w:p>
    <w:p w14:paraId="68C30E71" w14:textId="77777777" w:rsidR="004248E2" w:rsidRDefault="004248E2" w:rsidP="004248E2">
      <w:pPr>
        <w:pStyle w:val="ListParagraph"/>
        <w:ind w:left="1134" w:hanging="708"/>
        <w:rPr>
          <w:rFonts w:cs="Arial"/>
        </w:rPr>
      </w:pPr>
    </w:p>
    <w:p w14:paraId="1E0DE7A9" w14:textId="77777777" w:rsidR="004248E2" w:rsidRPr="00D52EB5" w:rsidRDefault="004248E2" w:rsidP="004248E2">
      <w:pPr>
        <w:pStyle w:val="policyindentbullet"/>
        <w:numPr>
          <w:ilvl w:val="1"/>
          <w:numId w:val="8"/>
        </w:numPr>
        <w:spacing w:line="320" w:lineRule="atLeast"/>
        <w:ind w:left="1134" w:hanging="708"/>
        <w:rPr>
          <w:rFonts w:cs="Arial"/>
        </w:rPr>
      </w:pPr>
      <w:r>
        <w:rPr>
          <w:rFonts w:cs="Arial"/>
        </w:rPr>
        <w:t>Staff or volunteers should notify any potential breach, or risk of breach, to their line manager or a senior manager without delay; so that steps can be taken to remedy the situation.</w:t>
      </w:r>
    </w:p>
    <w:p w14:paraId="167CF35F" w14:textId="77777777" w:rsidR="004248E2" w:rsidRDefault="004248E2" w:rsidP="004248E2">
      <w:pPr>
        <w:tabs>
          <w:tab w:val="left" w:pos="993"/>
        </w:tabs>
        <w:spacing w:line="320" w:lineRule="atLeast"/>
        <w:rPr>
          <w:rFonts w:ascii="Arial" w:hAnsi="Arial" w:cs="Arial"/>
        </w:rPr>
      </w:pPr>
    </w:p>
    <w:p w14:paraId="52914719" w14:textId="185A09E4" w:rsidR="004248E2" w:rsidRDefault="004248E2" w:rsidP="004248E2">
      <w:pPr>
        <w:numPr>
          <w:ilvl w:val="0"/>
          <w:numId w:val="8"/>
        </w:numPr>
        <w:spacing w:line="320" w:lineRule="atLeast"/>
        <w:rPr>
          <w:rFonts w:ascii="Arial" w:hAnsi="Arial" w:cs="Arial"/>
          <w:b/>
          <w:sz w:val="28"/>
        </w:rPr>
      </w:pPr>
      <w:r w:rsidRPr="0032644F">
        <w:rPr>
          <w:rFonts w:ascii="Arial" w:hAnsi="Arial" w:cs="Arial"/>
          <w:b/>
          <w:sz w:val="28"/>
        </w:rPr>
        <w:t>Glossary</w:t>
      </w:r>
    </w:p>
    <w:p w14:paraId="513A38E2" w14:textId="77777777" w:rsidR="004306C1" w:rsidRPr="0032644F" w:rsidRDefault="004306C1" w:rsidP="004306C1">
      <w:pPr>
        <w:spacing w:line="320" w:lineRule="atLeast"/>
        <w:ind w:left="360"/>
        <w:rPr>
          <w:rFonts w:ascii="Arial" w:hAnsi="Arial" w:cs="Arial"/>
          <w:b/>
          <w:sz w:val="28"/>
        </w:rPr>
      </w:pPr>
    </w:p>
    <w:p w14:paraId="2A615DC7" w14:textId="3BEAA606" w:rsidR="004248E2" w:rsidRDefault="004248E2" w:rsidP="004248E2">
      <w:pPr>
        <w:tabs>
          <w:tab w:val="left" w:pos="993"/>
        </w:tabs>
        <w:spacing w:line="320" w:lineRule="atLeast"/>
        <w:ind w:left="567" w:hanging="567"/>
        <w:rPr>
          <w:rFonts w:ascii="Arial" w:hAnsi="Arial" w:cs="Arial"/>
        </w:rPr>
      </w:pPr>
      <w:r>
        <w:rPr>
          <w:rFonts w:ascii="Arial" w:hAnsi="Arial" w:cs="Arial"/>
          <w:b/>
        </w:rPr>
        <w:t>Personal Information:</w:t>
      </w:r>
      <w:r>
        <w:rPr>
          <w:rFonts w:ascii="Arial" w:hAnsi="Arial" w:cs="Arial"/>
        </w:rPr>
        <w:t xml:space="preserve">  By personal information we mean both:</w:t>
      </w:r>
    </w:p>
    <w:p w14:paraId="33EFFA17" w14:textId="77777777" w:rsidR="004306C1" w:rsidRDefault="004306C1" w:rsidP="004306C1">
      <w:pPr>
        <w:tabs>
          <w:tab w:val="left" w:pos="993"/>
        </w:tabs>
        <w:spacing w:line="320" w:lineRule="atLeast"/>
        <w:rPr>
          <w:rFonts w:ascii="Arial" w:hAnsi="Arial" w:cs="Arial"/>
        </w:rPr>
      </w:pPr>
    </w:p>
    <w:p w14:paraId="74577102" w14:textId="2E1A1ADE" w:rsidR="004248E2" w:rsidRDefault="004248E2" w:rsidP="004248E2">
      <w:pPr>
        <w:numPr>
          <w:ilvl w:val="0"/>
          <w:numId w:val="2"/>
        </w:numPr>
        <w:tabs>
          <w:tab w:val="left" w:pos="993"/>
        </w:tabs>
        <w:spacing w:line="320" w:lineRule="atLeast"/>
        <w:rPr>
          <w:rFonts w:ascii="Arial" w:hAnsi="Arial" w:cs="Arial"/>
        </w:rPr>
      </w:pPr>
      <w:r>
        <w:rPr>
          <w:rFonts w:ascii="Arial" w:hAnsi="Arial" w:cs="Arial"/>
        </w:rPr>
        <w:t xml:space="preserve">The data protection definition which is any information which enables a living person to be identified (eg name, address, phone number, email address, </w:t>
      </w:r>
      <w:proofErr w:type="spellStart"/>
      <w:r>
        <w:rPr>
          <w:rFonts w:ascii="Arial" w:hAnsi="Arial" w:cs="Arial"/>
        </w:rPr>
        <w:t>nhs</w:t>
      </w:r>
      <w:proofErr w:type="spellEnd"/>
      <w:r w:rsidR="004306C1">
        <w:rPr>
          <w:rFonts w:ascii="Arial" w:hAnsi="Arial" w:cs="Arial"/>
        </w:rPr>
        <w:t>/NI</w:t>
      </w:r>
      <w:r>
        <w:rPr>
          <w:rFonts w:ascii="Arial" w:hAnsi="Arial" w:cs="Arial"/>
        </w:rPr>
        <w:t xml:space="preserve"> number etc or </w:t>
      </w:r>
      <w:r>
        <w:rPr>
          <w:rFonts w:ascii="Arial" w:hAnsi="Arial" w:cs="Arial"/>
          <w:b/>
        </w:rPr>
        <w:t>Special Categories of Personal Data</w:t>
      </w:r>
      <w:r>
        <w:rPr>
          <w:rFonts w:ascii="Arial" w:hAnsi="Arial" w:cs="Arial"/>
        </w:rPr>
        <w:t xml:space="preserve"> which requires the individual’s explicit consent for it to be held by the Charity, eg ethnicity, sexual life, political interests, religious beliefs, trade union affiliations etc.  </w:t>
      </w:r>
      <w:r w:rsidR="00076307">
        <w:rPr>
          <w:rFonts w:ascii="Arial" w:hAnsi="Arial" w:cs="Arial"/>
        </w:rPr>
        <w:t>a</w:t>
      </w:r>
      <w:r>
        <w:rPr>
          <w:rFonts w:ascii="Arial" w:hAnsi="Arial" w:cs="Arial"/>
        </w:rPr>
        <w:t>nd</w:t>
      </w:r>
    </w:p>
    <w:p w14:paraId="0F1F396C" w14:textId="77777777" w:rsidR="004306C1" w:rsidRDefault="004306C1" w:rsidP="004306C1">
      <w:pPr>
        <w:tabs>
          <w:tab w:val="left" w:pos="993"/>
        </w:tabs>
        <w:spacing w:line="320" w:lineRule="atLeast"/>
        <w:ind w:left="720"/>
        <w:rPr>
          <w:rFonts w:ascii="Arial" w:hAnsi="Arial" w:cs="Arial"/>
        </w:rPr>
      </w:pPr>
    </w:p>
    <w:p w14:paraId="59975223" w14:textId="7506E380" w:rsidR="004248E2" w:rsidRPr="00177A2E" w:rsidRDefault="004248E2" w:rsidP="004248E2">
      <w:pPr>
        <w:numPr>
          <w:ilvl w:val="0"/>
          <w:numId w:val="2"/>
        </w:numPr>
        <w:tabs>
          <w:tab w:val="left" w:pos="993"/>
        </w:tabs>
        <w:spacing w:line="320" w:lineRule="atLeast"/>
        <w:rPr>
          <w:rFonts w:ascii="Arial" w:hAnsi="Arial" w:cs="Arial"/>
        </w:rPr>
      </w:pPr>
      <w:r>
        <w:rPr>
          <w:rFonts w:ascii="Arial" w:hAnsi="Arial" w:cs="Arial"/>
        </w:rPr>
        <w:t>Information, written or verbal, about a client that relates to their health,</w:t>
      </w:r>
      <w:r w:rsidR="004306C1">
        <w:rPr>
          <w:rFonts w:ascii="Arial" w:hAnsi="Arial" w:cs="Arial"/>
        </w:rPr>
        <w:t xml:space="preserve"> financial</w:t>
      </w:r>
      <w:r>
        <w:rPr>
          <w:rFonts w:ascii="Arial" w:hAnsi="Arial" w:cs="Arial"/>
        </w:rPr>
        <w:t xml:space="preserve"> circumstances, family or experiences that is either provided to you for context so that you can provide a personalised service and/or information you glean directly as a result of your contact with the client.</w:t>
      </w:r>
    </w:p>
    <w:p w14:paraId="1D36DEA9" w14:textId="77777777" w:rsidR="004248E2" w:rsidRDefault="004248E2" w:rsidP="004248E2">
      <w:pPr>
        <w:pStyle w:val="policyindentbullet"/>
        <w:numPr>
          <w:ilvl w:val="0"/>
          <w:numId w:val="0"/>
        </w:numPr>
        <w:spacing w:line="320" w:lineRule="atLeast"/>
        <w:ind w:left="1080" w:hanging="360"/>
        <w:rPr>
          <w:rFonts w:cs="Arial"/>
        </w:rPr>
      </w:pPr>
    </w:p>
    <w:p w14:paraId="18ED1E89" w14:textId="77777777" w:rsidR="004248E2" w:rsidRPr="00D52EB5" w:rsidRDefault="004248E2" w:rsidP="004248E2">
      <w:pPr>
        <w:pStyle w:val="policyindentbullet"/>
        <w:numPr>
          <w:ilvl w:val="0"/>
          <w:numId w:val="0"/>
        </w:numPr>
        <w:spacing w:line="320" w:lineRule="atLeast"/>
        <w:ind w:left="360" w:hanging="360"/>
        <w:rPr>
          <w:rFonts w:cs="Arial"/>
        </w:rPr>
      </w:pPr>
    </w:p>
    <w:p w14:paraId="39167924" w14:textId="2A90A872" w:rsidR="00D26473" w:rsidRPr="00F5761E" w:rsidRDefault="00D26473" w:rsidP="00D26473">
      <w:pPr>
        <w:rPr>
          <w:rFonts w:ascii="Avenir Next LT Pro" w:hAnsi="Avenir Next LT Pro" w:cs="Calibri"/>
          <w:sz w:val="22"/>
          <w:szCs w:val="22"/>
        </w:rPr>
      </w:pPr>
      <w:r w:rsidRPr="00F5761E">
        <w:rPr>
          <w:rFonts w:ascii="Avenir Next LT Pro" w:hAnsi="Avenir Next LT Pro" w:cs="Calibri"/>
          <w:sz w:val="22"/>
          <w:szCs w:val="22"/>
        </w:rPr>
        <w:t>Signed:</w:t>
      </w:r>
      <w:r w:rsidRPr="00F5761E">
        <w:rPr>
          <w:rFonts w:ascii="Avenir Next LT Pro" w:hAnsi="Avenir Next LT Pro" w:cs="Calibri"/>
          <w:sz w:val="22"/>
          <w:szCs w:val="22"/>
        </w:rPr>
        <w:tab/>
      </w:r>
    </w:p>
    <w:p w14:paraId="2E322ED3" w14:textId="0A9AD790" w:rsidR="00D26473" w:rsidRPr="00F5761E" w:rsidRDefault="00D26473" w:rsidP="00D26473">
      <w:pPr>
        <w:rPr>
          <w:rFonts w:ascii="Avenir Next LT Pro" w:hAnsi="Avenir Next LT Pro" w:cs="Calibri"/>
          <w:sz w:val="22"/>
          <w:szCs w:val="22"/>
        </w:rPr>
      </w:pPr>
      <w:r w:rsidRPr="00F5761E">
        <w:rPr>
          <w:rFonts w:ascii="Avenir Next LT Pro" w:hAnsi="Avenir Next LT Pro" w:cs="Calibri"/>
          <w:sz w:val="22"/>
          <w:szCs w:val="22"/>
        </w:rPr>
        <w:tab/>
      </w:r>
      <w:r w:rsidR="00021F82">
        <w:rPr>
          <w:rFonts w:ascii="Avenir Next LT Pro" w:hAnsi="Avenir Next LT Pro" w:cs="Calibri"/>
          <w:sz w:val="22"/>
          <w:szCs w:val="22"/>
        </w:rPr>
        <w:tab/>
      </w:r>
      <w:r w:rsidRPr="00F5761E">
        <w:rPr>
          <w:rFonts w:ascii="Avenir Next LT Pro" w:hAnsi="Avenir Next LT Pro" w:cs="Calibri"/>
          <w:sz w:val="22"/>
          <w:szCs w:val="22"/>
        </w:rPr>
        <w:t>Chairperson</w:t>
      </w:r>
    </w:p>
    <w:p w14:paraId="563B18D6" w14:textId="7C5B6D90" w:rsidR="00D26473" w:rsidRPr="00F5761E" w:rsidRDefault="00D26473" w:rsidP="00D26473">
      <w:pPr>
        <w:rPr>
          <w:rFonts w:ascii="Avenir Next LT Pro" w:hAnsi="Avenir Next LT Pro" w:cs="Arial"/>
        </w:rPr>
      </w:pPr>
      <w:r w:rsidRPr="00F5761E">
        <w:rPr>
          <w:rFonts w:ascii="Avenir Next LT Pro" w:hAnsi="Avenir Next LT Pro" w:cs="Calibri"/>
          <w:sz w:val="22"/>
          <w:szCs w:val="22"/>
        </w:rPr>
        <w:tab/>
      </w:r>
      <w:r w:rsidR="00021F82">
        <w:rPr>
          <w:rFonts w:ascii="Avenir Next LT Pro" w:hAnsi="Avenir Next LT Pro" w:cs="Calibri"/>
          <w:sz w:val="22"/>
          <w:szCs w:val="22"/>
        </w:rPr>
        <w:tab/>
        <w:t>Blackpool Music School</w:t>
      </w:r>
      <w:r w:rsidRPr="00F5761E">
        <w:rPr>
          <w:rFonts w:ascii="Avenir Next LT Pro" w:hAnsi="Avenir Next LT Pro" w:cs="Calibri"/>
          <w:sz w:val="22"/>
          <w:szCs w:val="22"/>
        </w:rPr>
        <w:t xml:space="preserve">              Date:</w:t>
      </w:r>
      <w:r w:rsidRPr="00F5761E">
        <w:rPr>
          <w:rFonts w:ascii="Avenir Next LT Pro" w:hAnsi="Avenir Next LT Pro" w:cs="Calibri"/>
          <w:sz w:val="22"/>
          <w:szCs w:val="22"/>
        </w:rPr>
        <w:tab/>
      </w:r>
    </w:p>
    <w:p w14:paraId="5BB91E19" w14:textId="77777777" w:rsidR="004248E2" w:rsidRPr="00A87DE6" w:rsidRDefault="004248E2" w:rsidP="004248E2">
      <w:pPr>
        <w:tabs>
          <w:tab w:val="left" w:pos="993"/>
        </w:tabs>
        <w:spacing w:line="320" w:lineRule="atLeast"/>
        <w:ind w:left="993" w:hanging="567"/>
        <w:rPr>
          <w:rFonts w:ascii="Arial" w:hAnsi="Arial" w:cs="Arial"/>
        </w:rPr>
      </w:pPr>
    </w:p>
    <w:p w14:paraId="439482D7" w14:textId="77777777" w:rsidR="004248E2" w:rsidRDefault="004248E2"/>
    <w:sectPr w:rsidR="004248E2" w:rsidSect="00A87DE6">
      <w:headerReference w:type="default" r:id="rId7"/>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D172CC" w14:textId="77777777" w:rsidR="00A3731F" w:rsidRDefault="00A3731F" w:rsidP="004248E2">
      <w:r>
        <w:separator/>
      </w:r>
    </w:p>
  </w:endnote>
  <w:endnote w:type="continuationSeparator" w:id="0">
    <w:p w14:paraId="22733F9C" w14:textId="77777777" w:rsidR="00A3731F" w:rsidRDefault="00A3731F" w:rsidP="004248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Times New Roman"/>
    <w:charset w:val="00"/>
    <w:family w:val="roman"/>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Bold">
    <w:panose1 w:val="00000000000000000000"/>
    <w:charset w:val="00"/>
    <w:family w:val="roman"/>
    <w:notTrueType/>
    <w:pitch w:val="default"/>
    <w:sig w:usb0="00000003" w:usb1="00000000" w:usb2="00000000" w:usb3="00000000" w:csb0="00000001" w:csb1="00000000"/>
  </w:font>
  <w:font w:name="Avenir Next LT Pro">
    <w:altName w:val="Avenir Next LT Pro"/>
    <w:charset w:val="00"/>
    <w:family w:val="swiss"/>
    <w:pitch w:val="variable"/>
    <w:sig w:usb0="800000EF" w:usb1="5000204A" w:usb2="00000000" w:usb3="00000000" w:csb0="00000093" w:csb1="00000000"/>
  </w:font>
  <w:font w:name="Kalinga">
    <w:panose1 w:val="020B0502040204020203"/>
    <w:charset w:val="00"/>
    <w:family w:val="swiss"/>
    <w:pitch w:val="variable"/>
    <w:sig w:usb0="0008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ECAED" w14:textId="584A0437" w:rsidR="00B31913" w:rsidRPr="004248E2" w:rsidRDefault="004248E2" w:rsidP="004248E2">
    <w:pPr>
      <w:pStyle w:val="Footer"/>
      <w:rPr>
        <w:rFonts w:ascii="Kalinga" w:hAnsi="Kalinga" w:cs="Kalinga"/>
        <w:sz w:val="20"/>
        <w:szCs w:val="20"/>
      </w:rPr>
    </w:pPr>
    <w:r w:rsidRPr="004248E2">
      <w:rPr>
        <w:rFonts w:ascii="Kalinga" w:hAnsi="Kalinga" w:cs="Kalinga"/>
        <w:sz w:val="20"/>
        <w:szCs w:val="20"/>
      </w:rPr>
      <w:t xml:space="preserve">Approved </w:t>
    </w:r>
    <w:r w:rsidR="00021F82">
      <w:rPr>
        <w:rFonts w:ascii="Kalinga" w:hAnsi="Kalinga" w:cs="Kalinga"/>
        <w:sz w:val="20"/>
        <w:szCs w:val="20"/>
      </w:rPr>
      <w:t>Feb 2024</w:t>
    </w:r>
    <w:r w:rsidRPr="004248E2">
      <w:rPr>
        <w:rFonts w:ascii="Kalinga" w:hAnsi="Kalinga" w:cs="Kalinga"/>
        <w:sz w:val="20"/>
        <w:szCs w:val="20"/>
      </w:rPr>
      <w:tab/>
      <w:t xml:space="preserve">Reviewed </w:t>
    </w:r>
    <w:r w:rsidR="00021F82">
      <w:rPr>
        <w:rFonts w:ascii="Kalinga" w:hAnsi="Kalinga" w:cs="Kalinga"/>
        <w:sz w:val="20"/>
        <w:szCs w:val="20"/>
      </w:rPr>
      <w:t>Feb 2025</w:t>
    </w:r>
    <w:r w:rsidRPr="004248E2">
      <w:rPr>
        <w:rFonts w:ascii="Kalinga" w:hAnsi="Kalinga" w:cs="Kalinga"/>
        <w:sz w:val="20"/>
        <w:szCs w:val="20"/>
      </w:rPr>
      <w:tab/>
      <w:t>Amended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0C81F" w14:textId="77777777" w:rsidR="00A3731F" w:rsidRDefault="00A3731F" w:rsidP="004248E2">
      <w:r>
        <w:separator/>
      </w:r>
    </w:p>
  </w:footnote>
  <w:footnote w:type="continuationSeparator" w:id="0">
    <w:p w14:paraId="0584CB5C" w14:textId="77777777" w:rsidR="00A3731F" w:rsidRDefault="00A3731F" w:rsidP="004248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3EF5B" w14:textId="15EDD7CC" w:rsidR="00021F82" w:rsidRDefault="00021F82" w:rsidP="00021F82">
    <w:pPr>
      <w:pStyle w:val="Header"/>
      <w:jc w:val="right"/>
    </w:pPr>
    <w:r>
      <w:rPr>
        <w:noProof/>
      </w:rPr>
      <w:drawing>
        <wp:inline distT="0" distB="0" distL="0" distR="0" wp14:anchorId="1256E8FE" wp14:editId="2B350A8E">
          <wp:extent cx="1009402" cy="100940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1965" cy="1011965"/>
                  </a:xfrm>
                  <a:prstGeom prst="rect">
                    <a:avLst/>
                  </a:prstGeom>
                  <a:noFill/>
                  <a:ln>
                    <a:noFill/>
                  </a:ln>
                </pic:spPr>
              </pic:pic>
            </a:graphicData>
          </a:graphic>
        </wp:inline>
      </w:drawing>
    </w:r>
  </w:p>
  <w:p w14:paraId="73899942" w14:textId="77777777" w:rsidR="00021F82" w:rsidRDefault="00021F8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85BEB"/>
    <w:multiLevelType w:val="hybridMultilevel"/>
    <w:tmpl w:val="F6EA053E"/>
    <w:lvl w:ilvl="0" w:tplc="FD16FCEC">
      <w:start w:val="1"/>
      <w:numFmt w:val="bullet"/>
      <w:lvlText w:val=""/>
      <w:lvlJc w:val="left"/>
      <w:pPr>
        <w:tabs>
          <w:tab w:val="num" w:pos="360"/>
        </w:tabs>
        <w:ind w:left="360" w:hanging="360"/>
      </w:pPr>
      <w:rPr>
        <w:rFonts w:ascii="Symbol" w:hAnsi="Symbol" w:hint="default"/>
        <w:b/>
      </w:rPr>
    </w:lvl>
    <w:lvl w:ilvl="1" w:tplc="04090003">
      <w:start w:val="1"/>
      <w:numFmt w:val="bullet"/>
      <w:lvlText w:val="o"/>
      <w:lvlJc w:val="left"/>
      <w:pPr>
        <w:tabs>
          <w:tab w:val="num" w:pos="360"/>
        </w:tabs>
        <w:ind w:left="360" w:hanging="360"/>
      </w:pPr>
      <w:rPr>
        <w:rFonts w:ascii="Courier New" w:hAnsi="Courier New" w:cs="Courier New" w:hint="default"/>
      </w:rPr>
    </w:lvl>
    <w:lvl w:ilvl="2" w:tplc="4B9AA070">
      <w:start w:val="1"/>
      <w:numFmt w:val="bullet"/>
      <w:pStyle w:val="policyindentbullet"/>
      <w:lvlText w:val=""/>
      <w:lvlJc w:val="left"/>
      <w:pPr>
        <w:tabs>
          <w:tab w:val="num" w:pos="1080"/>
        </w:tabs>
        <w:ind w:left="1080" w:hanging="360"/>
      </w:pPr>
      <w:rPr>
        <w:rFonts w:ascii="Symbol" w:hAnsi="Symbol" w:hint="default"/>
        <w:b/>
      </w:rPr>
    </w:lvl>
    <w:lvl w:ilvl="3" w:tplc="04090001">
      <w:start w:val="1"/>
      <w:numFmt w:val="bullet"/>
      <w:lvlText w:val=""/>
      <w:lvlJc w:val="left"/>
      <w:pPr>
        <w:tabs>
          <w:tab w:val="num" w:pos="1800"/>
        </w:tabs>
        <w:ind w:left="1800" w:hanging="360"/>
      </w:pPr>
      <w:rPr>
        <w:rFonts w:ascii="Symbol" w:hAnsi="Symbol" w:hint="default"/>
      </w:rPr>
    </w:lvl>
    <w:lvl w:ilvl="4" w:tplc="08090001">
      <w:start w:val="1"/>
      <w:numFmt w:val="bullet"/>
      <w:lvlText w:val=""/>
      <w:lvlJc w:val="left"/>
      <w:pPr>
        <w:tabs>
          <w:tab w:val="num" w:pos="2520"/>
        </w:tabs>
        <w:ind w:left="2520" w:hanging="360"/>
      </w:pPr>
      <w:rPr>
        <w:rFonts w:ascii="Symbol" w:hAnsi="Symbol" w:hint="default"/>
        <w:b/>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cs="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1" w15:restartNumberingAfterBreak="0">
    <w:nsid w:val="2E6A4863"/>
    <w:multiLevelType w:val="hybridMultilevel"/>
    <w:tmpl w:val="696A9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025641"/>
    <w:multiLevelType w:val="multilevel"/>
    <w:tmpl w:val="549425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560" w:hanging="1800"/>
      </w:pPr>
      <w:rPr>
        <w:rFonts w:hint="default"/>
      </w:rPr>
    </w:lvl>
  </w:abstractNum>
  <w:abstractNum w:abstractNumId="3" w15:restartNumberingAfterBreak="0">
    <w:nsid w:val="43723E93"/>
    <w:multiLevelType w:val="multilevel"/>
    <w:tmpl w:val="7D6E6942"/>
    <w:lvl w:ilvl="0">
      <w:start w:val="3"/>
      <w:numFmt w:val="decimal"/>
      <w:lvlText w:val="%1"/>
      <w:lvlJc w:val="left"/>
      <w:pPr>
        <w:ind w:left="720" w:hanging="720"/>
      </w:pPr>
      <w:rPr>
        <w:rFonts w:hint="default"/>
      </w:rPr>
    </w:lvl>
    <w:lvl w:ilvl="1">
      <w:start w:val="2"/>
      <w:numFmt w:val="decimal"/>
      <w:lvlText w:val="%1.%2"/>
      <w:lvlJc w:val="left"/>
      <w:pPr>
        <w:ind w:left="1192" w:hanging="720"/>
      </w:pPr>
      <w:rPr>
        <w:rFonts w:hint="default"/>
      </w:rPr>
    </w:lvl>
    <w:lvl w:ilvl="2">
      <w:start w:val="2"/>
      <w:numFmt w:val="decimal"/>
      <w:lvlText w:val="%1.%2.%3"/>
      <w:lvlJc w:val="left"/>
      <w:pPr>
        <w:ind w:left="1664" w:hanging="720"/>
      </w:pPr>
      <w:rPr>
        <w:rFonts w:hint="default"/>
      </w:rPr>
    </w:lvl>
    <w:lvl w:ilvl="3">
      <w:start w:val="4"/>
      <w:numFmt w:val="decimal"/>
      <w:lvlText w:val="%1.%2.%3.%4"/>
      <w:lvlJc w:val="left"/>
      <w:pPr>
        <w:ind w:left="2496" w:hanging="1080"/>
      </w:pPr>
      <w:rPr>
        <w:rFonts w:hint="default"/>
      </w:rPr>
    </w:lvl>
    <w:lvl w:ilvl="4">
      <w:start w:val="1"/>
      <w:numFmt w:val="decimal"/>
      <w:lvlText w:val="%1.%2.%3.%4.%5"/>
      <w:lvlJc w:val="left"/>
      <w:pPr>
        <w:ind w:left="2968" w:hanging="1080"/>
      </w:pPr>
      <w:rPr>
        <w:rFonts w:hint="default"/>
      </w:rPr>
    </w:lvl>
    <w:lvl w:ilvl="5">
      <w:start w:val="1"/>
      <w:numFmt w:val="decimal"/>
      <w:lvlText w:val="%1.%2.%3.%4.%5.%6"/>
      <w:lvlJc w:val="left"/>
      <w:pPr>
        <w:ind w:left="3800" w:hanging="1440"/>
      </w:pPr>
      <w:rPr>
        <w:rFonts w:hint="default"/>
      </w:rPr>
    </w:lvl>
    <w:lvl w:ilvl="6">
      <w:start w:val="1"/>
      <w:numFmt w:val="decimal"/>
      <w:lvlText w:val="%1.%2.%3.%4.%5.%6.%7"/>
      <w:lvlJc w:val="left"/>
      <w:pPr>
        <w:ind w:left="4272" w:hanging="1440"/>
      </w:pPr>
      <w:rPr>
        <w:rFonts w:hint="default"/>
      </w:rPr>
    </w:lvl>
    <w:lvl w:ilvl="7">
      <w:start w:val="1"/>
      <w:numFmt w:val="decimal"/>
      <w:lvlText w:val="%1.%2.%3.%4.%5.%6.%7.%8"/>
      <w:lvlJc w:val="left"/>
      <w:pPr>
        <w:ind w:left="5104" w:hanging="1800"/>
      </w:pPr>
      <w:rPr>
        <w:rFonts w:hint="default"/>
      </w:rPr>
    </w:lvl>
    <w:lvl w:ilvl="8">
      <w:start w:val="1"/>
      <w:numFmt w:val="decimal"/>
      <w:lvlText w:val="%1.%2.%3.%4.%5.%6.%7.%8.%9"/>
      <w:lvlJc w:val="left"/>
      <w:pPr>
        <w:ind w:left="5576" w:hanging="1800"/>
      </w:pPr>
      <w:rPr>
        <w:rFonts w:hint="default"/>
      </w:rPr>
    </w:lvl>
  </w:abstractNum>
  <w:abstractNum w:abstractNumId="4" w15:restartNumberingAfterBreak="0">
    <w:nsid w:val="693F5B8B"/>
    <w:multiLevelType w:val="multilevel"/>
    <w:tmpl w:val="7F2E9C18"/>
    <w:lvl w:ilvl="0">
      <w:start w:val="1"/>
      <w:numFmt w:val="decimal"/>
      <w:lvlText w:val="%1."/>
      <w:lvlJc w:val="left"/>
      <w:pPr>
        <w:tabs>
          <w:tab w:val="num" w:pos="720"/>
        </w:tabs>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6F7A626A"/>
    <w:multiLevelType w:val="multilevel"/>
    <w:tmpl w:val="A900E9A8"/>
    <w:lvl w:ilvl="0">
      <w:start w:val="3"/>
      <w:numFmt w:val="decimal"/>
      <w:lvlText w:val="%1"/>
      <w:lvlJc w:val="left"/>
      <w:pPr>
        <w:ind w:left="525" w:hanging="525"/>
      </w:pPr>
      <w:rPr>
        <w:rFonts w:hint="default"/>
      </w:rPr>
    </w:lvl>
    <w:lvl w:ilvl="1">
      <w:start w:val="2"/>
      <w:numFmt w:val="decimal"/>
      <w:lvlText w:val="%1.%2"/>
      <w:lvlJc w:val="left"/>
      <w:pPr>
        <w:ind w:left="1021" w:hanging="525"/>
      </w:pPr>
      <w:rPr>
        <w:rFonts w:hint="default"/>
      </w:rPr>
    </w:lvl>
    <w:lvl w:ilvl="2">
      <w:start w:val="1"/>
      <w:numFmt w:val="decimal"/>
      <w:lvlText w:val="%1.%2.%3"/>
      <w:lvlJc w:val="left"/>
      <w:pPr>
        <w:ind w:left="1712" w:hanging="720"/>
      </w:pPr>
      <w:rPr>
        <w:rFonts w:hint="default"/>
      </w:rPr>
    </w:lvl>
    <w:lvl w:ilvl="3">
      <w:start w:val="1"/>
      <w:numFmt w:val="decimal"/>
      <w:lvlText w:val="%1.%2.%3.%4"/>
      <w:lvlJc w:val="left"/>
      <w:pPr>
        <w:ind w:left="2568" w:hanging="108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6" w15:restartNumberingAfterBreak="0">
    <w:nsid w:val="73107382"/>
    <w:multiLevelType w:val="hybridMultilevel"/>
    <w:tmpl w:val="6DC237D4"/>
    <w:lvl w:ilvl="0" w:tplc="99144056">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C25639"/>
    <w:multiLevelType w:val="multilevel"/>
    <w:tmpl w:val="295AE266"/>
    <w:lvl w:ilvl="0">
      <w:start w:val="5"/>
      <w:numFmt w:val="decimal"/>
      <w:lvlText w:val="%1"/>
      <w:lvlJc w:val="left"/>
      <w:pPr>
        <w:ind w:left="360" w:hanging="360"/>
      </w:pPr>
      <w:rPr>
        <w:rFonts w:eastAsia="ヒラギノ角ゴ Pro W3" w:hint="default"/>
      </w:rPr>
    </w:lvl>
    <w:lvl w:ilvl="1">
      <w:start w:val="1"/>
      <w:numFmt w:val="decimal"/>
      <w:lvlText w:val="%1.%2"/>
      <w:lvlJc w:val="left"/>
      <w:pPr>
        <w:ind w:left="1304" w:hanging="360"/>
      </w:pPr>
      <w:rPr>
        <w:rFonts w:eastAsia="ヒラギノ角ゴ Pro W3" w:hint="default"/>
      </w:rPr>
    </w:lvl>
    <w:lvl w:ilvl="2">
      <w:start w:val="1"/>
      <w:numFmt w:val="decimal"/>
      <w:lvlText w:val="%1.%2.%3"/>
      <w:lvlJc w:val="left"/>
      <w:pPr>
        <w:ind w:left="2608" w:hanging="720"/>
      </w:pPr>
      <w:rPr>
        <w:rFonts w:eastAsia="ヒラギノ角ゴ Pro W3" w:hint="default"/>
      </w:rPr>
    </w:lvl>
    <w:lvl w:ilvl="3">
      <w:start w:val="1"/>
      <w:numFmt w:val="decimal"/>
      <w:lvlText w:val="%1.%2.%3.%4"/>
      <w:lvlJc w:val="left"/>
      <w:pPr>
        <w:ind w:left="3912" w:hanging="1080"/>
      </w:pPr>
      <w:rPr>
        <w:rFonts w:eastAsia="ヒラギノ角ゴ Pro W3" w:hint="default"/>
      </w:rPr>
    </w:lvl>
    <w:lvl w:ilvl="4">
      <w:start w:val="1"/>
      <w:numFmt w:val="decimal"/>
      <w:lvlText w:val="%1.%2.%3.%4.%5"/>
      <w:lvlJc w:val="left"/>
      <w:pPr>
        <w:ind w:left="4856" w:hanging="1080"/>
      </w:pPr>
      <w:rPr>
        <w:rFonts w:eastAsia="ヒラギノ角ゴ Pro W3" w:hint="default"/>
      </w:rPr>
    </w:lvl>
    <w:lvl w:ilvl="5">
      <w:start w:val="1"/>
      <w:numFmt w:val="decimal"/>
      <w:lvlText w:val="%1.%2.%3.%4.%5.%6"/>
      <w:lvlJc w:val="left"/>
      <w:pPr>
        <w:ind w:left="6160" w:hanging="1440"/>
      </w:pPr>
      <w:rPr>
        <w:rFonts w:eastAsia="ヒラギノ角ゴ Pro W3" w:hint="default"/>
      </w:rPr>
    </w:lvl>
    <w:lvl w:ilvl="6">
      <w:start w:val="1"/>
      <w:numFmt w:val="decimal"/>
      <w:lvlText w:val="%1.%2.%3.%4.%5.%6.%7"/>
      <w:lvlJc w:val="left"/>
      <w:pPr>
        <w:ind w:left="7104" w:hanging="1440"/>
      </w:pPr>
      <w:rPr>
        <w:rFonts w:eastAsia="ヒラギノ角ゴ Pro W3" w:hint="default"/>
      </w:rPr>
    </w:lvl>
    <w:lvl w:ilvl="7">
      <w:start w:val="1"/>
      <w:numFmt w:val="decimal"/>
      <w:lvlText w:val="%1.%2.%3.%4.%5.%6.%7.%8"/>
      <w:lvlJc w:val="left"/>
      <w:pPr>
        <w:ind w:left="8408" w:hanging="1800"/>
      </w:pPr>
      <w:rPr>
        <w:rFonts w:eastAsia="ヒラギノ角ゴ Pro W3" w:hint="default"/>
      </w:rPr>
    </w:lvl>
    <w:lvl w:ilvl="8">
      <w:start w:val="1"/>
      <w:numFmt w:val="decimal"/>
      <w:lvlText w:val="%1.%2.%3.%4.%5.%6.%7.%8.%9"/>
      <w:lvlJc w:val="left"/>
      <w:pPr>
        <w:ind w:left="9352" w:hanging="1800"/>
      </w:pPr>
      <w:rPr>
        <w:rFonts w:eastAsia="ヒラギノ角ゴ Pro W3" w:hint="default"/>
      </w:rPr>
    </w:lvl>
  </w:abstractNum>
  <w:num w:numId="1" w16cid:durableId="40524393">
    <w:abstractNumId w:val="0"/>
  </w:num>
  <w:num w:numId="2" w16cid:durableId="1381443525">
    <w:abstractNumId w:val="6"/>
  </w:num>
  <w:num w:numId="3" w16cid:durableId="1085761617">
    <w:abstractNumId w:val="1"/>
  </w:num>
  <w:num w:numId="4" w16cid:durableId="1402556678">
    <w:abstractNumId w:val="2"/>
  </w:num>
  <w:num w:numId="5" w16cid:durableId="1070351405">
    <w:abstractNumId w:val="4"/>
  </w:num>
  <w:num w:numId="6" w16cid:durableId="1177965996">
    <w:abstractNumId w:val="5"/>
  </w:num>
  <w:num w:numId="7" w16cid:durableId="1281571468">
    <w:abstractNumId w:val="3"/>
  </w:num>
  <w:num w:numId="8" w16cid:durableId="15216993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E2"/>
    <w:rsid w:val="00021F82"/>
    <w:rsid w:val="00076307"/>
    <w:rsid w:val="00106B16"/>
    <w:rsid w:val="004248E2"/>
    <w:rsid w:val="004306C1"/>
    <w:rsid w:val="006E217E"/>
    <w:rsid w:val="008A13BC"/>
    <w:rsid w:val="00A3731F"/>
    <w:rsid w:val="00BD2339"/>
    <w:rsid w:val="00D264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C798"/>
  <w15:chartTrackingRefBased/>
  <w15:docId w15:val="{F74DFA1B-3BA2-40D1-8DD2-0A3DA2C55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8E2"/>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48E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bodytext">
    <w:name w:val="Policy body text"/>
    <w:basedOn w:val="Normal"/>
    <w:link w:val="PolicybodytextChar"/>
    <w:rsid w:val="004248E2"/>
    <w:pPr>
      <w:spacing w:before="120" w:after="120"/>
      <w:jc w:val="both"/>
    </w:pPr>
    <w:rPr>
      <w:rFonts w:ascii="Arial" w:hAnsi="Arial"/>
      <w:lang w:eastAsia="en-US"/>
    </w:rPr>
  </w:style>
  <w:style w:type="paragraph" w:customStyle="1" w:styleId="policyindentbullet">
    <w:name w:val="policy indent bullet"/>
    <w:basedOn w:val="Normal"/>
    <w:rsid w:val="004248E2"/>
    <w:pPr>
      <w:numPr>
        <w:ilvl w:val="2"/>
        <w:numId w:val="1"/>
      </w:numPr>
    </w:pPr>
    <w:rPr>
      <w:rFonts w:ascii="Arial" w:hAnsi="Arial"/>
      <w:lang w:val="en-US" w:eastAsia="en-US"/>
    </w:rPr>
  </w:style>
  <w:style w:type="paragraph" w:customStyle="1" w:styleId="Policymainheading">
    <w:name w:val="Policy main heading"/>
    <w:basedOn w:val="Heading1"/>
    <w:rsid w:val="004248E2"/>
    <w:pPr>
      <w:keepLines w:val="0"/>
      <w:spacing w:before="0"/>
      <w:jc w:val="center"/>
    </w:pPr>
    <w:rPr>
      <w:rFonts w:ascii="Arial" w:eastAsia="Times New Roman" w:hAnsi="Arial" w:cs="Arial"/>
      <w:b/>
      <w:bCs/>
      <w:color w:val="auto"/>
      <w:spacing w:val="20"/>
      <w:kern w:val="32"/>
      <w:sz w:val="40"/>
      <w:szCs w:val="40"/>
      <w:lang w:eastAsia="en-US"/>
    </w:rPr>
  </w:style>
  <w:style w:type="paragraph" w:styleId="Footer">
    <w:name w:val="footer"/>
    <w:basedOn w:val="Normal"/>
    <w:link w:val="FooterChar"/>
    <w:rsid w:val="004248E2"/>
    <w:pPr>
      <w:tabs>
        <w:tab w:val="center" w:pos="4320"/>
        <w:tab w:val="right" w:pos="8640"/>
      </w:tabs>
    </w:pPr>
  </w:style>
  <w:style w:type="character" w:customStyle="1" w:styleId="FooterChar">
    <w:name w:val="Footer Char"/>
    <w:basedOn w:val="DefaultParagraphFont"/>
    <w:link w:val="Footer"/>
    <w:rsid w:val="004248E2"/>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4248E2"/>
    <w:pPr>
      <w:ind w:left="720"/>
    </w:pPr>
  </w:style>
  <w:style w:type="character" w:styleId="Hyperlink">
    <w:name w:val="Hyperlink"/>
    <w:rsid w:val="004248E2"/>
    <w:rPr>
      <w:color w:val="0000FF"/>
      <w:u w:val="single"/>
    </w:rPr>
  </w:style>
  <w:style w:type="character" w:customStyle="1" w:styleId="PolicybodytextChar">
    <w:name w:val="Policy body text Char"/>
    <w:link w:val="Policybodytext"/>
    <w:rsid w:val="004248E2"/>
    <w:rPr>
      <w:rFonts w:ascii="Arial" w:eastAsia="Times New Roman" w:hAnsi="Arial" w:cs="Times New Roman"/>
      <w:sz w:val="24"/>
      <w:szCs w:val="24"/>
    </w:rPr>
  </w:style>
  <w:style w:type="character" w:customStyle="1" w:styleId="Heading1Char">
    <w:name w:val="Heading 1 Char"/>
    <w:basedOn w:val="DefaultParagraphFont"/>
    <w:link w:val="Heading1"/>
    <w:uiPriority w:val="9"/>
    <w:rsid w:val="004248E2"/>
    <w:rPr>
      <w:rFonts w:asciiTheme="majorHAnsi" w:eastAsiaTheme="majorEastAsia" w:hAnsiTheme="majorHAnsi" w:cstheme="majorBidi"/>
      <w:color w:val="2F5496" w:themeColor="accent1" w:themeShade="BF"/>
      <w:sz w:val="32"/>
      <w:szCs w:val="32"/>
      <w:lang w:eastAsia="en-GB"/>
    </w:rPr>
  </w:style>
  <w:style w:type="paragraph" w:styleId="Header">
    <w:name w:val="header"/>
    <w:basedOn w:val="Normal"/>
    <w:link w:val="HeaderChar"/>
    <w:uiPriority w:val="99"/>
    <w:unhideWhenUsed/>
    <w:rsid w:val="004248E2"/>
    <w:pPr>
      <w:tabs>
        <w:tab w:val="center" w:pos="4513"/>
        <w:tab w:val="right" w:pos="9026"/>
      </w:tabs>
    </w:pPr>
  </w:style>
  <w:style w:type="character" w:customStyle="1" w:styleId="HeaderChar">
    <w:name w:val="Header Char"/>
    <w:basedOn w:val="DefaultParagraphFont"/>
    <w:link w:val="Header"/>
    <w:uiPriority w:val="99"/>
    <w:rsid w:val="004248E2"/>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983</Words>
  <Characters>5605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Carney</dc:creator>
  <cp:keywords/>
  <dc:description/>
  <cp:lastModifiedBy>Donna Carney</cp:lastModifiedBy>
  <cp:revision>2</cp:revision>
  <dcterms:created xsi:type="dcterms:W3CDTF">2024-02-13T11:41:00Z</dcterms:created>
  <dcterms:modified xsi:type="dcterms:W3CDTF">2024-02-13T11:41:00Z</dcterms:modified>
</cp:coreProperties>
</file>