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B1E" w14:textId="69339E4A" w:rsidR="001150FE" w:rsidRPr="001150FE" w:rsidRDefault="001150FE">
      <w:pPr>
        <w:pStyle w:val="NormalWeb"/>
        <w:rPr>
          <w:rFonts w:ascii="Century Gothic" w:hAnsi="Century Gothic"/>
          <w:b/>
          <w:bCs/>
        </w:rPr>
      </w:pPr>
      <w:r w:rsidRPr="001150FE">
        <w:rPr>
          <w:rFonts w:ascii="Century Gothic" w:hAnsi="Century Gothic"/>
          <w:b/>
          <w:bCs/>
        </w:rPr>
        <w:t>GENERAL DATA PROTECTIO</w:t>
      </w:r>
      <w:r>
        <w:rPr>
          <w:rFonts w:ascii="Century Gothic" w:hAnsi="Century Gothic"/>
          <w:b/>
          <w:bCs/>
        </w:rPr>
        <w:t>N</w:t>
      </w:r>
      <w:r w:rsidRPr="001150FE">
        <w:rPr>
          <w:rFonts w:ascii="Century Gothic" w:hAnsi="Century Gothic"/>
          <w:b/>
          <w:bCs/>
        </w:rPr>
        <w:t xml:space="preserve"> </w:t>
      </w:r>
      <w:r w:rsidR="0022721D">
        <w:rPr>
          <w:rFonts w:ascii="Century Gothic" w:hAnsi="Century Gothic"/>
          <w:b/>
          <w:bCs/>
        </w:rPr>
        <w:t xml:space="preserve">GDPR </w:t>
      </w:r>
      <w:r w:rsidRPr="001150FE">
        <w:rPr>
          <w:rFonts w:ascii="Century Gothic" w:hAnsi="Century Gothic"/>
          <w:b/>
          <w:bCs/>
        </w:rPr>
        <w:t>POLICY</w:t>
      </w:r>
    </w:p>
    <w:p w14:paraId="290E06BB" w14:textId="5064E8F1" w:rsidR="00627BA9" w:rsidRPr="001150FE" w:rsidRDefault="00FC5D0C">
      <w:pPr>
        <w:pStyle w:val="NormalWeb"/>
        <w:rPr>
          <w:rFonts w:ascii="Century Gothic" w:hAnsi="Century Gothic"/>
          <w:sz w:val="22"/>
          <w:szCs w:val="22"/>
        </w:rPr>
      </w:pPr>
      <w:r w:rsidRPr="001150FE">
        <w:rPr>
          <w:rFonts w:ascii="Century Gothic" w:hAnsi="Century Gothic"/>
          <w:b/>
          <w:bCs/>
          <w:sz w:val="22"/>
          <w:szCs w:val="22"/>
        </w:rPr>
        <w:t>Introduction</w:t>
      </w:r>
    </w:p>
    <w:p w14:paraId="1A2502D6" w14:textId="77777777" w:rsidR="00627BA9" w:rsidRPr="001150FE" w:rsidRDefault="00FC5D0C">
      <w:pPr>
        <w:pStyle w:val="NormalWeb"/>
        <w:rPr>
          <w:rFonts w:ascii="Century Gothic" w:hAnsi="Century Gothic"/>
          <w:color w:val="FF0000"/>
          <w:sz w:val="22"/>
          <w:szCs w:val="22"/>
        </w:rPr>
      </w:pPr>
      <w:r w:rsidRPr="001150FE">
        <w:rPr>
          <w:rFonts w:ascii="Century Gothic" w:hAnsi="Century Gothic"/>
          <w:i/>
          <w:iCs/>
          <w:color w:val="FF0000"/>
          <w:sz w:val="22"/>
          <w:szCs w:val="22"/>
        </w:rPr>
        <w:t>Purpose</w:t>
      </w:r>
    </w:p>
    <w:p w14:paraId="18EA897C" w14:textId="05B00F44"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is committed to being transparent about how it collects and uses the personal data of its workforce</w:t>
      </w:r>
      <w:r w:rsidR="0099287C">
        <w:rPr>
          <w:rFonts w:ascii="Century Gothic" w:hAnsi="Century Gothic"/>
          <w:sz w:val="22"/>
          <w:szCs w:val="22"/>
        </w:rPr>
        <w:t>, volunteers and service users</w:t>
      </w:r>
      <w:r w:rsidRPr="001150FE">
        <w:rPr>
          <w:rFonts w:ascii="Century Gothic" w:hAnsi="Century Gothic"/>
          <w:sz w:val="22"/>
          <w:szCs w:val="22"/>
        </w:rPr>
        <w:t xml:space="preserve">, and to meeting its data protection obligations. This policy sets out the </w:t>
      </w:r>
      <w:r w:rsidR="00AA1EAF">
        <w:rPr>
          <w:rFonts w:ascii="Century Gothic" w:hAnsi="Century Gothic"/>
          <w:sz w:val="22"/>
          <w:szCs w:val="22"/>
        </w:rPr>
        <w:t>Organisation</w:t>
      </w:r>
      <w:r w:rsidRPr="001150FE">
        <w:rPr>
          <w:rFonts w:ascii="Century Gothic" w:hAnsi="Century Gothic"/>
          <w:sz w:val="22"/>
          <w:szCs w:val="22"/>
        </w:rPr>
        <w:t>'s commitment to data protection, and individual rights and obligations in relation to</w:t>
      </w:r>
      <w:r w:rsidR="0099287C">
        <w:rPr>
          <w:rFonts w:ascii="Century Gothic" w:hAnsi="Century Gothic"/>
          <w:sz w:val="22"/>
          <w:szCs w:val="22"/>
        </w:rPr>
        <w:t xml:space="preserve"> their</w:t>
      </w:r>
      <w:r w:rsidRPr="001150FE">
        <w:rPr>
          <w:rFonts w:ascii="Century Gothic" w:hAnsi="Century Gothic"/>
          <w:sz w:val="22"/>
          <w:szCs w:val="22"/>
        </w:rPr>
        <w:t xml:space="preserve"> personal data.</w:t>
      </w:r>
    </w:p>
    <w:p w14:paraId="78A9274B" w14:textId="1C2E80FB"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This policy applies to the personal data of job applicants, employees, contractors, volunteers</w:t>
      </w:r>
      <w:r w:rsidR="0099287C">
        <w:rPr>
          <w:rFonts w:ascii="Century Gothic" w:hAnsi="Century Gothic"/>
          <w:sz w:val="22"/>
          <w:szCs w:val="22"/>
        </w:rPr>
        <w:t xml:space="preserve"> (including trustees)</w:t>
      </w:r>
      <w:r w:rsidRPr="001150FE">
        <w:rPr>
          <w:rFonts w:ascii="Century Gothic" w:hAnsi="Century Gothic"/>
          <w:sz w:val="22"/>
          <w:szCs w:val="22"/>
        </w:rPr>
        <w:t>, apprentices</w:t>
      </w:r>
      <w:r w:rsidR="0099287C">
        <w:rPr>
          <w:rFonts w:ascii="Century Gothic" w:hAnsi="Century Gothic"/>
          <w:sz w:val="22"/>
          <w:szCs w:val="22"/>
        </w:rPr>
        <w:t xml:space="preserve">, </w:t>
      </w:r>
      <w:r w:rsidRPr="001150FE">
        <w:rPr>
          <w:rFonts w:ascii="Century Gothic" w:hAnsi="Century Gothic"/>
          <w:sz w:val="22"/>
          <w:szCs w:val="22"/>
        </w:rPr>
        <w:t>former employees</w:t>
      </w:r>
      <w:r w:rsidR="0099287C">
        <w:rPr>
          <w:rFonts w:ascii="Century Gothic" w:hAnsi="Century Gothic"/>
          <w:sz w:val="22"/>
          <w:szCs w:val="22"/>
        </w:rPr>
        <w:t>, stakeholders and service users where collection of data is used for business purposes</w:t>
      </w:r>
      <w:r w:rsidRPr="001150FE">
        <w:rPr>
          <w:rFonts w:ascii="Century Gothic" w:hAnsi="Century Gothic"/>
          <w:sz w:val="22"/>
          <w:szCs w:val="22"/>
        </w:rPr>
        <w:t xml:space="preserve">, </w:t>
      </w:r>
      <w:r w:rsidR="0099287C">
        <w:rPr>
          <w:rFonts w:ascii="Century Gothic" w:hAnsi="Century Gothic"/>
          <w:sz w:val="22"/>
          <w:szCs w:val="22"/>
        </w:rPr>
        <w:t xml:space="preserve">all </w:t>
      </w:r>
      <w:r w:rsidRPr="001150FE">
        <w:rPr>
          <w:rFonts w:ascii="Century Gothic" w:hAnsi="Century Gothic"/>
          <w:sz w:val="22"/>
          <w:szCs w:val="22"/>
        </w:rPr>
        <w:t xml:space="preserve">referred to as </w:t>
      </w:r>
      <w:r w:rsidR="0099287C">
        <w:rPr>
          <w:rFonts w:ascii="Century Gothic" w:hAnsi="Century Gothic"/>
          <w:sz w:val="22"/>
          <w:szCs w:val="22"/>
        </w:rPr>
        <w:t xml:space="preserve">individual </w:t>
      </w:r>
      <w:r w:rsidRPr="001150FE">
        <w:rPr>
          <w:rFonts w:ascii="Century Gothic" w:hAnsi="Century Gothic"/>
          <w:sz w:val="22"/>
          <w:szCs w:val="22"/>
        </w:rPr>
        <w:t xml:space="preserve">personal data. </w:t>
      </w:r>
    </w:p>
    <w:p w14:paraId="7D2F823C" w14:textId="77777777" w:rsidR="0099287C" w:rsidRPr="0099287C" w:rsidRDefault="0099287C" w:rsidP="001150FE">
      <w:pPr>
        <w:pStyle w:val="NormalWeb"/>
        <w:jc w:val="both"/>
        <w:rPr>
          <w:rFonts w:ascii="Century Gothic" w:hAnsi="Century Gothic"/>
          <w:i/>
          <w:iCs/>
          <w:sz w:val="22"/>
          <w:szCs w:val="22"/>
        </w:rPr>
      </w:pPr>
      <w:r w:rsidRPr="0099287C">
        <w:rPr>
          <w:rFonts w:ascii="Century Gothic" w:hAnsi="Century Gothic"/>
          <w:i/>
          <w:iCs/>
          <w:sz w:val="22"/>
          <w:szCs w:val="22"/>
          <w:highlight w:val="lightGray"/>
        </w:rPr>
        <w:t xml:space="preserve">You must pick one of the following 2 options and name the person </w:t>
      </w:r>
      <w:proofErr w:type="gramStart"/>
      <w:r w:rsidRPr="0099287C">
        <w:rPr>
          <w:rFonts w:ascii="Century Gothic" w:hAnsi="Century Gothic"/>
          <w:i/>
          <w:iCs/>
          <w:sz w:val="22"/>
          <w:szCs w:val="22"/>
          <w:highlight w:val="lightGray"/>
        </w:rPr>
        <w:t>responsible</w:t>
      </w:r>
      <w:proofErr w:type="gramEnd"/>
    </w:p>
    <w:p w14:paraId="200EB4B6" w14:textId="73AAA337"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has appointed </w:t>
      </w:r>
      <w:r w:rsidR="00B66C9F">
        <w:rPr>
          <w:rFonts w:ascii="Century Gothic" w:hAnsi="Century Gothic"/>
          <w:sz w:val="22"/>
          <w:szCs w:val="22"/>
        </w:rPr>
        <w:t>the Chair</w:t>
      </w:r>
      <w:r w:rsidR="00F2780A">
        <w:rPr>
          <w:rFonts w:ascii="Century Gothic" w:hAnsi="Century Gothic"/>
          <w:sz w:val="22"/>
          <w:szCs w:val="22"/>
        </w:rPr>
        <w:t>perso</w:t>
      </w:r>
      <w:r w:rsidR="00B66C9F">
        <w:rPr>
          <w:rFonts w:ascii="Century Gothic" w:hAnsi="Century Gothic"/>
          <w:sz w:val="22"/>
          <w:szCs w:val="22"/>
        </w:rPr>
        <w:t>n of the Board</w:t>
      </w:r>
      <w:r w:rsidR="002F2611">
        <w:rPr>
          <w:rFonts w:ascii="Century Gothic" w:hAnsi="Century Gothic"/>
          <w:sz w:val="22"/>
          <w:szCs w:val="22"/>
        </w:rPr>
        <w:t>, for the time being,</w:t>
      </w:r>
      <w:r w:rsidR="00B66C9F">
        <w:rPr>
          <w:rFonts w:ascii="Century Gothic" w:hAnsi="Century Gothic"/>
          <w:sz w:val="22"/>
          <w:szCs w:val="22"/>
        </w:rPr>
        <w:t xml:space="preserve"> </w:t>
      </w:r>
      <w:r w:rsidRPr="001150FE">
        <w:rPr>
          <w:rFonts w:ascii="Century Gothic" w:hAnsi="Century Gothic"/>
          <w:sz w:val="22"/>
          <w:szCs w:val="22"/>
        </w:rPr>
        <w:t xml:space="preserve">as the person with responsibility for data protection compliance within the </w:t>
      </w:r>
      <w:r w:rsidR="00AA1EAF">
        <w:rPr>
          <w:rFonts w:ascii="Century Gothic" w:hAnsi="Century Gothic"/>
          <w:sz w:val="22"/>
          <w:szCs w:val="22"/>
        </w:rPr>
        <w:t>Organisation</w:t>
      </w:r>
      <w:r w:rsidRPr="001150FE">
        <w:rPr>
          <w:rFonts w:ascii="Century Gothic" w:hAnsi="Century Gothic"/>
          <w:sz w:val="22"/>
          <w:szCs w:val="22"/>
        </w:rPr>
        <w:t>. He/she can be contacted at</w:t>
      </w:r>
      <w:r w:rsidR="00F2780A">
        <w:rPr>
          <w:rFonts w:ascii="Century Gothic" w:hAnsi="Century Gothic"/>
          <w:sz w:val="22"/>
          <w:szCs w:val="22"/>
        </w:rPr>
        <w:t xml:space="preserve"> the Centre</w:t>
      </w:r>
      <w:r w:rsidRPr="001150FE">
        <w:rPr>
          <w:rFonts w:ascii="Century Gothic" w:hAnsi="Century Gothic"/>
          <w:sz w:val="22"/>
          <w:szCs w:val="22"/>
        </w:rPr>
        <w:t>. Questions about this policy, or requests for further information, should be directed to him/her.</w:t>
      </w:r>
    </w:p>
    <w:p w14:paraId="6F377DCF" w14:textId="77777777" w:rsidR="00627BA9" w:rsidRPr="001150FE" w:rsidRDefault="00FC5D0C" w:rsidP="001150FE">
      <w:pPr>
        <w:pStyle w:val="NormalWeb"/>
        <w:jc w:val="both"/>
        <w:rPr>
          <w:rFonts w:ascii="Century Gothic" w:hAnsi="Century Gothic"/>
          <w:color w:val="FF0000"/>
          <w:sz w:val="22"/>
          <w:szCs w:val="22"/>
        </w:rPr>
      </w:pPr>
      <w:r w:rsidRPr="001150FE">
        <w:rPr>
          <w:rFonts w:ascii="Century Gothic" w:hAnsi="Century Gothic"/>
          <w:i/>
          <w:iCs/>
          <w:color w:val="FF0000"/>
          <w:sz w:val="22"/>
          <w:szCs w:val="22"/>
        </w:rPr>
        <w:t>Definitions</w:t>
      </w:r>
    </w:p>
    <w:p w14:paraId="14A13751" w14:textId="5B1D3761" w:rsidR="001150FE" w:rsidRDefault="001150FE" w:rsidP="001150FE">
      <w:pPr>
        <w:pStyle w:val="NormalWeb"/>
        <w:jc w:val="both"/>
        <w:rPr>
          <w:rFonts w:ascii="Century Gothic" w:hAnsi="Century Gothic"/>
          <w:sz w:val="22"/>
          <w:szCs w:val="22"/>
        </w:rPr>
      </w:pPr>
      <w:r>
        <w:rPr>
          <w:rFonts w:ascii="Century Gothic" w:hAnsi="Century Gothic"/>
          <w:b/>
          <w:bCs/>
          <w:sz w:val="22"/>
          <w:szCs w:val="22"/>
        </w:rPr>
        <w:t>“</w:t>
      </w:r>
      <w:r w:rsidR="00AA1EAF">
        <w:rPr>
          <w:rFonts w:ascii="Century Gothic" w:hAnsi="Century Gothic"/>
          <w:b/>
          <w:bCs/>
          <w:sz w:val="22"/>
          <w:szCs w:val="22"/>
        </w:rPr>
        <w:t>Organisation</w:t>
      </w:r>
      <w:r>
        <w:rPr>
          <w:rFonts w:ascii="Century Gothic" w:hAnsi="Century Gothic"/>
          <w:b/>
          <w:bCs/>
          <w:sz w:val="22"/>
          <w:szCs w:val="22"/>
        </w:rPr>
        <w:t>”</w:t>
      </w:r>
      <w:r>
        <w:rPr>
          <w:rFonts w:ascii="Century Gothic" w:hAnsi="Century Gothic"/>
          <w:sz w:val="22"/>
          <w:szCs w:val="22"/>
        </w:rPr>
        <w:t xml:space="preserve"> is the charity known as </w:t>
      </w:r>
      <w:r w:rsidR="00B019C2">
        <w:rPr>
          <w:rFonts w:ascii="Century Gothic" w:hAnsi="Century Gothic"/>
          <w:sz w:val="22"/>
          <w:szCs w:val="22"/>
        </w:rPr>
        <w:t>Blackpool Music School</w:t>
      </w:r>
      <w:r>
        <w:rPr>
          <w:rFonts w:ascii="Century Gothic" w:hAnsi="Century Gothic"/>
          <w:sz w:val="22"/>
          <w:szCs w:val="22"/>
        </w:rPr>
        <w:t xml:space="preserve"> and includes all its associated projects as may be running from time to time.</w:t>
      </w:r>
    </w:p>
    <w:p w14:paraId="3EE26A48" w14:textId="7D6B336F"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"Personal data"</w:t>
      </w:r>
      <w:r w:rsidRPr="001150FE">
        <w:rPr>
          <w:rFonts w:ascii="Century Gothic" w:hAnsi="Century Gothic"/>
          <w:sz w:val="22"/>
          <w:szCs w:val="22"/>
        </w:rPr>
        <w:t xml:space="preserve"> is any information that relates to an individual who can be identified from that information. Processing is any use that is made of data, including collecting, storing, amending, disclosing or destroying it.</w:t>
      </w:r>
    </w:p>
    <w:p w14:paraId="0F141E35"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"Special categories of personal data"</w:t>
      </w:r>
      <w:r w:rsidRPr="001150FE">
        <w:rPr>
          <w:rFonts w:ascii="Century Gothic" w:hAnsi="Century Gothic"/>
          <w:sz w:val="22"/>
          <w:szCs w:val="22"/>
        </w:rPr>
        <w:t xml:space="preserve"> means information about an individual's racial or ethnic origin, political opinions, religious or philosophical beliefs, trade union membership, health, sex life or sexual orientation and biometric data.</w:t>
      </w:r>
    </w:p>
    <w:p w14:paraId="11D786C3"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"Criminal records data"</w:t>
      </w:r>
      <w:r w:rsidRPr="001150FE">
        <w:rPr>
          <w:rFonts w:ascii="Century Gothic" w:hAnsi="Century Gothic"/>
          <w:sz w:val="22"/>
          <w:szCs w:val="22"/>
        </w:rPr>
        <w:t xml:space="preserve"> means information about an individual's criminal convictions and offences, and information relating to criminal allegations and proceedings.</w:t>
      </w:r>
    </w:p>
    <w:p w14:paraId="78C37CB9" w14:textId="77777777" w:rsidR="001150FE" w:rsidRDefault="001150FE">
      <w:pPr>
        <w:rPr>
          <w:rFonts w:ascii="Century Gothic" w:hAnsi="Century Gothic"/>
          <w:b/>
          <w:bCs/>
          <w:sz w:val="22"/>
          <w:szCs w:val="22"/>
        </w:rPr>
      </w:pPr>
      <w:r>
        <w:rPr>
          <w:rFonts w:ascii="Century Gothic" w:hAnsi="Century Gothic"/>
          <w:b/>
          <w:bCs/>
          <w:sz w:val="22"/>
          <w:szCs w:val="22"/>
        </w:rPr>
        <w:br w:type="page"/>
      </w:r>
    </w:p>
    <w:p w14:paraId="1459A076" w14:textId="40438148"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lastRenderedPageBreak/>
        <w:t>Data protection principles</w:t>
      </w:r>
    </w:p>
    <w:p w14:paraId="4D6D9C7E" w14:textId="4E113F1F"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processes </w:t>
      </w:r>
      <w:r w:rsidR="0099287C">
        <w:rPr>
          <w:rFonts w:ascii="Century Gothic" w:hAnsi="Century Gothic"/>
          <w:sz w:val="22"/>
          <w:szCs w:val="22"/>
        </w:rPr>
        <w:t>Individual</w:t>
      </w:r>
      <w:r w:rsidRPr="001150FE">
        <w:rPr>
          <w:rFonts w:ascii="Century Gothic" w:hAnsi="Century Gothic"/>
          <w:sz w:val="22"/>
          <w:szCs w:val="22"/>
        </w:rPr>
        <w:t xml:space="preserve"> personal data in accordance with the following data protection principles:</w:t>
      </w:r>
    </w:p>
    <w:p w14:paraId="01196E83" w14:textId="10229ED4"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processes personal data lawfully, fairly and in a transparent manner.</w:t>
      </w:r>
    </w:p>
    <w:p w14:paraId="47B137CF" w14:textId="3213409E"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collects personal data only for specified, explicit and legitimate purposes.</w:t>
      </w:r>
    </w:p>
    <w:p w14:paraId="74B6DE15" w14:textId="27192AFE"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processes personal data only where it is adequate, relevant and limited to what is </w:t>
      </w:r>
      <w:proofErr w:type="spellStart"/>
      <w:r w:rsidRPr="001150FE">
        <w:rPr>
          <w:rFonts w:ascii="Century Gothic" w:eastAsia="Times New Roman" w:hAnsi="Century Gothic"/>
          <w:sz w:val="22"/>
          <w:szCs w:val="22"/>
        </w:rPr>
        <w:t>necesssary</w:t>
      </w:r>
      <w:proofErr w:type="spellEnd"/>
      <w:r w:rsidRPr="001150FE">
        <w:rPr>
          <w:rFonts w:ascii="Century Gothic" w:eastAsia="Times New Roman" w:hAnsi="Century Gothic"/>
          <w:sz w:val="22"/>
          <w:szCs w:val="22"/>
        </w:rPr>
        <w:t xml:space="preserve"> for the purposes of processing.</w:t>
      </w:r>
    </w:p>
    <w:p w14:paraId="2672C7C9" w14:textId="281BA5B1"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keeps accurate personal data and takes all reasonable steps to ensure that inaccurate personal data is rectified or deleted without delay.</w:t>
      </w:r>
    </w:p>
    <w:p w14:paraId="1C67431D" w14:textId="4F9C00FA"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keeps personal data only for the period necessary for processing.</w:t>
      </w:r>
    </w:p>
    <w:p w14:paraId="408661E3" w14:textId="2350237B" w:rsidR="00627BA9" w:rsidRPr="001150FE" w:rsidRDefault="00FC5D0C" w:rsidP="001150FE">
      <w:pPr>
        <w:numPr>
          <w:ilvl w:val="0"/>
          <w:numId w:val="1"/>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adopts appropriate measures to make sure that personal data is secure, and protected against unauthorised or unlawful processing, and accidental loss, destruction or damage.</w:t>
      </w:r>
    </w:p>
    <w:p w14:paraId="7E661DB3" w14:textId="175E727B"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tells individuals the reasons for processing their personal data, how it uses such data and the legal basis for processing in its privacy notices. It will not process personal data of individuals for other reasons.</w:t>
      </w:r>
    </w:p>
    <w:p w14:paraId="2E8E4CDF" w14:textId="369A48BD"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Where the </w:t>
      </w:r>
      <w:r w:rsidR="00AA1EAF">
        <w:rPr>
          <w:rFonts w:ascii="Century Gothic" w:hAnsi="Century Gothic"/>
          <w:sz w:val="22"/>
          <w:szCs w:val="22"/>
        </w:rPr>
        <w:t>Organisation</w:t>
      </w:r>
      <w:r w:rsidRPr="001150FE">
        <w:rPr>
          <w:rFonts w:ascii="Century Gothic" w:hAnsi="Century Gothic"/>
          <w:sz w:val="22"/>
          <w:szCs w:val="22"/>
        </w:rPr>
        <w:t xml:space="preserve"> processes special categories of personal data or criminal records data to perform obligations or to exercise rights in employment law</w:t>
      </w:r>
      <w:r w:rsidR="0099287C">
        <w:rPr>
          <w:rFonts w:ascii="Century Gothic" w:hAnsi="Century Gothic"/>
          <w:sz w:val="22"/>
          <w:szCs w:val="22"/>
        </w:rPr>
        <w:t xml:space="preserve"> or other legislation or </w:t>
      </w:r>
      <w:r w:rsidR="00555664">
        <w:rPr>
          <w:rFonts w:ascii="Century Gothic" w:hAnsi="Century Gothic"/>
          <w:sz w:val="22"/>
          <w:szCs w:val="22"/>
        </w:rPr>
        <w:t xml:space="preserve">to satisfy </w:t>
      </w:r>
      <w:r w:rsidR="0099287C">
        <w:rPr>
          <w:rFonts w:ascii="Century Gothic" w:hAnsi="Century Gothic"/>
          <w:sz w:val="22"/>
          <w:szCs w:val="22"/>
        </w:rPr>
        <w:t>a funding</w:t>
      </w:r>
      <w:r w:rsidR="00555664">
        <w:rPr>
          <w:rFonts w:ascii="Century Gothic" w:hAnsi="Century Gothic"/>
          <w:sz w:val="22"/>
          <w:szCs w:val="22"/>
        </w:rPr>
        <w:t xml:space="preserve"> contract</w:t>
      </w:r>
      <w:r w:rsidRPr="001150FE">
        <w:rPr>
          <w:rFonts w:ascii="Century Gothic" w:hAnsi="Century Gothic"/>
          <w:sz w:val="22"/>
          <w:szCs w:val="22"/>
        </w:rPr>
        <w:t xml:space="preserve">, this </w:t>
      </w:r>
      <w:r w:rsidR="00555664">
        <w:rPr>
          <w:rFonts w:ascii="Century Gothic" w:hAnsi="Century Gothic"/>
          <w:sz w:val="22"/>
          <w:szCs w:val="22"/>
        </w:rPr>
        <w:t>will be done in accordance with the necessary legislation in force from time to time which relates to special categories of data and criminal records data as applicable.</w:t>
      </w:r>
    </w:p>
    <w:p w14:paraId="2427CFC5" w14:textId="12E4CFD0"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will update </w:t>
      </w:r>
      <w:r w:rsidR="0099287C">
        <w:rPr>
          <w:rFonts w:ascii="Century Gothic" w:hAnsi="Century Gothic"/>
          <w:sz w:val="22"/>
          <w:szCs w:val="22"/>
        </w:rPr>
        <w:t>Individual</w:t>
      </w:r>
      <w:r w:rsidRPr="001150FE">
        <w:rPr>
          <w:rFonts w:ascii="Century Gothic" w:hAnsi="Century Gothic"/>
          <w:sz w:val="22"/>
          <w:szCs w:val="22"/>
        </w:rPr>
        <w:t xml:space="preserve"> personal data promptly if an individual advises that his/her information has changed or is inaccurate.</w:t>
      </w:r>
    </w:p>
    <w:p w14:paraId="265A7A5B" w14:textId="37E9713C"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Personal data gathered during the </w:t>
      </w:r>
      <w:r w:rsidR="00555664">
        <w:rPr>
          <w:rFonts w:ascii="Century Gothic" w:hAnsi="Century Gothic"/>
          <w:sz w:val="22"/>
          <w:szCs w:val="22"/>
        </w:rPr>
        <w:t xml:space="preserve">ongoing relationship between the individual and the </w:t>
      </w:r>
      <w:r w:rsidR="00AA1EAF">
        <w:rPr>
          <w:rFonts w:ascii="Century Gothic" w:hAnsi="Century Gothic"/>
          <w:sz w:val="22"/>
          <w:szCs w:val="22"/>
        </w:rPr>
        <w:t>Organisation</w:t>
      </w:r>
      <w:r w:rsidRPr="001150FE">
        <w:rPr>
          <w:rFonts w:ascii="Century Gothic" w:hAnsi="Century Gothic"/>
          <w:sz w:val="22"/>
          <w:szCs w:val="22"/>
        </w:rPr>
        <w:t xml:space="preserve"> is held in the individual's personnel file (in hard copy or electronic format, or both), and on HR systems</w:t>
      </w:r>
      <w:r w:rsidR="00555664">
        <w:rPr>
          <w:rFonts w:ascii="Century Gothic" w:hAnsi="Century Gothic"/>
          <w:sz w:val="22"/>
          <w:szCs w:val="22"/>
        </w:rPr>
        <w:t xml:space="preserve"> in respect of staff (past and present), volunteers and apprentices</w:t>
      </w:r>
      <w:r w:rsidRPr="001150FE">
        <w:rPr>
          <w:rFonts w:ascii="Century Gothic" w:hAnsi="Century Gothic"/>
          <w:sz w:val="22"/>
          <w:szCs w:val="22"/>
        </w:rPr>
        <w:t xml:space="preserve">. </w:t>
      </w:r>
      <w:r w:rsidR="00555664">
        <w:rPr>
          <w:rFonts w:ascii="Century Gothic" w:hAnsi="Century Gothic"/>
          <w:sz w:val="22"/>
          <w:szCs w:val="22"/>
        </w:rPr>
        <w:t xml:space="preserve">Personal data collected during a project or relationship between the </w:t>
      </w:r>
      <w:r w:rsidR="00AA1EAF">
        <w:rPr>
          <w:rFonts w:ascii="Century Gothic" w:hAnsi="Century Gothic"/>
          <w:sz w:val="22"/>
          <w:szCs w:val="22"/>
        </w:rPr>
        <w:t>Organisation</w:t>
      </w:r>
      <w:r w:rsidR="00555664">
        <w:rPr>
          <w:rFonts w:ascii="Century Gothic" w:hAnsi="Century Gothic"/>
          <w:sz w:val="22"/>
          <w:szCs w:val="22"/>
        </w:rPr>
        <w:t xml:space="preserve"> and service user, stakeholder or contractor will be held in the necessary electronic or paper files</w:t>
      </w:r>
      <w:r w:rsidR="00AA1EAF">
        <w:rPr>
          <w:rFonts w:ascii="Century Gothic" w:hAnsi="Century Gothic"/>
          <w:sz w:val="22"/>
          <w:szCs w:val="22"/>
        </w:rPr>
        <w:t xml:space="preserve"> held specifically for those purposes.  </w:t>
      </w:r>
      <w:r w:rsidRPr="001150FE">
        <w:rPr>
          <w:rFonts w:ascii="Century Gothic" w:hAnsi="Century Gothic"/>
          <w:sz w:val="22"/>
          <w:szCs w:val="22"/>
        </w:rPr>
        <w:t xml:space="preserve">The periods for which the </w:t>
      </w:r>
      <w:r w:rsidR="00AA1EAF">
        <w:rPr>
          <w:rFonts w:ascii="Century Gothic" w:hAnsi="Century Gothic"/>
          <w:sz w:val="22"/>
          <w:szCs w:val="22"/>
        </w:rPr>
        <w:t>Organisation</w:t>
      </w:r>
      <w:r w:rsidRPr="001150FE">
        <w:rPr>
          <w:rFonts w:ascii="Century Gothic" w:hAnsi="Century Gothic"/>
          <w:sz w:val="22"/>
          <w:szCs w:val="22"/>
        </w:rPr>
        <w:t xml:space="preserve"> holds </w:t>
      </w:r>
      <w:r w:rsidR="0099287C">
        <w:rPr>
          <w:rFonts w:ascii="Century Gothic" w:hAnsi="Century Gothic"/>
          <w:sz w:val="22"/>
          <w:szCs w:val="22"/>
        </w:rPr>
        <w:t>Individual</w:t>
      </w:r>
      <w:r w:rsidRPr="001150FE">
        <w:rPr>
          <w:rFonts w:ascii="Century Gothic" w:hAnsi="Century Gothic"/>
          <w:sz w:val="22"/>
          <w:szCs w:val="22"/>
        </w:rPr>
        <w:t xml:space="preserve"> personal data </w:t>
      </w:r>
      <w:r w:rsidR="00AA1EAF">
        <w:rPr>
          <w:rFonts w:ascii="Century Gothic" w:hAnsi="Century Gothic"/>
          <w:sz w:val="22"/>
          <w:szCs w:val="22"/>
        </w:rPr>
        <w:t xml:space="preserve">will be </w:t>
      </w:r>
      <w:r w:rsidRPr="001150FE">
        <w:rPr>
          <w:rFonts w:ascii="Century Gothic" w:hAnsi="Century Gothic"/>
          <w:sz w:val="22"/>
          <w:szCs w:val="22"/>
        </w:rPr>
        <w:t>contained in its privacy notices to individuals.</w:t>
      </w:r>
    </w:p>
    <w:p w14:paraId="7814BAF7" w14:textId="3A4B3A34"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keeps a record of its processing activities in respect of </w:t>
      </w:r>
      <w:r w:rsidR="0099287C">
        <w:rPr>
          <w:rFonts w:ascii="Century Gothic" w:hAnsi="Century Gothic"/>
          <w:sz w:val="22"/>
          <w:szCs w:val="22"/>
        </w:rPr>
        <w:t>Individual</w:t>
      </w:r>
      <w:r w:rsidRPr="001150FE">
        <w:rPr>
          <w:rFonts w:ascii="Century Gothic" w:hAnsi="Century Gothic"/>
          <w:sz w:val="22"/>
          <w:szCs w:val="22"/>
        </w:rPr>
        <w:t xml:space="preserve"> personal data in accordance with the requirements of the General Data Protection Regulation (GDPR).</w:t>
      </w:r>
    </w:p>
    <w:p w14:paraId="3E8720A1" w14:textId="77777777" w:rsidR="00AA1EAF" w:rsidRDefault="00AA1EAF">
      <w:pPr>
        <w:rPr>
          <w:rFonts w:ascii="Century Gothic" w:hAnsi="Century Gothic"/>
          <w:b/>
          <w:bCs/>
          <w:sz w:val="22"/>
          <w:szCs w:val="22"/>
        </w:rPr>
      </w:pPr>
      <w:r>
        <w:rPr>
          <w:rFonts w:ascii="Century Gothic" w:hAnsi="Century Gothic"/>
          <w:b/>
          <w:bCs/>
          <w:sz w:val="22"/>
          <w:szCs w:val="22"/>
        </w:rPr>
        <w:br w:type="page"/>
      </w:r>
    </w:p>
    <w:p w14:paraId="4E5581A0" w14:textId="43E18A65"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lastRenderedPageBreak/>
        <w:t>Individual rights</w:t>
      </w:r>
    </w:p>
    <w:p w14:paraId="415AC68B"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As a data subject, individuals have a number of rights in relation to their personal data.</w:t>
      </w:r>
    </w:p>
    <w:p w14:paraId="527FA028" w14:textId="77777777" w:rsidR="00627BA9" w:rsidRPr="00AA1EAF" w:rsidRDefault="00FC5D0C" w:rsidP="001150FE">
      <w:pPr>
        <w:pStyle w:val="NormalWeb"/>
        <w:jc w:val="both"/>
        <w:rPr>
          <w:rFonts w:ascii="Century Gothic" w:hAnsi="Century Gothic"/>
          <w:color w:val="FF0000"/>
          <w:sz w:val="22"/>
          <w:szCs w:val="22"/>
        </w:rPr>
      </w:pPr>
      <w:r w:rsidRPr="00AA1EAF">
        <w:rPr>
          <w:rFonts w:ascii="Century Gothic" w:hAnsi="Century Gothic"/>
          <w:i/>
          <w:iCs/>
          <w:color w:val="FF0000"/>
          <w:sz w:val="22"/>
          <w:szCs w:val="22"/>
        </w:rPr>
        <w:t>Subject access requests</w:t>
      </w:r>
    </w:p>
    <w:p w14:paraId="052FFA53" w14:textId="2EA18298"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Individuals have the right to make a subject access request. If an individual makes a subject access request, the </w:t>
      </w:r>
      <w:r w:rsidR="00AA1EAF">
        <w:rPr>
          <w:rFonts w:ascii="Century Gothic" w:hAnsi="Century Gothic"/>
          <w:sz w:val="22"/>
          <w:szCs w:val="22"/>
        </w:rPr>
        <w:t>Organisation</w:t>
      </w:r>
      <w:r w:rsidRPr="001150FE">
        <w:rPr>
          <w:rFonts w:ascii="Century Gothic" w:hAnsi="Century Gothic"/>
          <w:sz w:val="22"/>
          <w:szCs w:val="22"/>
        </w:rPr>
        <w:t xml:space="preserve"> will tell him/her:</w:t>
      </w:r>
    </w:p>
    <w:p w14:paraId="1CA2E2D3" w14:textId="77777777"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whether or not his/her data is processed and if so why, the categories of personal data concerned and the source of the data if it is not collected from the </w:t>
      </w:r>
      <w:proofErr w:type="gramStart"/>
      <w:r w:rsidRPr="001150FE">
        <w:rPr>
          <w:rFonts w:ascii="Century Gothic" w:eastAsia="Times New Roman" w:hAnsi="Century Gothic"/>
          <w:sz w:val="22"/>
          <w:szCs w:val="22"/>
        </w:rPr>
        <w:t>individual;</w:t>
      </w:r>
      <w:proofErr w:type="gramEnd"/>
    </w:p>
    <w:p w14:paraId="2FE4739F" w14:textId="77777777"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to whom his/her data is or may be disclosed, including to recipients located outside the European Economic Area (EEA) and the safeguards that apply to such </w:t>
      </w:r>
      <w:proofErr w:type="gramStart"/>
      <w:r w:rsidRPr="001150FE">
        <w:rPr>
          <w:rFonts w:ascii="Century Gothic" w:eastAsia="Times New Roman" w:hAnsi="Century Gothic"/>
          <w:sz w:val="22"/>
          <w:szCs w:val="22"/>
        </w:rPr>
        <w:t>transfers;</w:t>
      </w:r>
      <w:proofErr w:type="gramEnd"/>
    </w:p>
    <w:p w14:paraId="6A3472BA" w14:textId="77777777"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for how long his/her personal data is stored (or how that period is decided</w:t>
      </w:r>
      <w:proofErr w:type="gramStart"/>
      <w:r w:rsidRPr="001150FE">
        <w:rPr>
          <w:rFonts w:ascii="Century Gothic" w:eastAsia="Times New Roman" w:hAnsi="Century Gothic"/>
          <w:sz w:val="22"/>
          <w:szCs w:val="22"/>
        </w:rPr>
        <w:t>);</w:t>
      </w:r>
      <w:proofErr w:type="gramEnd"/>
    </w:p>
    <w:p w14:paraId="79222CD9" w14:textId="77777777"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his/her rights to rectification or erasure of data, or to restrict or object to </w:t>
      </w:r>
      <w:proofErr w:type="gramStart"/>
      <w:r w:rsidRPr="001150FE">
        <w:rPr>
          <w:rFonts w:ascii="Century Gothic" w:eastAsia="Times New Roman" w:hAnsi="Century Gothic"/>
          <w:sz w:val="22"/>
          <w:szCs w:val="22"/>
        </w:rPr>
        <w:t>processing;</w:t>
      </w:r>
      <w:proofErr w:type="gramEnd"/>
    </w:p>
    <w:p w14:paraId="2F1F7486" w14:textId="18848210"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his/her right to complain to the Information Commissioner if he/she thinks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has failed to comply with his/her data protection rights; and</w:t>
      </w:r>
    </w:p>
    <w:p w14:paraId="64C5FD89" w14:textId="42C087DA" w:rsidR="00627BA9" w:rsidRPr="001150FE" w:rsidRDefault="00FC5D0C" w:rsidP="001150FE">
      <w:pPr>
        <w:numPr>
          <w:ilvl w:val="0"/>
          <w:numId w:val="2"/>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whether or not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carries out automated decision-making and the logic involved in any such decision-making.</w:t>
      </w:r>
    </w:p>
    <w:p w14:paraId="1A9C6E34" w14:textId="0238DA4D"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will also provide the individual with a copy of the personal data undergoing processing. This will normally be in electronic form if the individual has made a request </w:t>
      </w:r>
      <w:proofErr w:type="gramStart"/>
      <w:r w:rsidRPr="001150FE">
        <w:rPr>
          <w:rFonts w:ascii="Century Gothic" w:hAnsi="Century Gothic"/>
          <w:sz w:val="22"/>
          <w:szCs w:val="22"/>
        </w:rPr>
        <w:t>electronically, unless</w:t>
      </w:r>
      <w:proofErr w:type="gramEnd"/>
      <w:r w:rsidRPr="001150FE">
        <w:rPr>
          <w:rFonts w:ascii="Century Gothic" w:hAnsi="Century Gothic"/>
          <w:sz w:val="22"/>
          <w:szCs w:val="22"/>
        </w:rPr>
        <w:t xml:space="preserve"> he/she agrees otherwise.</w:t>
      </w:r>
    </w:p>
    <w:p w14:paraId="7E3C76E9" w14:textId="2EF03776"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If the individual wants additional copies, the </w:t>
      </w:r>
      <w:r w:rsidR="00AA1EAF">
        <w:rPr>
          <w:rFonts w:ascii="Century Gothic" w:hAnsi="Century Gothic"/>
          <w:sz w:val="22"/>
          <w:szCs w:val="22"/>
        </w:rPr>
        <w:t>Organisation</w:t>
      </w:r>
      <w:r w:rsidRPr="001150FE">
        <w:rPr>
          <w:rFonts w:ascii="Century Gothic" w:hAnsi="Century Gothic"/>
          <w:sz w:val="22"/>
          <w:szCs w:val="22"/>
        </w:rPr>
        <w:t xml:space="preserve"> will charge a fee, which will be based on the administrative cost to the </w:t>
      </w:r>
      <w:r w:rsidR="00AA1EAF">
        <w:rPr>
          <w:rFonts w:ascii="Century Gothic" w:hAnsi="Century Gothic"/>
          <w:sz w:val="22"/>
          <w:szCs w:val="22"/>
        </w:rPr>
        <w:t>Organisation</w:t>
      </w:r>
      <w:r w:rsidRPr="001150FE">
        <w:rPr>
          <w:rFonts w:ascii="Century Gothic" w:hAnsi="Century Gothic"/>
          <w:sz w:val="22"/>
          <w:szCs w:val="22"/>
        </w:rPr>
        <w:t xml:space="preserve"> of providing the additional copies.</w:t>
      </w:r>
    </w:p>
    <w:p w14:paraId="70AAC76C" w14:textId="5CB0B2AD"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To make a subject access request, the individual should send the request to </w:t>
      </w:r>
      <w:r w:rsidR="00B019C2">
        <w:rPr>
          <w:color w:val="FF0000"/>
        </w:rPr>
        <w:t>(insert email address here)</w:t>
      </w:r>
      <w:r w:rsidRPr="001150FE">
        <w:rPr>
          <w:rFonts w:ascii="Century Gothic" w:hAnsi="Century Gothic"/>
          <w:sz w:val="22"/>
          <w:szCs w:val="22"/>
        </w:rPr>
        <w:t xml:space="preserve">. In some cases, the </w:t>
      </w:r>
      <w:r w:rsidR="00AA1EAF">
        <w:rPr>
          <w:rFonts w:ascii="Century Gothic" w:hAnsi="Century Gothic"/>
          <w:sz w:val="22"/>
          <w:szCs w:val="22"/>
        </w:rPr>
        <w:t>Organisation</w:t>
      </w:r>
      <w:r w:rsidRPr="001150FE">
        <w:rPr>
          <w:rFonts w:ascii="Century Gothic" w:hAnsi="Century Gothic"/>
          <w:sz w:val="22"/>
          <w:szCs w:val="22"/>
        </w:rPr>
        <w:t xml:space="preserve"> may need to ask for proof of identification before the request can be processed. The </w:t>
      </w:r>
      <w:r w:rsidR="00AA1EAF">
        <w:rPr>
          <w:rFonts w:ascii="Century Gothic" w:hAnsi="Century Gothic"/>
          <w:sz w:val="22"/>
          <w:szCs w:val="22"/>
        </w:rPr>
        <w:t>Organisation</w:t>
      </w:r>
      <w:r w:rsidRPr="001150FE">
        <w:rPr>
          <w:rFonts w:ascii="Century Gothic" w:hAnsi="Century Gothic"/>
          <w:sz w:val="22"/>
          <w:szCs w:val="22"/>
        </w:rPr>
        <w:t xml:space="preserve"> will inform the individual if it needs to verify his/her identity and the documents it requires.</w:t>
      </w:r>
    </w:p>
    <w:p w14:paraId="62B160F6" w14:textId="11EDE637"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will normally respond to a request within a period of one month from the date it is received. In some cases, such as where the </w:t>
      </w:r>
      <w:r w:rsidR="00AA1EAF">
        <w:rPr>
          <w:rFonts w:ascii="Century Gothic" w:hAnsi="Century Gothic"/>
          <w:sz w:val="22"/>
          <w:szCs w:val="22"/>
        </w:rPr>
        <w:t>Organisation</w:t>
      </w:r>
      <w:r w:rsidRPr="001150FE">
        <w:rPr>
          <w:rFonts w:ascii="Century Gothic" w:hAnsi="Century Gothic"/>
          <w:sz w:val="22"/>
          <w:szCs w:val="22"/>
        </w:rPr>
        <w:t xml:space="preserve"> processes large amounts of the individual's data, it may respond within three months of the date the request is received. The </w:t>
      </w:r>
      <w:r w:rsidR="00AA1EAF">
        <w:rPr>
          <w:rFonts w:ascii="Century Gothic" w:hAnsi="Century Gothic"/>
          <w:sz w:val="22"/>
          <w:szCs w:val="22"/>
        </w:rPr>
        <w:t>Organisation</w:t>
      </w:r>
      <w:r w:rsidRPr="001150FE">
        <w:rPr>
          <w:rFonts w:ascii="Century Gothic" w:hAnsi="Century Gothic"/>
          <w:sz w:val="22"/>
          <w:szCs w:val="22"/>
        </w:rPr>
        <w:t xml:space="preserve"> will write to the individual within one month of receiving the original request to tell him/her if this is the case.</w:t>
      </w:r>
    </w:p>
    <w:p w14:paraId="443C6549" w14:textId="0260A273" w:rsidR="00B019C2"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If a subject access request is manifestly unfounded or excessive, the </w:t>
      </w:r>
      <w:r w:rsidR="00AA1EAF">
        <w:rPr>
          <w:rFonts w:ascii="Century Gothic" w:hAnsi="Century Gothic"/>
          <w:sz w:val="22"/>
          <w:szCs w:val="22"/>
        </w:rPr>
        <w:t>Organisation</w:t>
      </w:r>
      <w:r w:rsidRPr="001150FE">
        <w:rPr>
          <w:rFonts w:ascii="Century Gothic" w:hAnsi="Century Gothic"/>
          <w:sz w:val="22"/>
          <w:szCs w:val="22"/>
        </w:rPr>
        <w:t xml:space="preserve"> is not obliged to comply with it. Alternatively, the </w:t>
      </w:r>
      <w:r w:rsidR="00AA1EAF">
        <w:rPr>
          <w:rFonts w:ascii="Century Gothic" w:hAnsi="Century Gothic"/>
          <w:sz w:val="22"/>
          <w:szCs w:val="22"/>
        </w:rPr>
        <w:t>Organisation</w:t>
      </w:r>
      <w:r w:rsidRPr="001150FE">
        <w:rPr>
          <w:rFonts w:ascii="Century Gothic" w:hAnsi="Century Gothic"/>
          <w:sz w:val="22"/>
          <w:szCs w:val="22"/>
        </w:rPr>
        <w:t xml:space="preserve"> can agree to respond but will charge a fee, which will be based on the administrative cost of responding to the request. A subject access request is likely to be manifestly unfounded or excessive where it repeats a request to which the </w:t>
      </w:r>
      <w:r w:rsidR="00AA1EAF">
        <w:rPr>
          <w:rFonts w:ascii="Century Gothic" w:hAnsi="Century Gothic"/>
          <w:sz w:val="22"/>
          <w:szCs w:val="22"/>
        </w:rPr>
        <w:t>Organisation</w:t>
      </w:r>
      <w:r w:rsidRPr="001150FE">
        <w:rPr>
          <w:rFonts w:ascii="Century Gothic" w:hAnsi="Century Gothic"/>
          <w:sz w:val="22"/>
          <w:szCs w:val="22"/>
        </w:rPr>
        <w:t xml:space="preserve"> has already responded. If an </w:t>
      </w:r>
      <w:r w:rsidRPr="001150FE">
        <w:rPr>
          <w:rFonts w:ascii="Century Gothic" w:hAnsi="Century Gothic"/>
          <w:sz w:val="22"/>
          <w:szCs w:val="22"/>
        </w:rPr>
        <w:lastRenderedPageBreak/>
        <w:t xml:space="preserve">individual submits a request that is unfounded or excessive, the </w:t>
      </w:r>
      <w:r w:rsidR="00AA1EAF">
        <w:rPr>
          <w:rFonts w:ascii="Century Gothic" w:hAnsi="Century Gothic"/>
          <w:sz w:val="22"/>
          <w:szCs w:val="22"/>
        </w:rPr>
        <w:t>Organisation</w:t>
      </w:r>
      <w:r w:rsidRPr="001150FE">
        <w:rPr>
          <w:rFonts w:ascii="Century Gothic" w:hAnsi="Century Gothic"/>
          <w:sz w:val="22"/>
          <w:szCs w:val="22"/>
        </w:rPr>
        <w:t xml:space="preserve"> will notify him/her that this is the case and whether or not it will respond to it.</w:t>
      </w:r>
    </w:p>
    <w:p w14:paraId="6EA09BDB" w14:textId="508C776B" w:rsidR="00627BA9" w:rsidRPr="00AA1EAF" w:rsidRDefault="00FC5D0C" w:rsidP="001150FE">
      <w:pPr>
        <w:pStyle w:val="NormalWeb"/>
        <w:jc w:val="both"/>
        <w:rPr>
          <w:rFonts w:ascii="Century Gothic" w:hAnsi="Century Gothic"/>
          <w:color w:val="FF0000"/>
          <w:sz w:val="22"/>
          <w:szCs w:val="22"/>
        </w:rPr>
      </w:pPr>
      <w:r w:rsidRPr="00AA1EAF">
        <w:rPr>
          <w:rFonts w:ascii="Century Gothic" w:hAnsi="Century Gothic"/>
          <w:i/>
          <w:iCs/>
          <w:color w:val="FF0000"/>
          <w:sz w:val="22"/>
          <w:szCs w:val="22"/>
        </w:rPr>
        <w:t>Other rights</w:t>
      </w:r>
    </w:p>
    <w:p w14:paraId="228804BD" w14:textId="3250B3B4"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Individuals have a number of other rights in relation to their personal data. They can require the </w:t>
      </w:r>
      <w:r w:rsidR="00AA1EAF">
        <w:rPr>
          <w:rFonts w:ascii="Century Gothic" w:hAnsi="Century Gothic"/>
          <w:sz w:val="22"/>
          <w:szCs w:val="22"/>
        </w:rPr>
        <w:t>Organisation</w:t>
      </w:r>
      <w:r w:rsidRPr="001150FE">
        <w:rPr>
          <w:rFonts w:ascii="Century Gothic" w:hAnsi="Century Gothic"/>
          <w:sz w:val="22"/>
          <w:szCs w:val="22"/>
        </w:rPr>
        <w:t xml:space="preserve"> to:</w:t>
      </w:r>
    </w:p>
    <w:p w14:paraId="572A9AF4" w14:textId="77777777" w:rsidR="00627BA9" w:rsidRPr="001150FE" w:rsidRDefault="00FC5D0C" w:rsidP="001150FE">
      <w:pPr>
        <w:numPr>
          <w:ilvl w:val="0"/>
          <w:numId w:val="3"/>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rectify inaccurate </w:t>
      </w:r>
      <w:proofErr w:type="gramStart"/>
      <w:r w:rsidRPr="001150FE">
        <w:rPr>
          <w:rFonts w:ascii="Century Gothic" w:eastAsia="Times New Roman" w:hAnsi="Century Gothic"/>
          <w:sz w:val="22"/>
          <w:szCs w:val="22"/>
        </w:rPr>
        <w:t>data;</w:t>
      </w:r>
      <w:proofErr w:type="gramEnd"/>
    </w:p>
    <w:p w14:paraId="188769BF" w14:textId="77777777" w:rsidR="00627BA9" w:rsidRPr="001150FE" w:rsidRDefault="00FC5D0C" w:rsidP="001150FE">
      <w:pPr>
        <w:numPr>
          <w:ilvl w:val="0"/>
          <w:numId w:val="3"/>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stop processing or erase data that is no longer necessary for the purposes of </w:t>
      </w:r>
      <w:proofErr w:type="gramStart"/>
      <w:r w:rsidRPr="001150FE">
        <w:rPr>
          <w:rFonts w:ascii="Century Gothic" w:eastAsia="Times New Roman" w:hAnsi="Century Gothic"/>
          <w:sz w:val="22"/>
          <w:szCs w:val="22"/>
        </w:rPr>
        <w:t>processing;</w:t>
      </w:r>
      <w:proofErr w:type="gramEnd"/>
    </w:p>
    <w:p w14:paraId="1DF07578" w14:textId="3EE09F95" w:rsidR="00627BA9" w:rsidRPr="001150FE" w:rsidRDefault="00FC5D0C" w:rsidP="001150FE">
      <w:pPr>
        <w:numPr>
          <w:ilvl w:val="0"/>
          <w:numId w:val="3"/>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stop processing or erase data if the individual's interests override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's legitimate grounds for processing data (where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relies on its legitimate interests as a reason for processing data</w:t>
      </w:r>
      <w:proofErr w:type="gramStart"/>
      <w:r w:rsidRPr="001150FE">
        <w:rPr>
          <w:rFonts w:ascii="Century Gothic" w:eastAsia="Times New Roman" w:hAnsi="Century Gothic"/>
          <w:sz w:val="22"/>
          <w:szCs w:val="22"/>
        </w:rPr>
        <w:t>);</w:t>
      </w:r>
      <w:proofErr w:type="gramEnd"/>
    </w:p>
    <w:p w14:paraId="2CD72F19" w14:textId="77777777" w:rsidR="00627BA9" w:rsidRPr="001150FE" w:rsidRDefault="00FC5D0C" w:rsidP="001150FE">
      <w:pPr>
        <w:numPr>
          <w:ilvl w:val="0"/>
          <w:numId w:val="3"/>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stop processing or erase data if processing is unlawful; and</w:t>
      </w:r>
    </w:p>
    <w:p w14:paraId="563695E4" w14:textId="0548D194" w:rsidR="00627BA9" w:rsidRPr="001150FE" w:rsidRDefault="00FC5D0C" w:rsidP="001150FE">
      <w:pPr>
        <w:numPr>
          <w:ilvl w:val="0"/>
          <w:numId w:val="3"/>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stop processing data for a period if data is inaccurate or if there is a dispute about whether or not the individual's interests override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's legitimate grounds for processing data.</w:t>
      </w:r>
    </w:p>
    <w:p w14:paraId="0721346F" w14:textId="7E4D136A"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To ask the </w:t>
      </w:r>
      <w:r w:rsidR="00AA1EAF">
        <w:rPr>
          <w:rFonts w:ascii="Century Gothic" w:hAnsi="Century Gothic"/>
          <w:sz w:val="22"/>
          <w:szCs w:val="22"/>
        </w:rPr>
        <w:t>Organisation</w:t>
      </w:r>
      <w:r w:rsidRPr="001150FE">
        <w:rPr>
          <w:rFonts w:ascii="Century Gothic" w:hAnsi="Century Gothic"/>
          <w:sz w:val="22"/>
          <w:szCs w:val="22"/>
        </w:rPr>
        <w:t xml:space="preserve"> to take any of these steps, the individual should send the request to [</w:t>
      </w:r>
      <w:r w:rsidRPr="00AA1EAF">
        <w:rPr>
          <w:rFonts w:ascii="Century Gothic" w:hAnsi="Century Gothic"/>
          <w:color w:val="FF0000"/>
          <w:sz w:val="22"/>
          <w:szCs w:val="22"/>
        </w:rPr>
        <w:t>email address</w:t>
      </w:r>
      <w:r w:rsidRPr="001150FE">
        <w:rPr>
          <w:rFonts w:ascii="Century Gothic" w:hAnsi="Century Gothic"/>
          <w:sz w:val="22"/>
          <w:szCs w:val="22"/>
        </w:rPr>
        <w:t>].</w:t>
      </w:r>
    </w:p>
    <w:p w14:paraId="1FE52951"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Data security</w:t>
      </w:r>
    </w:p>
    <w:p w14:paraId="356EDB99" w14:textId="4C2FF4B0"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takes the security of </w:t>
      </w:r>
      <w:r w:rsidR="0099287C">
        <w:rPr>
          <w:rFonts w:ascii="Century Gothic" w:hAnsi="Century Gothic"/>
          <w:sz w:val="22"/>
          <w:szCs w:val="22"/>
        </w:rPr>
        <w:t>Individual</w:t>
      </w:r>
      <w:r w:rsidRPr="001150FE">
        <w:rPr>
          <w:rFonts w:ascii="Century Gothic" w:hAnsi="Century Gothic"/>
          <w:sz w:val="22"/>
          <w:szCs w:val="22"/>
        </w:rPr>
        <w:t xml:space="preserve"> personal data seriously. The </w:t>
      </w:r>
      <w:r w:rsidR="00AA1EAF">
        <w:rPr>
          <w:rFonts w:ascii="Century Gothic" w:hAnsi="Century Gothic"/>
          <w:sz w:val="22"/>
          <w:szCs w:val="22"/>
        </w:rPr>
        <w:t>Organisation</w:t>
      </w:r>
      <w:r w:rsidRPr="001150FE">
        <w:rPr>
          <w:rFonts w:ascii="Century Gothic" w:hAnsi="Century Gothic"/>
          <w:sz w:val="22"/>
          <w:szCs w:val="22"/>
        </w:rPr>
        <w:t xml:space="preserve"> has internal p</w:t>
      </w:r>
      <w:r w:rsidR="009B54B6">
        <w:rPr>
          <w:rFonts w:ascii="Century Gothic" w:hAnsi="Century Gothic"/>
          <w:sz w:val="22"/>
          <w:szCs w:val="22"/>
        </w:rPr>
        <w:t>ractice</w:t>
      </w:r>
      <w:r w:rsidRPr="001150FE">
        <w:rPr>
          <w:rFonts w:ascii="Century Gothic" w:hAnsi="Century Gothic"/>
          <w:sz w:val="22"/>
          <w:szCs w:val="22"/>
        </w:rPr>
        <w:t xml:space="preserve">s and controls in place to protect personal data against loss, accidental destruction, misuse or disclosure, and to ensure that data is not accessed, except by employees in the proper performance of their duties. </w:t>
      </w:r>
      <w:r w:rsidR="009B54B6">
        <w:rPr>
          <w:rFonts w:ascii="Century Gothic" w:hAnsi="Century Gothic"/>
          <w:sz w:val="22"/>
          <w:szCs w:val="22"/>
        </w:rPr>
        <w:t>This includes the Organisation’s Records Retention Policy, Privacy Statement and Data Systems Security Policy.</w:t>
      </w:r>
    </w:p>
    <w:p w14:paraId="78EB47E2" w14:textId="015486A0"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Where the </w:t>
      </w:r>
      <w:r w:rsidR="00AA1EAF">
        <w:rPr>
          <w:rFonts w:ascii="Century Gothic" w:hAnsi="Century Gothic"/>
          <w:sz w:val="22"/>
          <w:szCs w:val="22"/>
        </w:rPr>
        <w:t>Organisation</w:t>
      </w:r>
      <w:r w:rsidRPr="001150FE">
        <w:rPr>
          <w:rFonts w:ascii="Century Gothic" w:hAnsi="Century Gothic"/>
          <w:sz w:val="22"/>
          <w:szCs w:val="22"/>
        </w:rPr>
        <w:t xml:space="preserve"> engages third parties to process personal data on its behalf, such parties do so on the basis of written instructions, are under a duty of confidentiality and are obliged to implement appropriate technical and </w:t>
      </w:r>
      <w:r w:rsidR="00AA1EAF">
        <w:rPr>
          <w:rFonts w:ascii="Century Gothic" w:hAnsi="Century Gothic"/>
          <w:sz w:val="22"/>
          <w:szCs w:val="22"/>
        </w:rPr>
        <w:t>Organisation</w:t>
      </w:r>
      <w:r w:rsidRPr="001150FE">
        <w:rPr>
          <w:rFonts w:ascii="Century Gothic" w:hAnsi="Century Gothic"/>
          <w:sz w:val="22"/>
          <w:szCs w:val="22"/>
        </w:rPr>
        <w:t>al measures to ensure the security of data.</w:t>
      </w:r>
    </w:p>
    <w:p w14:paraId="753197FE" w14:textId="66CAE9FD"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Impact assessments</w:t>
      </w:r>
    </w:p>
    <w:p w14:paraId="0AA0E4E3" w14:textId="1387AF26" w:rsidR="00627BA9" w:rsidRPr="001150FE" w:rsidRDefault="009B54B6" w:rsidP="001150FE">
      <w:pPr>
        <w:pStyle w:val="NormalWeb"/>
        <w:jc w:val="both"/>
        <w:rPr>
          <w:rFonts w:ascii="Century Gothic" w:hAnsi="Century Gothic"/>
          <w:sz w:val="22"/>
          <w:szCs w:val="22"/>
        </w:rPr>
      </w:pPr>
      <w:r>
        <w:rPr>
          <w:rFonts w:ascii="Century Gothic" w:hAnsi="Century Gothic"/>
          <w:sz w:val="22"/>
          <w:szCs w:val="22"/>
        </w:rPr>
        <w:t>If, in the unlikely event that s</w:t>
      </w:r>
      <w:r w:rsidR="00FC5D0C" w:rsidRPr="001150FE">
        <w:rPr>
          <w:rFonts w:ascii="Century Gothic" w:hAnsi="Century Gothic"/>
          <w:sz w:val="22"/>
          <w:szCs w:val="22"/>
        </w:rPr>
        <w:t xml:space="preserve">ome of the processing that the </w:t>
      </w:r>
      <w:r w:rsidR="00AA1EAF">
        <w:rPr>
          <w:rFonts w:ascii="Century Gothic" w:hAnsi="Century Gothic"/>
          <w:sz w:val="22"/>
          <w:szCs w:val="22"/>
        </w:rPr>
        <w:t>Organisation</w:t>
      </w:r>
      <w:r w:rsidR="00FC5D0C" w:rsidRPr="001150FE">
        <w:rPr>
          <w:rFonts w:ascii="Century Gothic" w:hAnsi="Century Gothic"/>
          <w:sz w:val="22"/>
          <w:szCs w:val="22"/>
        </w:rPr>
        <w:t xml:space="preserve"> carries out </w:t>
      </w:r>
      <w:r>
        <w:rPr>
          <w:rFonts w:ascii="Century Gothic" w:hAnsi="Century Gothic"/>
          <w:sz w:val="22"/>
          <w:szCs w:val="22"/>
        </w:rPr>
        <w:t>results in a risk to privacy of the individual and w</w:t>
      </w:r>
      <w:r w:rsidR="00FC5D0C" w:rsidRPr="001150FE">
        <w:rPr>
          <w:rFonts w:ascii="Century Gothic" w:hAnsi="Century Gothic"/>
          <w:sz w:val="22"/>
          <w:szCs w:val="22"/>
        </w:rPr>
        <w:t xml:space="preserve">here processing would result in a high risk to individual's rights and freedoms, the </w:t>
      </w:r>
      <w:r w:rsidR="00AA1EAF">
        <w:rPr>
          <w:rFonts w:ascii="Century Gothic" w:hAnsi="Century Gothic"/>
          <w:sz w:val="22"/>
          <w:szCs w:val="22"/>
        </w:rPr>
        <w:t>Organisation</w:t>
      </w:r>
      <w:r w:rsidR="00FC5D0C" w:rsidRPr="001150FE">
        <w:rPr>
          <w:rFonts w:ascii="Century Gothic" w:hAnsi="Century Gothic"/>
          <w:sz w:val="22"/>
          <w:szCs w:val="22"/>
        </w:rPr>
        <w:t xml:space="preserve"> will carry out a data protection impact assessment to determine the necessity and proportionality of processing. This will include considering the purposes for which the activity is carried out, the risks for individuals and the measures that can be put in place to mitigate those risks.</w:t>
      </w:r>
    </w:p>
    <w:p w14:paraId="59798472" w14:textId="2E2CB083" w:rsidR="00627BA9" w:rsidRPr="001150FE" w:rsidRDefault="00B019C2" w:rsidP="001150FE">
      <w:pPr>
        <w:pStyle w:val="NormalWeb"/>
        <w:jc w:val="both"/>
        <w:rPr>
          <w:rFonts w:ascii="Century Gothic" w:hAnsi="Century Gothic"/>
          <w:sz w:val="22"/>
          <w:szCs w:val="22"/>
        </w:rPr>
      </w:pPr>
      <w:r>
        <w:rPr>
          <w:rFonts w:ascii="Century Gothic" w:hAnsi="Century Gothic"/>
          <w:b/>
          <w:bCs/>
          <w:sz w:val="22"/>
          <w:szCs w:val="22"/>
        </w:rPr>
        <w:lastRenderedPageBreak/>
        <w:br/>
      </w:r>
      <w:r w:rsidR="00FC5D0C" w:rsidRPr="001150FE">
        <w:rPr>
          <w:rFonts w:ascii="Century Gothic" w:hAnsi="Century Gothic"/>
          <w:b/>
          <w:bCs/>
          <w:sz w:val="22"/>
          <w:szCs w:val="22"/>
        </w:rPr>
        <w:t>Data breaches</w:t>
      </w:r>
    </w:p>
    <w:p w14:paraId="25DAFB28" w14:textId="7C5CCD4A"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If the </w:t>
      </w:r>
      <w:r w:rsidR="00AA1EAF">
        <w:rPr>
          <w:rFonts w:ascii="Century Gothic" w:hAnsi="Century Gothic"/>
          <w:sz w:val="22"/>
          <w:szCs w:val="22"/>
        </w:rPr>
        <w:t>Organisation</w:t>
      </w:r>
      <w:r w:rsidRPr="001150FE">
        <w:rPr>
          <w:rFonts w:ascii="Century Gothic" w:hAnsi="Century Gothic"/>
          <w:sz w:val="22"/>
          <w:szCs w:val="22"/>
        </w:rPr>
        <w:t xml:space="preserve"> discovers that there has been a breach of </w:t>
      </w:r>
      <w:r w:rsidR="0099287C">
        <w:rPr>
          <w:rFonts w:ascii="Century Gothic" w:hAnsi="Century Gothic"/>
          <w:sz w:val="22"/>
          <w:szCs w:val="22"/>
        </w:rPr>
        <w:t>Individual</w:t>
      </w:r>
      <w:r w:rsidRPr="001150FE">
        <w:rPr>
          <w:rFonts w:ascii="Century Gothic" w:hAnsi="Century Gothic"/>
          <w:sz w:val="22"/>
          <w:szCs w:val="22"/>
        </w:rPr>
        <w:t xml:space="preserve"> personal data that poses a risk to the rights and freedoms of individuals, it will report it to the Information Commissioner within 72 hours of discovery. The </w:t>
      </w:r>
      <w:r w:rsidR="00AA1EAF">
        <w:rPr>
          <w:rFonts w:ascii="Century Gothic" w:hAnsi="Century Gothic"/>
          <w:sz w:val="22"/>
          <w:szCs w:val="22"/>
        </w:rPr>
        <w:t>Organisation</w:t>
      </w:r>
      <w:r w:rsidRPr="001150FE">
        <w:rPr>
          <w:rFonts w:ascii="Century Gothic" w:hAnsi="Century Gothic"/>
          <w:sz w:val="22"/>
          <w:szCs w:val="22"/>
        </w:rPr>
        <w:t xml:space="preserve"> will record all data breaches regardless of their effect.</w:t>
      </w:r>
      <w:r w:rsidR="009B54B6">
        <w:rPr>
          <w:rFonts w:ascii="Century Gothic" w:hAnsi="Century Gothic"/>
          <w:sz w:val="22"/>
          <w:szCs w:val="22"/>
        </w:rPr>
        <w:t xml:space="preserve"> [</w:t>
      </w:r>
      <w:r w:rsidR="009B54B6" w:rsidRPr="00593BC9">
        <w:rPr>
          <w:rFonts w:ascii="Century Gothic" w:hAnsi="Century Gothic"/>
          <w:color w:val="FF0000"/>
          <w:sz w:val="22"/>
          <w:szCs w:val="22"/>
        </w:rPr>
        <w:t>You</w:t>
      </w:r>
      <w:r w:rsidR="00593BC9" w:rsidRPr="00593BC9">
        <w:rPr>
          <w:rFonts w:ascii="Century Gothic" w:hAnsi="Century Gothic"/>
          <w:color w:val="FF0000"/>
          <w:sz w:val="22"/>
          <w:szCs w:val="22"/>
        </w:rPr>
        <w:t xml:space="preserve"> will</w:t>
      </w:r>
      <w:r w:rsidR="009B54B6" w:rsidRPr="00593BC9">
        <w:rPr>
          <w:rFonts w:ascii="Century Gothic" w:hAnsi="Century Gothic"/>
          <w:color w:val="FF0000"/>
          <w:sz w:val="22"/>
          <w:szCs w:val="22"/>
        </w:rPr>
        <w:t xml:space="preserve"> need a table to be retained</w:t>
      </w:r>
      <w:r w:rsidR="00593BC9" w:rsidRPr="00593BC9">
        <w:rPr>
          <w:rFonts w:ascii="Century Gothic" w:hAnsi="Century Gothic"/>
          <w:color w:val="FF0000"/>
          <w:sz w:val="22"/>
          <w:szCs w:val="22"/>
        </w:rPr>
        <w:t xml:space="preserve"> securely and managed only by the Data Processor and </w:t>
      </w:r>
      <w:r w:rsidR="00B019C2">
        <w:rPr>
          <w:rFonts w:ascii="Century Gothic" w:hAnsi="Century Gothic"/>
          <w:color w:val="FF0000"/>
          <w:sz w:val="22"/>
          <w:szCs w:val="22"/>
        </w:rPr>
        <w:t>MANAGER so</w:t>
      </w:r>
      <w:r w:rsidR="009B54B6" w:rsidRPr="00593BC9">
        <w:rPr>
          <w:rFonts w:ascii="Century Gothic" w:hAnsi="Century Gothic"/>
          <w:color w:val="FF0000"/>
          <w:sz w:val="22"/>
          <w:szCs w:val="22"/>
        </w:rPr>
        <w:t xml:space="preserve"> that breaches can be recorded and shown as submitted to the ICO</w:t>
      </w:r>
      <w:r w:rsidR="009B54B6">
        <w:rPr>
          <w:rFonts w:ascii="Century Gothic" w:hAnsi="Century Gothic"/>
          <w:sz w:val="22"/>
          <w:szCs w:val="22"/>
        </w:rPr>
        <w:t>]</w:t>
      </w:r>
    </w:p>
    <w:p w14:paraId="5CE1FD07" w14:textId="5BE83984"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If the breach is likely to result in a high risk to the rights and freedoms of individuals, it will tell affected individuals that there has been a breach and provide them with information about its likely consequences and the mitigation measures it has taken.</w:t>
      </w:r>
    </w:p>
    <w:p w14:paraId="64B4EB07"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International data transfers</w:t>
      </w:r>
    </w:p>
    <w:p w14:paraId="0BA9648E" w14:textId="76F36F24"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will not transfer </w:t>
      </w:r>
      <w:r w:rsidR="0099287C">
        <w:rPr>
          <w:rFonts w:ascii="Century Gothic" w:hAnsi="Century Gothic"/>
          <w:sz w:val="22"/>
          <w:szCs w:val="22"/>
        </w:rPr>
        <w:t>Individual</w:t>
      </w:r>
      <w:r w:rsidRPr="001150FE">
        <w:rPr>
          <w:rFonts w:ascii="Century Gothic" w:hAnsi="Century Gothic"/>
          <w:sz w:val="22"/>
          <w:szCs w:val="22"/>
        </w:rPr>
        <w:t xml:space="preserve"> personal data to countries outside the EEA.</w:t>
      </w:r>
    </w:p>
    <w:p w14:paraId="72787AF0"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Individual responsibilities</w:t>
      </w:r>
    </w:p>
    <w:p w14:paraId="13113B15" w14:textId="7328857E"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Individuals are responsible for helping the </w:t>
      </w:r>
      <w:r w:rsidR="00AA1EAF">
        <w:rPr>
          <w:rFonts w:ascii="Century Gothic" w:hAnsi="Century Gothic"/>
          <w:sz w:val="22"/>
          <w:szCs w:val="22"/>
        </w:rPr>
        <w:t>Organisation</w:t>
      </w:r>
      <w:r w:rsidRPr="001150FE">
        <w:rPr>
          <w:rFonts w:ascii="Century Gothic" w:hAnsi="Century Gothic"/>
          <w:sz w:val="22"/>
          <w:szCs w:val="22"/>
        </w:rPr>
        <w:t xml:space="preserve"> keep their personal data up to date. Individuals should let the </w:t>
      </w:r>
      <w:r w:rsidR="00AA1EAF">
        <w:rPr>
          <w:rFonts w:ascii="Century Gothic" w:hAnsi="Century Gothic"/>
          <w:sz w:val="22"/>
          <w:szCs w:val="22"/>
        </w:rPr>
        <w:t>Organisation</w:t>
      </w:r>
      <w:r w:rsidRPr="001150FE">
        <w:rPr>
          <w:rFonts w:ascii="Century Gothic" w:hAnsi="Century Gothic"/>
          <w:sz w:val="22"/>
          <w:szCs w:val="22"/>
        </w:rPr>
        <w:t xml:space="preserve"> know if data provided to the </w:t>
      </w:r>
      <w:r w:rsidR="00AA1EAF">
        <w:rPr>
          <w:rFonts w:ascii="Century Gothic" w:hAnsi="Century Gothic"/>
          <w:sz w:val="22"/>
          <w:szCs w:val="22"/>
        </w:rPr>
        <w:t>Organisation</w:t>
      </w:r>
      <w:r w:rsidRPr="001150FE">
        <w:rPr>
          <w:rFonts w:ascii="Century Gothic" w:hAnsi="Century Gothic"/>
          <w:sz w:val="22"/>
          <w:szCs w:val="22"/>
        </w:rPr>
        <w:t xml:space="preserve"> changes, for example if an individual moves house or changes his/her bank details.</w:t>
      </w:r>
    </w:p>
    <w:p w14:paraId="17144BB4" w14:textId="3EF96D92"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Individuals may have access to the personal data of other individuals and of our </w:t>
      </w:r>
      <w:r w:rsidR="00593BC9">
        <w:rPr>
          <w:rFonts w:ascii="Century Gothic" w:hAnsi="Century Gothic"/>
          <w:sz w:val="22"/>
          <w:szCs w:val="22"/>
        </w:rPr>
        <w:t>service user</w:t>
      </w:r>
      <w:r w:rsidRPr="001150FE">
        <w:rPr>
          <w:rFonts w:ascii="Century Gothic" w:hAnsi="Century Gothic"/>
          <w:sz w:val="22"/>
          <w:szCs w:val="22"/>
        </w:rPr>
        <w:t>s and clients in the course of their employment, contract, volunteer period, apprenticeship</w:t>
      </w:r>
      <w:r w:rsidR="00593BC9">
        <w:rPr>
          <w:rFonts w:ascii="Century Gothic" w:hAnsi="Century Gothic"/>
          <w:sz w:val="22"/>
          <w:szCs w:val="22"/>
        </w:rPr>
        <w:t>, relationship with the Organisation or accessing the services provided by the Organisation</w:t>
      </w:r>
      <w:r w:rsidRPr="001150FE">
        <w:rPr>
          <w:rFonts w:ascii="Century Gothic" w:hAnsi="Century Gothic"/>
          <w:sz w:val="22"/>
          <w:szCs w:val="22"/>
        </w:rPr>
        <w:t xml:space="preserve">. Where this is the case, the </w:t>
      </w:r>
      <w:r w:rsidR="00AA1EAF">
        <w:rPr>
          <w:rFonts w:ascii="Century Gothic" w:hAnsi="Century Gothic"/>
          <w:sz w:val="22"/>
          <w:szCs w:val="22"/>
        </w:rPr>
        <w:t>Organisation</w:t>
      </w:r>
      <w:r w:rsidRPr="001150FE">
        <w:rPr>
          <w:rFonts w:ascii="Century Gothic" w:hAnsi="Century Gothic"/>
          <w:sz w:val="22"/>
          <w:szCs w:val="22"/>
        </w:rPr>
        <w:t xml:space="preserve"> relies on individuals to help meet its data protection obligations to staff and to </w:t>
      </w:r>
      <w:r w:rsidR="00593BC9">
        <w:rPr>
          <w:rFonts w:ascii="Century Gothic" w:hAnsi="Century Gothic"/>
          <w:sz w:val="22"/>
          <w:szCs w:val="22"/>
        </w:rPr>
        <w:t>service user</w:t>
      </w:r>
      <w:r w:rsidRPr="001150FE">
        <w:rPr>
          <w:rFonts w:ascii="Century Gothic" w:hAnsi="Century Gothic"/>
          <w:sz w:val="22"/>
          <w:szCs w:val="22"/>
        </w:rPr>
        <w:t>s and clients</w:t>
      </w:r>
      <w:r w:rsidR="00593BC9">
        <w:rPr>
          <w:rFonts w:ascii="Century Gothic" w:hAnsi="Century Gothic"/>
          <w:sz w:val="22"/>
          <w:szCs w:val="22"/>
        </w:rPr>
        <w:t xml:space="preserve"> as necessary</w:t>
      </w:r>
      <w:r w:rsidRPr="001150FE">
        <w:rPr>
          <w:rFonts w:ascii="Century Gothic" w:hAnsi="Century Gothic"/>
          <w:sz w:val="22"/>
          <w:szCs w:val="22"/>
        </w:rPr>
        <w:t>.</w:t>
      </w:r>
    </w:p>
    <w:p w14:paraId="00A8FF47"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Individuals who have access to personal data are required:</w:t>
      </w:r>
    </w:p>
    <w:p w14:paraId="6E55F3D3" w14:textId="77777777" w:rsidR="00627BA9" w:rsidRPr="001150FE" w:rsidRDefault="00FC5D0C" w:rsidP="001150FE">
      <w:pPr>
        <w:numPr>
          <w:ilvl w:val="0"/>
          <w:numId w:val="4"/>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to access only data that they have authority to access and only for authorised </w:t>
      </w:r>
      <w:proofErr w:type="gramStart"/>
      <w:r w:rsidRPr="001150FE">
        <w:rPr>
          <w:rFonts w:ascii="Century Gothic" w:eastAsia="Times New Roman" w:hAnsi="Century Gothic"/>
          <w:sz w:val="22"/>
          <w:szCs w:val="22"/>
        </w:rPr>
        <w:t>purposes;</w:t>
      </w:r>
      <w:proofErr w:type="gramEnd"/>
    </w:p>
    <w:p w14:paraId="7277C5DC" w14:textId="76A24560" w:rsidR="00627BA9" w:rsidRPr="001150FE" w:rsidRDefault="00FC5D0C" w:rsidP="001150FE">
      <w:pPr>
        <w:numPr>
          <w:ilvl w:val="0"/>
          <w:numId w:val="4"/>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not to disclose data except to individuals (whether inside or outside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 xml:space="preserve">) who have appropriate </w:t>
      </w:r>
      <w:proofErr w:type="gramStart"/>
      <w:r w:rsidRPr="001150FE">
        <w:rPr>
          <w:rFonts w:ascii="Century Gothic" w:eastAsia="Times New Roman" w:hAnsi="Century Gothic"/>
          <w:sz w:val="22"/>
          <w:szCs w:val="22"/>
        </w:rPr>
        <w:t>authorisation;</w:t>
      </w:r>
      <w:proofErr w:type="gramEnd"/>
    </w:p>
    <w:p w14:paraId="77EE76FD" w14:textId="77777777" w:rsidR="00627BA9" w:rsidRPr="001150FE" w:rsidRDefault="00FC5D0C" w:rsidP="001150FE">
      <w:pPr>
        <w:numPr>
          <w:ilvl w:val="0"/>
          <w:numId w:val="4"/>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to keep data secure (for example by complying with rules on access to premises, computer access, including password protection, and secure file storage and destruction</w:t>
      </w:r>
      <w:proofErr w:type="gramStart"/>
      <w:r w:rsidRPr="001150FE">
        <w:rPr>
          <w:rFonts w:ascii="Century Gothic" w:eastAsia="Times New Roman" w:hAnsi="Century Gothic"/>
          <w:sz w:val="22"/>
          <w:szCs w:val="22"/>
        </w:rPr>
        <w:t>);</w:t>
      </w:r>
      <w:proofErr w:type="gramEnd"/>
    </w:p>
    <w:p w14:paraId="1257C1AC" w14:textId="72083545" w:rsidR="00627BA9" w:rsidRPr="001150FE" w:rsidRDefault="00FC5D0C" w:rsidP="001150FE">
      <w:pPr>
        <w:numPr>
          <w:ilvl w:val="0"/>
          <w:numId w:val="4"/>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 xml:space="preserve">not to remove personal data, or devices containing or that can be used to access personal data, from the </w:t>
      </w:r>
      <w:r w:rsidR="00AA1EAF">
        <w:rPr>
          <w:rFonts w:ascii="Century Gothic" w:eastAsia="Times New Roman" w:hAnsi="Century Gothic"/>
          <w:sz w:val="22"/>
          <w:szCs w:val="22"/>
        </w:rPr>
        <w:t>Organisation</w:t>
      </w:r>
      <w:r w:rsidRPr="001150FE">
        <w:rPr>
          <w:rFonts w:ascii="Century Gothic" w:eastAsia="Times New Roman" w:hAnsi="Century Gothic"/>
          <w:sz w:val="22"/>
          <w:szCs w:val="22"/>
        </w:rPr>
        <w:t>'s premises without adopting appropriate security measures (such as encryption or password protection) to secure the data and the device; and</w:t>
      </w:r>
    </w:p>
    <w:p w14:paraId="4BAD9D67" w14:textId="77777777" w:rsidR="00627BA9" w:rsidRPr="001150FE" w:rsidRDefault="00FC5D0C" w:rsidP="001150FE">
      <w:pPr>
        <w:numPr>
          <w:ilvl w:val="0"/>
          <w:numId w:val="4"/>
        </w:numPr>
        <w:spacing w:before="100" w:beforeAutospacing="1" w:after="100" w:afterAutospacing="1"/>
        <w:jc w:val="both"/>
        <w:rPr>
          <w:rFonts w:ascii="Century Gothic" w:eastAsia="Times New Roman" w:hAnsi="Century Gothic"/>
          <w:sz w:val="22"/>
          <w:szCs w:val="22"/>
        </w:rPr>
      </w:pPr>
      <w:r w:rsidRPr="001150FE">
        <w:rPr>
          <w:rFonts w:ascii="Century Gothic" w:eastAsia="Times New Roman" w:hAnsi="Century Gothic"/>
          <w:sz w:val="22"/>
          <w:szCs w:val="22"/>
        </w:rPr>
        <w:t>not to store personal data on local drives or on personal devices that are used for work purposes.</w:t>
      </w:r>
    </w:p>
    <w:p w14:paraId="5E7C61EA" w14:textId="13D5FBDB" w:rsidR="00627BA9" w:rsidRPr="00593BC9" w:rsidRDefault="00FC5D0C" w:rsidP="001150FE">
      <w:pPr>
        <w:pStyle w:val="NormalWeb"/>
        <w:jc w:val="both"/>
        <w:rPr>
          <w:rFonts w:ascii="Century Gothic" w:hAnsi="Century Gothic"/>
          <w:color w:val="FF0000"/>
          <w:sz w:val="22"/>
          <w:szCs w:val="22"/>
        </w:rPr>
      </w:pPr>
      <w:r w:rsidRPr="001150FE">
        <w:rPr>
          <w:rFonts w:ascii="Century Gothic" w:hAnsi="Century Gothic"/>
          <w:sz w:val="22"/>
          <w:szCs w:val="22"/>
        </w:rPr>
        <w:lastRenderedPageBreak/>
        <w:t xml:space="preserve">Further details about the </w:t>
      </w:r>
      <w:r w:rsidR="00AA1EAF">
        <w:rPr>
          <w:rFonts w:ascii="Century Gothic" w:hAnsi="Century Gothic"/>
          <w:sz w:val="22"/>
          <w:szCs w:val="22"/>
        </w:rPr>
        <w:t>Organisation</w:t>
      </w:r>
      <w:r w:rsidRPr="001150FE">
        <w:rPr>
          <w:rFonts w:ascii="Century Gothic" w:hAnsi="Century Gothic"/>
          <w:sz w:val="22"/>
          <w:szCs w:val="22"/>
        </w:rPr>
        <w:t xml:space="preserve">'s security procedures can be found in its </w:t>
      </w:r>
      <w:r w:rsidR="00593BC9" w:rsidRPr="00593BC9">
        <w:rPr>
          <w:rFonts w:ascii="Century Gothic" w:hAnsi="Century Gothic"/>
          <w:color w:val="FF0000"/>
          <w:sz w:val="22"/>
          <w:szCs w:val="22"/>
        </w:rPr>
        <w:t>D</w:t>
      </w:r>
      <w:r w:rsidRPr="00593BC9">
        <w:rPr>
          <w:rFonts w:ascii="Century Gothic" w:hAnsi="Century Gothic"/>
          <w:color w:val="FF0000"/>
          <w:sz w:val="22"/>
          <w:szCs w:val="22"/>
        </w:rPr>
        <w:t xml:space="preserve">ata </w:t>
      </w:r>
      <w:r w:rsidR="00593BC9" w:rsidRPr="00593BC9">
        <w:rPr>
          <w:rFonts w:ascii="Century Gothic" w:hAnsi="Century Gothic"/>
          <w:color w:val="FF0000"/>
          <w:sz w:val="22"/>
          <w:szCs w:val="22"/>
        </w:rPr>
        <w:t>Restrictions S</w:t>
      </w:r>
      <w:r w:rsidRPr="00593BC9">
        <w:rPr>
          <w:rFonts w:ascii="Century Gothic" w:hAnsi="Century Gothic"/>
          <w:color w:val="FF0000"/>
          <w:sz w:val="22"/>
          <w:szCs w:val="22"/>
        </w:rPr>
        <w:t xml:space="preserve">ecurity </w:t>
      </w:r>
      <w:r w:rsidR="00593BC9" w:rsidRPr="00593BC9">
        <w:rPr>
          <w:rFonts w:ascii="Century Gothic" w:hAnsi="Century Gothic"/>
          <w:color w:val="FF0000"/>
          <w:sz w:val="22"/>
          <w:szCs w:val="22"/>
        </w:rPr>
        <w:t>P</w:t>
      </w:r>
      <w:r w:rsidRPr="00593BC9">
        <w:rPr>
          <w:rFonts w:ascii="Century Gothic" w:hAnsi="Century Gothic"/>
          <w:color w:val="FF0000"/>
          <w:sz w:val="22"/>
          <w:szCs w:val="22"/>
        </w:rPr>
        <w:t>olicy.</w:t>
      </w:r>
    </w:p>
    <w:p w14:paraId="64C5449E" w14:textId="068A0981"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Failing to observe these requirements may amount to a disciplinary offence, which will be dealt with under the </w:t>
      </w:r>
      <w:r w:rsidR="00AA1EAF">
        <w:rPr>
          <w:rFonts w:ascii="Century Gothic" w:hAnsi="Century Gothic"/>
          <w:sz w:val="22"/>
          <w:szCs w:val="22"/>
        </w:rPr>
        <w:t>Organisation</w:t>
      </w:r>
      <w:r w:rsidRPr="001150FE">
        <w:rPr>
          <w:rFonts w:ascii="Century Gothic" w:hAnsi="Century Gothic"/>
          <w:sz w:val="22"/>
          <w:szCs w:val="22"/>
        </w:rPr>
        <w:t xml:space="preserve">'s </w:t>
      </w:r>
      <w:r w:rsidRPr="00593BC9">
        <w:rPr>
          <w:rFonts w:ascii="Century Gothic" w:hAnsi="Century Gothic"/>
          <w:color w:val="FF0000"/>
          <w:sz w:val="22"/>
          <w:szCs w:val="22"/>
        </w:rPr>
        <w:t>disciplinary procedure</w:t>
      </w:r>
      <w:r w:rsidRPr="001150FE">
        <w:rPr>
          <w:rFonts w:ascii="Century Gothic" w:hAnsi="Century Gothic"/>
          <w:sz w:val="22"/>
          <w:szCs w:val="22"/>
        </w:rPr>
        <w:t xml:space="preserve">. Significant or deliberate breaches of this policy, such as accessing employee or </w:t>
      </w:r>
      <w:r w:rsidR="00593BC9">
        <w:rPr>
          <w:rFonts w:ascii="Century Gothic" w:hAnsi="Century Gothic"/>
          <w:sz w:val="22"/>
          <w:szCs w:val="22"/>
        </w:rPr>
        <w:t>service user</w:t>
      </w:r>
      <w:r w:rsidRPr="001150FE">
        <w:rPr>
          <w:rFonts w:ascii="Century Gothic" w:hAnsi="Century Gothic"/>
          <w:sz w:val="22"/>
          <w:szCs w:val="22"/>
        </w:rPr>
        <w:t xml:space="preserve"> data without authorisation or a legitimate reason to do so, may constitute gross misconduct and could lead to dismissal without notice.</w:t>
      </w:r>
    </w:p>
    <w:p w14:paraId="7EE64FD7" w14:textId="77777777" w:rsidR="00627BA9" w:rsidRPr="001150FE" w:rsidRDefault="00FC5D0C" w:rsidP="001150FE">
      <w:pPr>
        <w:pStyle w:val="NormalWeb"/>
        <w:jc w:val="both"/>
        <w:rPr>
          <w:rFonts w:ascii="Century Gothic" w:hAnsi="Century Gothic"/>
          <w:sz w:val="22"/>
          <w:szCs w:val="22"/>
        </w:rPr>
      </w:pPr>
      <w:r w:rsidRPr="001150FE">
        <w:rPr>
          <w:rFonts w:ascii="Century Gothic" w:hAnsi="Century Gothic"/>
          <w:b/>
          <w:bCs/>
          <w:sz w:val="22"/>
          <w:szCs w:val="22"/>
        </w:rPr>
        <w:t>Training</w:t>
      </w:r>
    </w:p>
    <w:p w14:paraId="6491E144" w14:textId="6802B0C7" w:rsidR="00627BA9" w:rsidRPr="001150FE" w:rsidRDefault="00FC5D0C" w:rsidP="001150FE">
      <w:pPr>
        <w:pStyle w:val="NormalWeb"/>
        <w:jc w:val="both"/>
        <w:rPr>
          <w:rFonts w:ascii="Century Gothic" w:hAnsi="Century Gothic"/>
          <w:sz w:val="22"/>
          <w:szCs w:val="22"/>
        </w:rPr>
      </w:pPr>
      <w:r w:rsidRPr="001150FE">
        <w:rPr>
          <w:rFonts w:ascii="Century Gothic" w:hAnsi="Century Gothic"/>
          <w:sz w:val="22"/>
          <w:szCs w:val="22"/>
        </w:rPr>
        <w:t xml:space="preserve">The </w:t>
      </w:r>
      <w:r w:rsidR="00AA1EAF">
        <w:rPr>
          <w:rFonts w:ascii="Century Gothic" w:hAnsi="Century Gothic"/>
          <w:sz w:val="22"/>
          <w:szCs w:val="22"/>
        </w:rPr>
        <w:t>Organisation</w:t>
      </w:r>
      <w:r w:rsidRPr="001150FE">
        <w:rPr>
          <w:rFonts w:ascii="Century Gothic" w:hAnsi="Century Gothic"/>
          <w:sz w:val="22"/>
          <w:szCs w:val="22"/>
        </w:rPr>
        <w:t xml:space="preserve"> will provide training to all individuals about their data protection responsibilities as part of the induction process and at regular intervals thereafter</w:t>
      </w:r>
      <w:r w:rsidR="00593BC9">
        <w:rPr>
          <w:rFonts w:ascii="Century Gothic" w:hAnsi="Century Gothic"/>
          <w:sz w:val="22"/>
          <w:szCs w:val="22"/>
        </w:rPr>
        <w:t xml:space="preserve"> should it be deemed by the Board that it is prudent and in the interests of the Organisation to do so</w:t>
      </w:r>
      <w:r w:rsidRPr="001150FE">
        <w:rPr>
          <w:rFonts w:ascii="Century Gothic" w:hAnsi="Century Gothic"/>
          <w:sz w:val="22"/>
          <w:szCs w:val="22"/>
        </w:rPr>
        <w:t>.</w:t>
      </w:r>
    </w:p>
    <w:p w14:paraId="4B7BD8C6" w14:textId="423D479A" w:rsidR="00627BA9" w:rsidRDefault="00FC5D0C" w:rsidP="001150FE">
      <w:pPr>
        <w:pStyle w:val="NormalWeb"/>
        <w:jc w:val="both"/>
        <w:rPr>
          <w:rFonts w:ascii="Century Gothic" w:hAnsi="Century Gothic"/>
          <w:sz w:val="22"/>
          <w:szCs w:val="22"/>
        </w:rPr>
      </w:pPr>
      <w:r w:rsidRPr="001150FE">
        <w:rPr>
          <w:rFonts w:ascii="Century Gothic" w:hAnsi="Century Gothic"/>
          <w:sz w:val="22"/>
          <w:szCs w:val="22"/>
        </w:rPr>
        <w:t>Individuals whose roles require regular access to personal data, or who are responsible for implementing this policy or responding to subject access requests under this policy, will receive additional training to help them understand their duties and how to comply with them.</w:t>
      </w:r>
    </w:p>
    <w:p w14:paraId="43F0ABD2" w14:textId="02FC7F12" w:rsidR="00C14E83" w:rsidRDefault="00C14E83" w:rsidP="001150FE">
      <w:pPr>
        <w:pStyle w:val="NormalWeb"/>
        <w:jc w:val="both"/>
        <w:rPr>
          <w:rFonts w:ascii="Century Gothic" w:hAnsi="Century Gothic"/>
          <w:sz w:val="22"/>
          <w:szCs w:val="22"/>
        </w:rPr>
      </w:pPr>
    </w:p>
    <w:p w14:paraId="4D2295F6" w14:textId="200EDD93" w:rsidR="00C14E83" w:rsidRDefault="00C14E83" w:rsidP="00C14E83">
      <w:pPr>
        <w:rPr>
          <w:rFonts w:ascii="Avenir Next LT Pro" w:hAnsi="Avenir Next LT Pro"/>
          <w:noProof/>
        </w:rPr>
      </w:pPr>
      <w:r w:rsidRPr="00F5761E">
        <w:rPr>
          <w:rFonts w:ascii="Avenir Next LT Pro" w:hAnsi="Avenir Next LT Pro" w:cs="Calibri"/>
          <w:sz w:val="22"/>
          <w:szCs w:val="22"/>
        </w:rPr>
        <w:t>Signed:</w:t>
      </w:r>
      <w:r w:rsidRPr="00F5761E">
        <w:rPr>
          <w:rFonts w:ascii="Avenir Next LT Pro" w:hAnsi="Avenir Next LT Pro" w:cs="Calibri"/>
          <w:sz w:val="22"/>
          <w:szCs w:val="22"/>
        </w:rPr>
        <w:tab/>
      </w:r>
    </w:p>
    <w:p w14:paraId="75570B98" w14:textId="77777777" w:rsidR="00B019C2" w:rsidRPr="00F5761E" w:rsidRDefault="00B019C2" w:rsidP="00C14E83">
      <w:pPr>
        <w:rPr>
          <w:rFonts w:ascii="Avenir Next LT Pro" w:hAnsi="Avenir Next LT Pro" w:cs="Calibri"/>
          <w:sz w:val="22"/>
          <w:szCs w:val="22"/>
        </w:rPr>
      </w:pPr>
    </w:p>
    <w:p w14:paraId="42DFE492" w14:textId="77777777" w:rsidR="00C14E83" w:rsidRPr="00F5761E" w:rsidRDefault="00C14E83" w:rsidP="00C14E83">
      <w:pPr>
        <w:rPr>
          <w:rFonts w:ascii="Avenir Next LT Pro" w:hAnsi="Avenir Next LT Pro" w:cs="Calibri"/>
          <w:sz w:val="22"/>
          <w:szCs w:val="22"/>
        </w:rPr>
      </w:pPr>
      <w:r w:rsidRPr="00F5761E">
        <w:rPr>
          <w:rFonts w:ascii="Avenir Next LT Pro" w:hAnsi="Avenir Next LT Pro" w:cs="Calibri"/>
          <w:sz w:val="22"/>
          <w:szCs w:val="22"/>
        </w:rPr>
        <w:tab/>
        <w:t>Chairperson</w:t>
      </w:r>
    </w:p>
    <w:p w14:paraId="2BA3789B" w14:textId="3E91DDDF" w:rsidR="00C14E83" w:rsidRPr="00C14E83" w:rsidRDefault="00C14E83" w:rsidP="00C14E83">
      <w:pPr>
        <w:rPr>
          <w:rFonts w:ascii="Avenir Next LT Pro" w:hAnsi="Avenir Next LT Pro" w:cs="Arial"/>
        </w:rPr>
      </w:pPr>
      <w:r w:rsidRPr="00F5761E">
        <w:rPr>
          <w:rFonts w:ascii="Avenir Next LT Pro" w:hAnsi="Avenir Next LT Pro" w:cs="Calibri"/>
          <w:sz w:val="22"/>
          <w:szCs w:val="22"/>
        </w:rPr>
        <w:tab/>
      </w:r>
      <w:r w:rsidR="00B019C2">
        <w:rPr>
          <w:rFonts w:ascii="Avenir Next LT Pro" w:hAnsi="Avenir Next LT Pro" w:cs="Calibri"/>
          <w:sz w:val="22"/>
          <w:szCs w:val="22"/>
        </w:rPr>
        <w:t>Blackpool Music School</w:t>
      </w:r>
      <w:r w:rsidRPr="00F5761E">
        <w:rPr>
          <w:rFonts w:ascii="Avenir Next LT Pro" w:hAnsi="Avenir Next LT Pro" w:cs="Calibri"/>
          <w:sz w:val="22"/>
          <w:szCs w:val="22"/>
        </w:rPr>
        <w:t xml:space="preserve">              Date:</w:t>
      </w:r>
      <w:r w:rsidRPr="00F5761E">
        <w:rPr>
          <w:rFonts w:ascii="Avenir Next LT Pro" w:hAnsi="Avenir Next LT Pro" w:cs="Calibri"/>
          <w:sz w:val="22"/>
          <w:szCs w:val="22"/>
        </w:rPr>
        <w:tab/>
      </w:r>
      <w:r w:rsidR="00B019C2">
        <w:rPr>
          <w:rFonts w:ascii="Avenir Next LT Pro" w:hAnsi="Avenir Next LT Pro" w:cs="Calibri"/>
          <w:sz w:val="22"/>
          <w:szCs w:val="22"/>
        </w:rPr>
        <w:t>………………….</w:t>
      </w:r>
    </w:p>
    <w:sectPr w:rsidR="00C14E83" w:rsidRPr="00C14E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F172" w14:textId="77777777" w:rsidR="0038233C" w:rsidRDefault="0038233C" w:rsidP="001150FE">
      <w:r>
        <w:separator/>
      </w:r>
    </w:p>
  </w:endnote>
  <w:endnote w:type="continuationSeparator" w:id="0">
    <w:p w14:paraId="0D8EB307" w14:textId="77777777" w:rsidR="0038233C" w:rsidRDefault="0038233C" w:rsidP="0011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9417" w14:textId="1247CD83" w:rsidR="00B019C2" w:rsidRPr="00B019C2" w:rsidRDefault="00B019C2">
    <w:pPr>
      <w:pStyle w:val="Footer"/>
      <w:rPr>
        <w:rFonts w:ascii="Century Gothic" w:hAnsi="Century Gothic"/>
      </w:rPr>
    </w:pPr>
    <w:r w:rsidRPr="00B019C2">
      <w:rPr>
        <w:rFonts w:ascii="Century Gothic" w:hAnsi="Century Gothic"/>
      </w:rPr>
      <w:t>Adopted Feb 2024                   Reviewed Feb 2025                   Amended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0C9C" w14:textId="77777777" w:rsidR="0038233C" w:rsidRDefault="0038233C" w:rsidP="001150FE">
      <w:r>
        <w:separator/>
      </w:r>
    </w:p>
  </w:footnote>
  <w:footnote w:type="continuationSeparator" w:id="0">
    <w:p w14:paraId="188C9D89" w14:textId="77777777" w:rsidR="0038233C" w:rsidRDefault="0038233C" w:rsidP="0011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5D9C" w14:textId="55815802" w:rsidR="00B019C2" w:rsidRDefault="00B019C2" w:rsidP="00B019C2">
    <w:pPr>
      <w:pStyle w:val="Header"/>
      <w:jc w:val="right"/>
    </w:pPr>
    <w:r>
      <w:rPr>
        <w:noProof/>
      </w:rPr>
      <w:drawing>
        <wp:inline distT="0" distB="0" distL="0" distR="0" wp14:anchorId="338114A1" wp14:editId="7A012A05">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61E2E1DD" w14:textId="040C5743" w:rsidR="001150FE" w:rsidRDefault="00115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6291"/>
    <w:multiLevelType w:val="multilevel"/>
    <w:tmpl w:val="2CA6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80C8A"/>
    <w:multiLevelType w:val="multilevel"/>
    <w:tmpl w:val="8C1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2728D"/>
    <w:multiLevelType w:val="multilevel"/>
    <w:tmpl w:val="CBC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71698"/>
    <w:multiLevelType w:val="multilevel"/>
    <w:tmpl w:val="D0E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868308">
    <w:abstractNumId w:val="1"/>
  </w:num>
  <w:num w:numId="2" w16cid:durableId="1149906282">
    <w:abstractNumId w:val="2"/>
  </w:num>
  <w:num w:numId="3" w16cid:durableId="1935437349">
    <w:abstractNumId w:val="0"/>
  </w:num>
  <w:num w:numId="4" w16cid:durableId="30416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D0C"/>
    <w:rsid w:val="000502C0"/>
    <w:rsid w:val="000756D3"/>
    <w:rsid w:val="001150FE"/>
    <w:rsid w:val="0022721D"/>
    <w:rsid w:val="002F2611"/>
    <w:rsid w:val="0038233C"/>
    <w:rsid w:val="0042659D"/>
    <w:rsid w:val="0052084C"/>
    <w:rsid w:val="00535A7A"/>
    <w:rsid w:val="00555664"/>
    <w:rsid w:val="00593BC9"/>
    <w:rsid w:val="00627BA9"/>
    <w:rsid w:val="009838F7"/>
    <w:rsid w:val="0099287C"/>
    <w:rsid w:val="009B54B6"/>
    <w:rsid w:val="00AA1EAF"/>
    <w:rsid w:val="00AF18C0"/>
    <w:rsid w:val="00B019C2"/>
    <w:rsid w:val="00B66C9F"/>
    <w:rsid w:val="00C14E83"/>
    <w:rsid w:val="00F2780A"/>
    <w:rsid w:val="00FC5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DC7F3"/>
  <w15:chartTrackingRefBased/>
  <w15:docId w15:val="{829330EA-3015-4BB3-A6AC-0F92B51F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ext-align-left">
    <w:name w:val="text-align-left"/>
    <w:basedOn w:val="Normal"/>
    <w:pPr>
      <w:spacing w:before="100" w:beforeAutospacing="1" w:after="100" w:afterAutospacing="1"/>
    </w:pPr>
  </w:style>
  <w:style w:type="paragraph" w:customStyle="1" w:styleId="text-align-center">
    <w:name w:val="text-align-center"/>
    <w:basedOn w:val="Normal"/>
    <w:pPr>
      <w:spacing w:before="100" w:beforeAutospacing="1" w:after="100" w:afterAutospacing="1"/>
      <w:jc w:val="center"/>
    </w:pPr>
  </w:style>
  <w:style w:type="paragraph" w:customStyle="1" w:styleId="text-align-right">
    <w:name w:val="text-align-right"/>
    <w:basedOn w:val="Normal"/>
    <w:pPr>
      <w:spacing w:before="100" w:beforeAutospacing="1" w:after="100" w:afterAutospacing="1"/>
      <w:jc w:val="right"/>
    </w:pPr>
  </w:style>
  <w:style w:type="paragraph" w:customStyle="1" w:styleId="quote-box">
    <w:name w:val="quote-box"/>
    <w:basedOn w:val="Normal"/>
    <w:pPr>
      <w:pBdr>
        <w:top w:val="single" w:sz="6" w:space="9" w:color="ABABAB"/>
        <w:left w:val="single" w:sz="6" w:space="9" w:color="ABABAB"/>
        <w:bottom w:val="single" w:sz="6" w:space="9" w:color="ABABAB"/>
        <w:right w:val="single" w:sz="6" w:space="9" w:color="ABABAB"/>
      </w:pBdr>
      <w:spacing w:before="100" w:beforeAutospacing="1" w:after="100" w:afterAutospacing="1"/>
    </w:pPr>
  </w:style>
  <w:style w:type="paragraph" w:customStyle="1" w:styleId="article-content-download">
    <w:name w:val="article-content-download"/>
    <w:basedOn w:val="Normal"/>
    <w:pPr>
      <w:pBdr>
        <w:top w:val="single" w:sz="6" w:space="9" w:color="ABABAB"/>
        <w:left w:val="single" w:sz="6" w:space="9" w:color="ABABAB"/>
        <w:bottom w:val="single" w:sz="6" w:space="9" w:color="ABABAB"/>
        <w:right w:val="single" w:sz="6" w:space="9" w:color="ABABAB"/>
      </w:pBdr>
      <w:spacing w:before="100" w:beforeAutospacing="1" w:after="100" w:afterAutospacing="1"/>
    </w:pPr>
  </w:style>
  <w:style w:type="paragraph" w:customStyle="1" w:styleId="key-points">
    <w:name w:val="key-points"/>
    <w:basedOn w:val="Normal"/>
    <w:pPr>
      <w:pBdr>
        <w:top w:val="single" w:sz="6" w:space="9" w:color="ABABAB"/>
        <w:left w:val="single" w:sz="6" w:space="9" w:color="ABABAB"/>
        <w:bottom w:val="single" w:sz="6" w:space="9" w:color="ABABAB"/>
        <w:right w:val="single" w:sz="6" w:space="9" w:color="ABABAB"/>
      </w:pBdr>
      <w:spacing w:before="100" w:beforeAutospacing="1" w:after="100" w:afterAutospacing="1"/>
    </w:pPr>
  </w:style>
  <w:style w:type="paragraph" w:customStyle="1" w:styleId="article-box">
    <w:name w:val="article-box"/>
    <w:basedOn w:val="Normal"/>
    <w:pPr>
      <w:pBdr>
        <w:top w:val="single" w:sz="6" w:space="9" w:color="ABABAB"/>
        <w:left w:val="single" w:sz="6" w:space="9" w:color="ABABAB"/>
        <w:bottom w:val="single" w:sz="6" w:space="9" w:color="ABABAB"/>
        <w:right w:val="single" w:sz="6" w:space="9" w:color="ABABAB"/>
      </w:pBd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1150FE"/>
    <w:pPr>
      <w:tabs>
        <w:tab w:val="center" w:pos="4513"/>
        <w:tab w:val="right" w:pos="9026"/>
      </w:tabs>
    </w:pPr>
  </w:style>
  <w:style w:type="character" w:customStyle="1" w:styleId="HeaderChar">
    <w:name w:val="Header Char"/>
    <w:basedOn w:val="DefaultParagraphFont"/>
    <w:link w:val="Header"/>
    <w:uiPriority w:val="99"/>
    <w:rsid w:val="001150FE"/>
    <w:rPr>
      <w:rFonts w:eastAsiaTheme="minorEastAsia"/>
      <w:sz w:val="24"/>
      <w:szCs w:val="24"/>
    </w:rPr>
  </w:style>
  <w:style w:type="paragraph" w:styleId="Footer">
    <w:name w:val="footer"/>
    <w:basedOn w:val="Normal"/>
    <w:link w:val="FooterChar"/>
    <w:uiPriority w:val="99"/>
    <w:unhideWhenUsed/>
    <w:rsid w:val="001150FE"/>
    <w:pPr>
      <w:tabs>
        <w:tab w:val="center" w:pos="4513"/>
        <w:tab w:val="right" w:pos="9026"/>
      </w:tabs>
    </w:pPr>
  </w:style>
  <w:style w:type="character" w:customStyle="1" w:styleId="FooterChar">
    <w:name w:val="Footer Char"/>
    <w:basedOn w:val="DefaultParagraphFont"/>
    <w:link w:val="Footer"/>
    <w:uiPriority w:val="99"/>
    <w:rsid w:val="001150FE"/>
    <w:rPr>
      <w:rFonts w:eastAsiaTheme="minorEastAsia"/>
      <w:sz w:val="24"/>
      <w:szCs w:val="24"/>
    </w:rPr>
  </w:style>
  <w:style w:type="character" w:styleId="Hyperlink">
    <w:name w:val="Hyperlink"/>
    <w:basedOn w:val="DefaultParagraphFont"/>
    <w:uiPriority w:val="99"/>
    <w:unhideWhenUsed/>
    <w:rsid w:val="002F2611"/>
    <w:rPr>
      <w:color w:val="0563C1" w:themeColor="hyperlink"/>
      <w:u w:val="single"/>
    </w:rPr>
  </w:style>
  <w:style w:type="character" w:styleId="UnresolvedMention">
    <w:name w:val="Unresolved Mention"/>
    <w:basedOn w:val="DefaultParagraphFont"/>
    <w:uiPriority w:val="99"/>
    <w:semiHidden/>
    <w:unhideWhenUsed/>
    <w:rsid w:val="002F2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Longman</dc:creator>
  <cp:keywords/>
  <dc:description/>
  <cp:lastModifiedBy>Donna Carney</cp:lastModifiedBy>
  <cp:revision>2</cp:revision>
  <cp:lastPrinted>2022-05-06T12:09:00Z</cp:lastPrinted>
  <dcterms:created xsi:type="dcterms:W3CDTF">2024-02-21T10:26:00Z</dcterms:created>
  <dcterms:modified xsi:type="dcterms:W3CDTF">2024-02-21T10:26:00Z</dcterms:modified>
</cp:coreProperties>
</file>