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5C4D" w14:textId="045A6D23" w:rsidR="008E57A2" w:rsidRPr="000C13CC" w:rsidRDefault="008E57A2" w:rsidP="000C13CC">
      <w:pPr>
        <w:pStyle w:val="Heading1"/>
        <w:spacing w:before="92" w:line="480" w:lineRule="auto"/>
        <w:ind w:right="71"/>
        <w:jc w:val="center"/>
        <w:rPr>
          <w:rFonts w:ascii="Avenir Next LT Pro" w:hAnsi="Avenir Next LT Pro" w:cs="Kalinga"/>
          <w:spacing w:val="-13"/>
          <w:sz w:val="22"/>
          <w:szCs w:val="22"/>
        </w:rPr>
      </w:pPr>
      <w:r w:rsidRPr="000C13CC">
        <w:rPr>
          <w:rFonts w:ascii="Avenir Next LT Pro" w:hAnsi="Avenir Next LT Pro" w:cs="Kalinga"/>
          <w:sz w:val="22"/>
          <w:szCs w:val="22"/>
        </w:rPr>
        <w:t xml:space="preserve">Whistle Blowing Policy in relation to </w:t>
      </w:r>
      <w:proofErr w:type="gramStart"/>
      <w:r w:rsidRPr="000C13CC">
        <w:rPr>
          <w:rFonts w:ascii="Avenir Next LT Pro" w:hAnsi="Avenir Next LT Pro" w:cs="Kalinga"/>
          <w:sz w:val="22"/>
          <w:szCs w:val="22"/>
        </w:rPr>
        <w:t>Safeguarding</w:t>
      </w:r>
      <w:proofErr w:type="gramEnd"/>
    </w:p>
    <w:p w14:paraId="70C7D80D" w14:textId="77777777" w:rsidR="008E57A2" w:rsidRPr="000C13CC" w:rsidRDefault="008E57A2" w:rsidP="000C13CC">
      <w:pPr>
        <w:pStyle w:val="Heading1"/>
        <w:spacing w:before="92" w:line="480" w:lineRule="auto"/>
        <w:ind w:right="71"/>
        <w:jc w:val="center"/>
        <w:rPr>
          <w:rFonts w:ascii="Avenir Next LT Pro" w:hAnsi="Avenir Next LT Pro" w:cs="Kalinga"/>
          <w:color w:val="FF0000"/>
          <w:sz w:val="22"/>
          <w:szCs w:val="22"/>
        </w:rPr>
      </w:pPr>
      <w:r w:rsidRPr="000C13CC">
        <w:rPr>
          <w:rFonts w:ascii="Avenir Next LT Pro" w:hAnsi="Avenir Next LT Pro" w:cs="Kalinga"/>
          <w:color w:val="FF0000"/>
          <w:spacing w:val="-13"/>
          <w:sz w:val="22"/>
          <w:szCs w:val="22"/>
        </w:rPr>
        <w:t>To be read in conjunction with the general whistleblowing policy</w:t>
      </w:r>
    </w:p>
    <w:p w14:paraId="3DB86202" w14:textId="5F9ECC59" w:rsidR="008E57A2" w:rsidRPr="000C13CC" w:rsidRDefault="008E57A2" w:rsidP="000C13CC">
      <w:pPr>
        <w:pStyle w:val="BodyText"/>
        <w:ind w:left="460" w:right="364"/>
        <w:jc w:val="both"/>
        <w:rPr>
          <w:rFonts w:ascii="Avenir Next LT Pro" w:hAnsi="Avenir Next LT Pro" w:cs="Kalinga"/>
          <w:sz w:val="22"/>
          <w:szCs w:val="22"/>
        </w:rPr>
      </w:pPr>
      <w:r w:rsidRPr="000C13CC">
        <w:rPr>
          <w:rFonts w:ascii="Avenir Next LT Pro" w:hAnsi="Avenir Next LT Pro" w:cs="Kalinga"/>
          <w:sz w:val="22"/>
          <w:szCs w:val="22"/>
        </w:rPr>
        <w:t>This policy covers concerns that staff have about the conduct of individuals in a position</w:t>
      </w:r>
      <w:r w:rsidRPr="000C13CC">
        <w:rPr>
          <w:rFonts w:ascii="Avenir Next LT Pro" w:hAnsi="Avenir Next LT Pro" w:cs="Kalinga"/>
          <w:spacing w:val="80"/>
          <w:sz w:val="22"/>
          <w:szCs w:val="22"/>
        </w:rPr>
        <w:t xml:space="preserve"> </w:t>
      </w:r>
      <w:r w:rsidRPr="000C13CC">
        <w:rPr>
          <w:rFonts w:ascii="Avenir Next LT Pro" w:hAnsi="Avenir Next LT Pro" w:cs="Kalinga"/>
          <w:sz w:val="22"/>
          <w:szCs w:val="22"/>
        </w:rPr>
        <w:t>of</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trust</w:t>
      </w:r>
      <w:r w:rsidRPr="000C13CC">
        <w:rPr>
          <w:rFonts w:ascii="Avenir Next LT Pro" w:hAnsi="Avenir Next LT Pro" w:cs="Kalinga"/>
          <w:spacing w:val="-5"/>
          <w:sz w:val="22"/>
          <w:szCs w:val="22"/>
        </w:rPr>
        <w:t xml:space="preserve"> </w:t>
      </w:r>
      <w:r w:rsidRPr="000C13CC">
        <w:rPr>
          <w:rFonts w:ascii="Avenir Next LT Pro" w:hAnsi="Avenir Next LT Pro" w:cs="Kalinga"/>
          <w:sz w:val="22"/>
          <w:szCs w:val="22"/>
        </w:rPr>
        <w:t>within</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the</w:t>
      </w:r>
      <w:r w:rsidRPr="000C13CC">
        <w:rPr>
          <w:rFonts w:ascii="Avenir Next LT Pro" w:hAnsi="Avenir Next LT Pro" w:cs="Kalinga"/>
          <w:spacing w:val="-5"/>
          <w:sz w:val="22"/>
          <w:szCs w:val="22"/>
        </w:rPr>
        <w:t xml:space="preserve"> </w:t>
      </w:r>
      <w:r w:rsidRPr="000C13CC">
        <w:rPr>
          <w:rFonts w:ascii="Avenir Next LT Pro" w:hAnsi="Avenir Next LT Pro" w:cs="Kalinga"/>
          <w:sz w:val="22"/>
          <w:szCs w:val="22"/>
        </w:rPr>
        <w:t>organisation,</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which</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could</w:t>
      </w:r>
      <w:r w:rsidRPr="000C13CC">
        <w:rPr>
          <w:rFonts w:ascii="Avenir Next LT Pro" w:hAnsi="Avenir Next LT Pro" w:cs="Kalinga"/>
          <w:spacing w:val="-5"/>
          <w:sz w:val="22"/>
          <w:szCs w:val="22"/>
        </w:rPr>
        <w:t xml:space="preserve"> </w:t>
      </w:r>
      <w:r w:rsidRPr="000C13CC">
        <w:rPr>
          <w:rFonts w:ascii="Avenir Next LT Pro" w:hAnsi="Avenir Next LT Pro" w:cs="Kalinga"/>
          <w:sz w:val="22"/>
          <w:szCs w:val="22"/>
        </w:rPr>
        <w:t>be</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detrimental</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to</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the</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safety</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or</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wellbeing of adults and children and where staff, for whatever reason, feel unable to raise them under the organisation’s standard complaints procedures. This procedure is also available to the organisation’s volunteers should they feel unable to raise a safeguarding concern using the channels</w:t>
      </w:r>
      <w:r w:rsidRPr="000C13CC">
        <w:rPr>
          <w:rFonts w:ascii="Avenir Next LT Pro" w:hAnsi="Avenir Next LT Pro" w:cs="Kalinga"/>
          <w:spacing w:val="-1"/>
          <w:sz w:val="22"/>
          <w:szCs w:val="22"/>
        </w:rPr>
        <w:t xml:space="preserve"> </w:t>
      </w:r>
      <w:r w:rsidRPr="000C13CC">
        <w:rPr>
          <w:rFonts w:ascii="Avenir Next LT Pro" w:hAnsi="Avenir Next LT Pro" w:cs="Kalinga"/>
          <w:sz w:val="22"/>
          <w:szCs w:val="22"/>
        </w:rPr>
        <w:t>outlined in this policy.</w:t>
      </w:r>
      <w:r w:rsidRPr="000C13CC">
        <w:rPr>
          <w:rFonts w:ascii="Avenir Next LT Pro" w:hAnsi="Avenir Next LT Pro" w:cs="Kalinga"/>
          <w:spacing w:val="40"/>
          <w:sz w:val="22"/>
          <w:szCs w:val="22"/>
        </w:rPr>
        <w:t xml:space="preserve"> </w:t>
      </w:r>
      <w:r w:rsidRPr="000C13CC">
        <w:rPr>
          <w:rFonts w:ascii="Avenir Next LT Pro" w:hAnsi="Avenir Next LT Pro" w:cs="Kalinga"/>
          <w:sz w:val="22"/>
          <w:szCs w:val="22"/>
        </w:rPr>
        <w:t>It relates to raising concerns about:</w:t>
      </w:r>
    </w:p>
    <w:p w14:paraId="6594C728" w14:textId="77777777" w:rsidR="008E57A2" w:rsidRPr="000C13CC" w:rsidRDefault="008E57A2" w:rsidP="000C13CC">
      <w:pPr>
        <w:pStyle w:val="BodyText"/>
        <w:jc w:val="both"/>
        <w:rPr>
          <w:rFonts w:ascii="Avenir Next LT Pro" w:hAnsi="Avenir Next LT Pro" w:cs="Kalinga"/>
          <w:sz w:val="22"/>
          <w:szCs w:val="22"/>
        </w:rPr>
      </w:pPr>
    </w:p>
    <w:p w14:paraId="17A940F8" w14:textId="77777777" w:rsidR="008E57A2" w:rsidRPr="000C13CC" w:rsidRDefault="008E57A2" w:rsidP="000C13CC">
      <w:pPr>
        <w:pStyle w:val="ListParagraph"/>
        <w:numPr>
          <w:ilvl w:val="0"/>
          <w:numId w:val="1"/>
        </w:numPr>
        <w:tabs>
          <w:tab w:val="left" w:pos="1309"/>
          <w:tab w:val="left" w:pos="1310"/>
        </w:tabs>
        <w:jc w:val="both"/>
        <w:rPr>
          <w:rFonts w:ascii="Avenir Next LT Pro" w:hAnsi="Avenir Next LT Pro" w:cs="Kalinga"/>
        </w:rPr>
      </w:pPr>
      <w:r w:rsidRPr="000C13CC">
        <w:rPr>
          <w:rFonts w:ascii="Avenir Next LT Pro" w:hAnsi="Avenir Next LT Pro" w:cs="Kalinga"/>
        </w:rPr>
        <w:t>Unprofessional</w:t>
      </w:r>
      <w:r w:rsidRPr="000C13CC">
        <w:rPr>
          <w:rFonts w:ascii="Avenir Next LT Pro" w:hAnsi="Avenir Next LT Pro" w:cs="Kalinga"/>
          <w:spacing w:val="-3"/>
        </w:rPr>
        <w:t xml:space="preserve"> </w:t>
      </w:r>
      <w:r w:rsidRPr="000C13CC">
        <w:rPr>
          <w:rFonts w:ascii="Avenir Next LT Pro" w:hAnsi="Avenir Next LT Pro" w:cs="Kalinga"/>
          <w:spacing w:val="-2"/>
        </w:rPr>
        <w:t>behaviour</w:t>
      </w:r>
    </w:p>
    <w:p w14:paraId="532E3219" w14:textId="77777777" w:rsidR="008E57A2" w:rsidRPr="000C13CC" w:rsidRDefault="008E57A2" w:rsidP="000C13CC">
      <w:pPr>
        <w:pStyle w:val="ListParagraph"/>
        <w:numPr>
          <w:ilvl w:val="0"/>
          <w:numId w:val="1"/>
        </w:numPr>
        <w:tabs>
          <w:tab w:val="left" w:pos="1309"/>
          <w:tab w:val="left" w:pos="1310"/>
        </w:tabs>
        <w:spacing w:before="46"/>
        <w:jc w:val="both"/>
        <w:rPr>
          <w:rFonts w:ascii="Avenir Next LT Pro" w:hAnsi="Avenir Next LT Pro" w:cs="Kalinga"/>
        </w:rPr>
      </w:pPr>
      <w:r w:rsidRPr="000C13CC">
        <w:rPr>
          <w:rFonts w:ascii="Avenir Next LT Pro" w:hAnsi="Avenir Next LT Pro" w:cs="Kalinga"/>
        </w:rPr>
        <w:t>Bullying by</w:t>
      </w:r>
      <w:r w:rsidRPr="000C13CC">
        <w:rPr>
          <w:rFonts w:ascii="Avenir Next LT Pro" w:hAnsi="Avenir Next LT Pro" w:cs="Kalinga"/>
          <w:spacing w:val="-3"/>
        </w:rPr>
        <w:t xml:space="preserve"> </w:t>
      </w:r>
      <w:r w:rsidRPr="000C13CC">
        <w:rPr>
          <w:rFonts w:ascii="Avenir Next LT Pro" w:hAnsi="Avenir Next LT Pro" w:cs="Kalinga"/>
          <w:spacing w:val="-4"/>
        </w:rPr>
        <w:t>staff</w:t>
      </w:r>
    </w:p>
    <w:p w14:paraId="2E44D847" w14:textId="77777777" w:rsidR="008E57A2" w:rsidRPr="000C13CC" w:rsidRDefault="008E57A2" w:rsidP="000C13CC">
      <w:pPr>
        <w:pStyle w:val="ListParagraph"/>
        <w:numPr>
          <w:ilvl w:val="0"/>
          <w:numId w:val="1"/>
        </w:numPr>
        <w:tabs>
          <w:tab w:val="left" w:pos="1309"/>
          <w:tab w:val="left" w:pos="1310"/>
        </w:tabs>
        <w:spacing w:before="47"/>
        <w:jc w:val="both"/>
        <w:rPr>
          <w:rFonts w:ascii="Avenir Next LT Pro" w:hAnsi="Avenir Next LT Pro" w:cs="Kalinga"/>
        </w:rPr>
      </w:pPr>
      <w:r w:rsidRPr="000C13CC">
        <w:rPr>
          <w:rFonts w:ascii="Avenir Next LT Pro" w:hAnsi="Avenir Next LT Pro" w:cs="Kalinga"/>
        </w:rPr>
        <w:t>Any</w:t>
      </w:r>
      <w:r w:rsidRPr="000C13CC">
        <w:rPr>
          <w:rFonts w:ascii="Avenir Next LT Pro" w:hAnsi="Avenir Next LT Pro" w:cs="Kalinga"/>
          <w:spacing w:val="-4"/>
        </w:rPr>
        <w:t xml:space="preserve"> </w:t>
      </w:r>
      <w:r w:rsidRPr="000C13CC">
        <w:rPr>
          <w:rFonts w:ascii="Avenir Next LT Pro" w:hAnsi="Avenir Next LT Pro" w:cs="Kalinga"/>
        </w:rPr>
        <w:t>form</w:t>
      </w:r>
      <w:r w:rsidRPr="000C13CC">
        <w:rPr>
          <w:rFonts w:ascii="Avenir Next LT Pro" w:hAnsi="Avenir Next LT Pro" w:cs="Kalinga"/>
          <w:spacing w:val="-1"/>
        </w:rPr>
        <w:t xml:space="preserve"> </w:t>
      </w:r>
      <w:r w:rsidRPr="000C13CC">
        <w:rPr>
          <w:rFonts w:ascii="Avenir Next LT Pro" w:hAnsi="Avenir Next LT Pro" w:cs="Kalinga"/>
        </w:rPr>
        <w:t>of</w:t>
      </w:r>
      <w:r w:rsidRPr="000C13CC">
        <w:rPr>
          <w:rFonts w:ascii="Avenir Next LT Pro" w:hAnsi="Avenir Next LT Pro" w:cs="Kalinga"/>
          <w:spacing w:val="-2"/>
        </w:rPr>
        <w:t xml:space="preserve"> </w:t>
      </w:r>
      <w:r w:rsidRPr="000C13CC">
        <w:rPr>
          <w:rFonts w:ascii="Avenir Next LT Pro" w:hAnsi="Avenir Next LT Pro" w:cs="Kalinga"/>
        </w:rPr>
        <w:t>abuse</w:t>
      </w:r>
      <w:r w:rsidRPr="000C13CC">
        <w:rPr>
          <w:rFonts w:ascii="Avenir Next LT Pro" w:hAnsi="Avenir Next LT Pro" w:cs="Kalinga"/>
          <w:spacing w:val="-4"/>
        </w:rPr>
        <w:t xml:space="preserve"> </w:t>
      </w:r>
      <w:r w:rsidRPr="000C13CC">
        <w:rPr>
          <w:rFonts w:ascii="Avenir Next LT Pro" w:hAnsi="Avenir Next LT Pro" w:cs="Kalinga"/>
        </w:rPr>
        <w:t>(physical,</w:t>
      </w:r>
      <w:r w:rsidRPr="000C13CC">
        <w:rPr>
          <w:rFonts w:ascii="Avenir Next LT Pro" w:hAnsi="Avenir Next LT Pro" w:cs="Kalinga"/>
          <w:spacing w:val="-2"/>
        </w:rPr>
        <w:t xml:space="preserve"> </w:t>
      </w:r>
      <w:r w:rsidRPr="000C13CC">
        <w:rPr>
          <w:rFonts w:ascii="Avenir Next LT Pro" w:hAnsi="Avenir Next LT Pro" w:cs="Kalinga"/>
        </w:rPr>
        <w:t>sexual,</w:t>
      </w:r>
      <w:r w:rsidRPr="000C13CC">
        <w:rPr>
          <w:rFonts w:ascii="Avenir Next LT Pro" w:hAnsi="Avenir Next LT Pro" w:cs="Kalinga"/>
          <w:spacing w:val="-5"/>
        </w:rPr>
        <w:t xml:space="preserve"> </w:t>
      </w:r>
      <w:r w:rsidRPr="000C13CC">
        <w:rPr>
          <w:rFonts w:ascii="Avenir Next LT Pro" w:hAnsi="Avenir Next LT Pro" w:cs="Kalinga"/>
        </w:rPr>
        <w:t>emotional</w:t>
      </w:r>
      <w:r w:rsidRPr="000C13CC">
        <w:rPr>
          <w:rFonts w:ascii="Avenir Next LT Pro" w:hAnsi="Avenir Next LT Pro" w:cs="Kalinga"/>
          <w:spacing w:val="-3"/>
        </w:rPr>
        <w:t xml:space="preserve"> </w:t>
      </w:r>
      <w:r w:rsidRPr="000C13CC">
        <w:rPr>
          <w:rFonts w:ascii="Avenir Next LT Pro" w:hAnsi="Avenir Next LT Pro" w:cs="Kalinga"/>
        </w:rPr>
        <w:t>or</w:t>
      </w:r>
      <w:r w:rsidRPr="000C13CC">
        <w:rPr>
          <w:rFonts w:ascii="Avenir Next LT Pro" w:hAnsi="Avenir Next LT Pro" w:cs="Kalinga"/>
          <w:spacing w:val="-1"/>
        </w:rPr>
        <w:t xml:space="preserve"> </w:t>
      </w:r>
      <w:r w:rsidRPr="000C13CC">
        <w:rPr>
          <w:rFonts w:ascii="Avenir Next LT Pro" w:hAnsi="Avenir Next LT Pro" w:cs="Kalinga"/>
          <w:spacing w:val="-2"/>
        </w:rPr>
        <w:t>neglect)</w:t>
      </w:r>
    </w:p>
    <w:p w14:paraId="2229E48D" w14:textId="77777777" w:rsidR="008E57A2" w:rsidRPr="000C13CC" w:rsidRDefault="008E57A2" w:rsidP="000C13CC">
      <w:pPr>
        <w:pStyle w:val="ListParagraph"/>
        <w:numPr>
          <w:ilvl w:val="0"/>
          <w:numId w:val="1"/>
        </w:numPr>
        <w:tabs>
          <w:tab w:val="left" w:pos="1309"/>
          <w:tab w:val="left" w:pos="1310"/>
        </w:tabs>
        <w:spacing w:before="46"/>
        <w:jc w:val="both"/>
        <w:rPr>
          <w:rFonts w:ascii="Avenir Next LT Pro" w:hAnsi="Avenir Next LT Pro" w:cs="Kalinga"/>
        </w:rPr>
      </w:pPr>
      <w:r w:rsidRPr="000C13CC">
        <w:rPr>
          <w:rFonts w:ascii="Avenir Next LT Pro" w:hAnsi="Avenir Next LT Pro" w:cs="Kalinga"/>
        </w:rPr>
        <w:t>Name</w:t>
      </w:r>
      <w:r w:rsidRPr="000C13CC">
        <w:rPr>
          <w:rFonts w:ascii="Avenir Next LT Pro" w:hAnsi="Avenir Next LT Pro" w:cs="Kalinga"/>
          <w:spacing w:val="1"/>
        </w:rPr>
        <w:t xml:space="preserve"> </w:t>
      </w:r>
      <w:r w:rsidRPr="000C13CC">
        <w:rPr>
          <w:rFonts w:ascii="Avenir Next LT Pro" w:hAnsi="Avenir Next LT Pro" w:cs="Kalinga"/>
          <w:spacing w:val="-2"/>
        </w:rPr>
        <w:t>calling</w:t>
      </w:r>
    </w:p>
    <w:p w14:paraId="3C31B703" w14:textId="77777777" w:rsidR="008E57A2" w:rsidRPr="000C13CC" w:rsidRDefault="008E57A2" w:rsidP="000C13CC">
      <w:pPr>
        <w:pStyle w:val="ListParagraph"/>
        <w:numPr>
          <w:ilvl w:val="0"/>
          <w:numId w:val="1"/>
        </w:numPr>
        <w:tabs>
          <w:tab w:val="left" w:pos="1309"/>
          <w:tab w:val="left" w:pos="1310"/>
        </w:tabs>
        <w:spacing w:before="54" w:line="230" w:lineRule="auto"/>
        <w:ind w:right="1540"/>
        <w:jc w:val="both"/>
        <w:rPr>
          <w:rFonts w:ascii="Avenir Next LT Pro" w:hAnsi="Avenir Next LT Pro" w:cs="Kalinga"/>
        </w:rPr>
      </w:pPr>
      <w:r w:rsidRPr="000C13CC">
        <w:rPr>
          <w:rFonts w:ascii="Avenir Next LT Pro" w:hAnsi="Avenir Next LT Pro" w:cs="Kalinga"/>
        </w:rPr>
        <w:t>Personal</w:t>
      </w:r>
      <w:r w:rsidRPr="000C13CC">
        <w:rPr>
          <w:rFonts w:ascii="Avenir Next LT Pro" w:hAnsi="Avenir Next LT Pro" w:cs="Kalinga"/>
          <w:spacing w:val="-4"/>
        </w:rPr>
        <w:t xml:space="preserve"> </w:t>
      </w:r>
      <w:r w:rsidRPr="000C13CC">
        <w:rPr>
          <w:rFonts w:ascii="Avenir Next LT Pro" w:hAnsi="Avenir Next LT Pro" w:cs="Kalinga"/>
        </w:rPr>
        <w:t>contact</w:t>
      </w:r>
      <w:r w:rsidRPr="000C13CC">
        <w:rPr>
          <w:rFonts w:ascii="Avenir Next LT Pro" w:hAnsi="Avenir Next LT Pro" w:cs="Kalinga"/>
          <w:spacing w:val="-4"/>
        </w:rPr>
        <w:t xml:space="preserve"> </w:t>
      </w:r>
      <w:r w:rsidRPr="000C13CC">
        <w:rPr>
          <w:rFonts w:ascii="Avenir Next LT Pro" w:hAnsi="Avenir Next LT Pro" w:cs="Kalinga"/>
        </w:rPr>
        <w:t>with</w:t>
      </w:r>
      <w:r w:rsidRPr="000C13CC">
        <w:rPr>
          <w:rFonts w:ascii="Avenir Next LT Pro" w:hAnsi="Avenir Next LT Pro" w:cs="Kalinga"/>
          <w:spacing w:val="-6"/>
        </w:rPr>
        <w:t xml:space="preserve"> </w:t>
      </w:r>
      <w:r w:rsidRPr="000C13CC">
        <w:rPr>
          <w:rFonts w:ascii="Avenir Next LT Pro" w:hAnsi="Avenir Next LT Pro" w:cs="Kalinga"/>
        </w:rPr>
        <w:t>adults,</w:t>
      </w:r>
      <w:r w:rsidRPr="000C13CC">
        <w:rPr>
          <w:rFonts w:ascii="Avenir Next LT Pro" w:hAnsi="Avenir Next LT Pro" w:cs="Kalinga"/>
          <w:spacing w:val="-5"/>
        </w:rPr>
        <w:t xml:space="preserve"> </w:t>
      </w:r>
      <w:r w:rsidRPr="000C13CC">
        <w:rPr>
          <w:rFonts w:ascii="Avenir Next LT Pro" w:hAnsi="Avenir Next LT Pro" w:cs="Kalinga"/>
        </w:rPr>
        <w:t>children</w:t>
      </w:r>
      <w:r w:rsidRPr="000C13CC">
        <w:rPr>
          <w:rFonts w:ascii="Avenir Next LT Pro" w:hAnsi="Avenir Next LT Pro" w:cs="Kalinga"/>
          <w:spacing w:val="-5"/>
        </w:rPr>
        <w:t xml:space="preserve"> </w:t>
      </w:r>
      <w:r w:rsidRPr="000C13CC">
        <w:rPr>
          <w:rFonts w:ascii="Avenir Next LT Pro" w:hAnsi="Avenir Next LT Pro" w:cs="Kalinga"/>
        </w:rPr>
        <w:t>and</w:t>
      </w:r>
      <w:r w:rsidRPr="000C13CC">
        <w:rPr>
          <w:rFonts w:ascii="Avenir Next LT Pro" w:hAnsi="Avenir Next LT Pro" w:cs="Kalinga"/>
          <w:spacing w:val="-4"/>
        </w:rPr>
        <w:t xml:space="preserve"> </w:t>
      </w:r>
      <w:r w:rsidRPr="000C13CC">
        <w:rPr>
          <w:rFonts w:ascii="Avenir Next LT Pro" w:hAnsi="Avenir Next LT Pro" w:cs="Kalinga"/>
        </w:rPr>
        <w:t>young</w:t>
      </w:r>
      <w:r w:rsidRPr="000C13CC">
        <w:rPr>
          <w:rFonts w:ascii="Avenir Next LT Pro" w:hAnsi="Avenir Next LT Pro" w:cs="Kalinga"/>
          <w:spacing w:val="-5"/>
        </w:rPr>
        <w:t xml:space="preserve"> </w:t>
      </w:r>
      <w:r w:rsidRPr="000C13CC">
        <w:rPr>
          <w:rFonts w:ascii="Avenir Next LT Pro" w:hAnsi="Avenir Next LT Pro" w:cs="Kalinga"/>
        </w:rPr>
        <w:t>people</w:t>
      </w:r>
      <w:r w:rsidRPr="000C13CC">
        <w:rPr>
          <w:rFonts w:ascii="Avenir Next LT Pro" w:hAnsi="Avenir Next LT Pro" w:cs="Kalinga"/>
          <w:spacing w:val="-4"/>
        </w:rPr>
        <w:t xml:space="preserve"> </w:t>
      </w:r>
      <w:r w:rsidRPr="000C13CC">
        <w:rPr>
          <w:rFonts w:ascii="Avenir Next LT Pro" w:hAnsi="Avenir Next LT Pro" w:cs="Kalinga"/>
        </w:rPr>
        <w:t>which</w:t>
      </w:r>
      <w:r w:rsidRPr="000C13CC">
        <w:rPr>
          <w:rFonts w:ascii="Avenir Next LT Pro" w:hAnsi="Avenir Next LT Pro" w:cs="Kalinga"/>
          <w:spacing w:val="-4"/>
        </w:rPr>
        <w:t xml:space="preserve"> </w:t>
      </w:r>
      <w:r w:rsidRPr="000C13CC">
        <w:rPr>
          <w:rFonts w:ascii="Avenir Next LT Pro" w:hAnsi="Avenir Next LT Pro" w:cs="Kalinga"/>
        </w:rPr>
        <w:t xml:space="preserve">is contrary to the organisation’s policies and codes of </w:t>
      </w:r>
      <w:proofErr w:type="gramStart"/>
      <w:r w:rsidRPr="000C13CC">
        <w:rPr>
          <w:rFonts w:ascii="Avenir Next LT Pro" w:hAnsi="Avenir Next LT Pro" w:cs="Kalinga"/>
        </w:rPr>
        <w:t>conduct</w:t>
      </w:r>
      <w:proofErr w:type="gramEnd"/>
    </w:p>
    <w:p w14:paraId="5A46B3FF" w14:textId="77777777" w:rsidR="008E57A2" w:rsidRPr="000C13CC" w:rsidRDefault="008E57A2" w:rsidP="000C13CC">
      <w:pPr>
        <w:pStyle w:val="ListParagraph"/>
        <w:numPr>
          <w:ilvl w:val="0"/>
          <w:numId w:val="1"/>
        </w:numPr>
        <w:tabs>
          <w:tab w:val="left" w:pos="1309"/>
          <w:tab w:val="left" w:pos="1310"/>
        </w:tabs>
        <w:spacing w:before="62"/>
        <w:jc w:val="both"/>
        <w:rPr>
          <w:rFonts w:ascii="Avenir Next LT Pro" w:hAnsi="Avenir Next LT Pro" w:cs="Kalinga"/>
        </w:rPr>
      </w:pPr>
      <w:r w:rsidRPr="000C13CC">
        <w:rPr>
          <w:rFonts w:ascii="Avenir Next LT Pro" w:hAnsi="Avenir Next LT Pro" w:cs="Kalinga"/>
        </w:rPr>
        <w:t>Any</w:t>
      </w:r>
      <w:r w:rsidRPr="000C13CC">
        <w:rPr>
          <w:rFonts w:ascii="Avenir Next LT Pro" w:hAnsi="Avenir Next LT Pro" w:cs="Kalinga"/>
          <w:spacing w:val="-2"/>
        </w:rPr>
        <w:t xml:space="preserve"> </w:t>
      </w:r>
      <w:r w:rsidRPr="000C13CC">
        <w:rPr>
          <w:rFonts w:ascii="Avenir Next LT Pro" w:hAnsi="Avenir Next LT Pro" w:cs="Kalinga"/>
        </w:rPr>
        <w:t>form of</w:t>
      </w:r>
      <w:r w:rsidRPr="000C13CC">
        <w:rPr>
          <w:rFonts w:ascii="Avenir Next LT Pro" w:hAnsi="Avenir Next LT Pro" w:cs="Kalinga"/>
          <w:spacing w:val="-1"/>
        </w:rPr>
        <w:t xml:space="preserve"> </w:t>
      </w:r>
      <w:r w:rsidRPr="000C13CC">
        <w:rPr>
          <w:rFonts w:ascii="Avenir Next LT Pro" w:hAnsi="Avenir Next LT Pro" w:cs="Kalinga"/>
        </w:rPr>
        <w:t>racial</w:t>
      </w:r>
      <w:r w:rsidRPr="000C13CC">
        <w:rPr>
          <w:rFonts w:ascii="Avenir Next LT Pro" w:hAnsi="Avenir Next LT Pro" w:cs="Kalinga"/>
          <w:spacing w:val="-4"/>
        </w:rPr>
        <w:t xml:space="preserve"> </w:t>
      </w:r>
      <w:r w:rsidRPr="000C13CC">
        <w:rPr>
          <w:rFonts w:ascii="Avenir Next LT Pro" w:hAnsi="Avenir Next LT Pro" w:cs="Kalinga"/>
          <w:spacing w:val="-2"/>
        </w:rPr>
        <w:t>abuse</w:t>
      </w:r>
    </w:p>
    <w:p w14:paraId="65742988" w14:textId="77777777" w:rsidR="008E57A2" w:rsidRPr="000C13CC" w:rsidRDefault="008E57A2" w:rsidP="000C13CC">
      <w:pPr>
        <w:pStyle w:val="ListParagraph"/>
        <w:numPr>
          <w:ilvl w:val="0"/>
          <w:numId w:val="1"/>
        </w:numPr>
        <w:tabs>
          <w:tab w:val="left" w:pos="1309"/>
          <w:tab w:val="left" w:pos="1310"/>
        </w:tabs>
        <w:spacing w:before="45"/>
        <w:jc w:val="both"/>
        <w:rPr>
          <w:rFonts w:ascii="Avenir Next LT Pro" w:hAnsi="Avenir Next LT Pro" w:cs="Kalinga"/>
        </w:rPr>
      </w:pPr>
      <w:r w:rsidRPr="000C13CC">
        <w:rPr>
          <w:rFonts w:ascii="Avenir Next LT Pro" w:hAnsi="Avenir Next LT Pro" w:cs="Kalinga"/>
        </w:rPr>
        <w:t>Inappropriate</w:t>
      </w:r>
      <w:r w:rsidRPr="000C13CC">
        <w:rPr>
          <w:rFonts w:ascii="Avenir Next LT Pro" w:hAnsi="Avenir Next LT Pro" w:cs="Kalinga"/>
          <w:spacing w:val="-6"/>
        </w:rPr>
        <w:t xml:space="preserve"> </w:t>
      </w:r>
      <w:proofErr w:type="spellStart"/>
      <w:r w:rsidRPr="000C13CC">
        <w:rPr>
          <w:rFonts w:ascii="Avenir Next LT Pro" w:hAnsi="Avenir Next LT Pro" w:cs="Kalinga"/>
        </w:rPr>
        <w:t>sexualised</w:t>
      </w:r>
      <w:proofErr w:type="spellEnd"/>
      <w:r w:rsidRPr="000C13CC">
        <w:rPr>
          <w:rFonts w:ascii="Avenir Next LT Pro" w:hAnsi="Avenir Next LT Pro" w:cs="Kalinga"/>
          <w:spacing w:val="-6"/>
        </w:rPr>
        <w:t xml:space="preserve"> </w:t>
      </w:r>
      <w:r w:rsidRPr="000C13CC">
        <w:rPr>
          <w:rFonts w:ascii="Avenir Next LT Pro" w:hAnsi="Avenir Next LT Pro" w:cs="Kalinga"/>
          <w:spacing w:val="-2"/>
        </w:rPr>
        <w:t>behaviour</w:t>
      </w:r>
    </w:p>
    <w:p w14:paraId="346A35D3" w14:textId="77777777" w:rsidR="008E57A2" w:rsidRPr="000C13CC" w:rsidRDefault="008E57A2" w:rsidP="000C13CC">
      <w:pPr>
        <w:pStyle w:val="ListParagraph"/>
        <w:numPr>
          <w:ilvl w:val="0"/>
          <w:numId w:val="1"/>
        </w:numPr>
        <w:tabs>
          <w:tab w:val="left" w:pos="1309"/>
          <w:tab w:val="left" w:pos="1310"/>
        </w:tabs>
        <w:spacing w:before="60" w:line="228" w:lineRule="auto"/>
        <w:ind w:right="1179"/>
        <w:jc w:val="both"/>
        <w:rPr>
          <w:rFonts w:ascii="Avenir Next LT Pro" w:hAnsi="Avenir Next LT Pro" w:cs="Kalinga"/>
        </w:rPr>
      </w:pPr>
      <w:r w:rsidRPr="000C13CC">
        <w:rPr>
          <w:rFonts w:ascii="Avenir Next LT Pro" w:hAnsi="Avenir Next LT Pro" w:cs="Kalinga"/>
        </w:rPr>
        <w:t>Knowledge</w:t>
      </w:r>
      <w:r w:rsidRPr="000C13CC">
        <w:rPr>
          <w:rFonts w:ascii="Avenir Next LT Pro" w:hAnsi="Avenir Next LT Pro" w:cs="Kalinga"/>
          <w:spacing w:val="-6"/>
        </w:rPr>
        <w:t xml:space="preserve"> </w:t>
      </w:r>
      <w:r w:rsidRPr="000C13CC">
        <w:rPr>
          <w:rFonts w:ascii="Avenir Next LT Pro" w:hAnsi="Avenir Next LT Pro" w:cs="Kalinga"/>
        </w:rPr>
        <w:t>about</w:t>
      </w:r>
      <w:r w:rsidRPr="000C13CC">
        <w:rPr>
          <w:rFonts w:ascii="Avenir Next LT Pro" w:hAnsi="Avenir Next LT Pro" w:cs="Kalinga"/>
          <w:spacing w:val="-6"/>
        </w:rPr>
        <w:t xml:space="preserve"> </w:t>
      </w:r>
      <w:r w:rsidRPr="000C13CC">
        <w:rPr>
          <w:rFonts w:ascii="Avenir Next LT Pro" w:hAnsi="Avenir Next LT Pro" w:cs="Kalinga"/>
        </w:rPr>
        <w:t>an</w:t>
      </w:r>
      <w:r w:rsidRPr="000C13CC">
        <w:rPr>
          <w:rFonts w:ascii="Avenir Next LT Pro" w:hAnsi="Avenir Next LT Pro" w:cs="Kalinga"/>
          <w:spacing w:val="-4"/>
        </w:rPr>
        <w:t xml:space="preserve"> </w:t>
      </w:r>
      <w:r w:rsidRPr="000C13CC">
        <w:rPr>
          <w:rFonts w:ascii="Avenir Next LT Pro" w:hAnsi="Avenir Next LT Pro" w:cs="Kalinga"/>
        </w:rPr>
        <w:t>individual’s</w:t>
      </w:r>
      <w:r w:rsidRPr="000C13CC">
        <w:rPr>
          <w:rFonts w:ascii="Avenir Next LT Pro" w:hAnsi="Avenir Next LT Pro" w:cs="Kalinga"/>
          <w:spacing w:val="-4"/>
        </w:rPr>
        <w:t xml:space="preserve"> </w:t>
      </w:r>
      <w:r w:rsidRPr="000C13CC">
        <w:rPr>
          <w:rFonts w:ascii="Avenir Next LT Pro" w:hAnsi="Avenir Next LT Pro" w:cs="Kalinga"/>
        </w:rPr>
        <w:t>personal</w:t>
      </w:r>
      <w:r w:rsidRPr="000C13CC">
        <w:rPr>
          <w:rFonts w:ascii="Avenir Next LT Pro" w:hAnsi="Avenir Next LT Pro" w:cs="Kalinga"/>
          <w:spacing w:val="-5"/>
        </w:rPr>
        <w:t xml:space="preserve"> </w:t>
      </w:r>
      <w:r w:rsidRPr="000C13CC">
        <w:rPr>
          <w:rFonts w:ascii="Avenir Next LT Pro" w:hAnsi="Avenir Next LT Pro" w:cs="Kalinga"/>
        </w:rPr>
        <w:t>circumstances</w:t>
      </w:r>
      <w:r w:rsidRPr="000C13CC">
        <w:rPr>
          <w:rFonts w:ascii="Avenir Next LT Pro" w:hAnsi="Avenir Next LT Pro" w:cs="Kalinga"/>
          <w:spacing w:val="-7"/>
        </w:rPr>
        <w:t xml:space="preserve"> </w:t>
      </w:r>
      <w:r w:rsidRPr="000C13CC">
        <w:rPr>
          <w:rFonts w:ascii="Avenir Next LT Pro" w:hAnsi="Avenir Next LT Pro" w:cs="Kalinga"/>
        </w:rPr>
        <w:t>which</w:t>
      </w:r>
      <w:r w:rsidRPr="000C13CC">
        <w:rPr>
          <w:rFonts w:ascii="Avenir Next LT Pro" w:hAnsi="Avenir Next LT Pro" w:cs="Kalinga"/>
          <w:spacing w:val="-6"/>
        </w:rPr>
        <w:t xml:space="preserve"> </w:t>
      </w:r>
      <w:r w:rsidRPr="000C13CC">
        <w:rPr>
          <w:rFonts w:ascii="Avenir Next LT Pro" w:hAnsi="Avenir Next LT Pro" w:cs="Kalinga"/>
        </w:rPr>
        <w:t xml:space="preserve">may indicate they could be a risk to adults and/or </w:t>
      </w:r>
      <w:proofErr w:type="gramStart"/>
      <w:r w:rsidRPr="000C13CC">
        <w:rPr>
          <w:rFonts w:ascii="Avenir Next LT Pro" w:hAnsi="Avenir Next LT Pro" w:cs="Kalinga"/>
        </w:rPr>
        <w:t>children</w:t>
      </w:r>
      <w:proofErr w:type="gramEnd"/>
    </w:p>
    <w:p w14:paraId="699FBD4F" w14:textId="77777777" w:rsidR="008E57A2" w:rsidRPr="000C13CC" w:rsidRDefault="008E57A2" w:rsidP="000C13CC">
      <w:pPr>
        <w:pStyle w:val="ListParagraph"/>
        <w:numPr>
          <w:ilvl w:val="0"/>
          <w:numId w:val="1"/>
        </w:numPr>
        <w:tabs>
          <w:tab w:val="left" w:pos="1309"/>
          <w:tab w:val="left" w:pos="1310"/>
        </w:tabs>
        <w:spacing w:before="72" w:line="230" w:lineRule="auto"/>
        <w:ind w:right="1187"/>
        <w:jc w:val="both"/>
        <w:rPr>
          <w:rFonts w:ascii="Avenir Next LT Pro" w:hAnsi="Avenir Next LT Pro" w:cs="Kalinga"/>
        </w:rPr>
      </w:pPr>
      <w:r w:rsidRPr="000C13CC">
        <w:rPr>
          <w:rFonts w:ascii="Avenir Next LT Pro" w:hAnsi="Avenir Next LT Pro" w:cs="Kalinga"/>
        </w:rPr>
        <w:t>Persistent</w:t>
      </w:r>
      <w:r w:rsidRPr="000C13CC">
        <w:rPr>
          <w:rFonts w:ascii="Avenir Next LT Pro" w:hAnsi="Avenir Next LT Pro" w:cs="Kalinga"/>
          <w:spacing w:val="-7"/>
        </w:rPr>
        <w:t xml:space="preserve"> </w:t>
      </w:r>
      <w:r w:rsidRPr="000C13CC">
        <w:rPr>
          <w:rFonts w:ascii="Avenir Next LT Pro" w:hAnsi="Avenir Next LT Pro" w:cs="Kalinga"/>
        </w:rPr>
        <w:t>and</w:t>
      </w:r>
      <w:r w:rsidRPr="000C13CC">
        <w:rPr>
          <w:rFonts w:ascii="Avenir Next LT Pro" w:hAnsi="Avenir Next LT Pro" w:cs="Kalinga"/>
          <w:spacing w:val="-5"/>
        </w:rPr>
        <w:t xml:space="preserve"> </w:t>
      </w:r>
      <w:r w:rsidRPr="000C13CC">
        <w:rPr>
          <w:rFonts w:ascii="Avenir Next LT Pro" w:hAnsi="Avenir Next LT Pro" w:cs="Kalinga"/>
        </w:rPr>
        <w:t>enduring</w:t>
      </w:r>
      <w:r w:rsidRPr="000C13CC">
        <w:rPr>
          <w:rFonts w:ascii="Avenir Next LT Pro" w:hAnsi="Avenir Next LT Pro" w:cs="Kalinga"/>
          <w:spacing w:val="-5"/>
        </w:rPr>
        <w:t xml:space="preserve"> </w:t>
      </w:r>
      <w:proofErr w:type="spellStart"/>
      <w:r w:rsidRPr="000C13CC">
        <w:rPr>
          <w:rFonts w:ascii="Avenir Next LT Pro" w:hAnsi="Avenir Next LT Pro" w:cs="Kalinga"/>
        </w:rPr>
        <w:t>rumours</w:t>
      </w:r>
      <w:proofErr w:type="spellEnd"/>
      <w:r w:rsidRPr="000C13CC">
        <w:rPr>
          <w:rFonts w:ascii="Avenir Next LT Pro" w:hAnsi="Avenir Next LT Pro" w:cs="Kalinga"/>
          <w:spacing w:val="-5"/>
        </w:rPr>
        <w:t xml:space="preserve"> </w:t>
      </w:r>
      <w:r w:rsidRPr="000C13CC">
        <w:rPr>
          <w:rFonts w:ascii="Avenir Next LT Pro" w:hAnsi="Avenir Next LT Pro" w:cs="Kalinga"/>
        </w:rPr>
        <w:t>including</w:t>
      </w:r>
      <w:r w:rsidRPr="000C13CC">
        <w:rPr>
          <w:rFonts w:ascii="Avenir Next LT Pro" w:hAnsi="Avenir Next LT Pro" w:cs="Kalinga"/>
          <w:spacing w:val="-6"/>
        </w:rPr>
        <w:t xml:space="preserve"> </w:t>
      </w:r>
      <w:r w:rsidRPr="000C13CC">
        <w:rPr>
          <w:rFonts w:ascii="Avenir Next LT Pro" w:hAnsi="Avenir Next LT Pro" w:cs="Kalinga"/>
        </w:rPr>
        <w:t>un-investigated</w:t>
      </w:r>
      <w:r w:rsidRPr="000C13CC">
        <w:rPr>
          <w:rFonts w:ascii="Avenir Next LT Pro" w:hAnsi="Avenir Next LT Pro" w:cs="Kalinga"/>
          <w:spacing w:val="-7"/>
        </w:rPr>
        <w:t xml:space="preserve"> </w:t>
      </w:r>
      <w:r w:rsidRPr="000C13CC">
        <w:rPr>
          <w:rFonts w:ascii="Avenir Next LT Pro" w:hAnsi="Avenir Next LT Pro" w:cs="Kalinga"/>
        </w:rPr>
        <w:t xml:space="preserve">historical </w:t>
      </w:r>
      <w:proofErr w:type="spellStart"/>
      <w:r w:rsidRPr="000C13CC">
        <w:rPr>
          <w:rFonts w:ascii="Avenir Next LT Pro" w:hAnsi="Avenir Next LT Pro" w:cs="Kalinga"/>
          <w:spacing w:val="-2"/>
        </w:rPr>
        <w:t>rumours</w:t>
      </w:r>
      <w:proofErr w:type="spellEnd"/>
      <w:r w:rsidRPr="000C13CC">
        <w:rPr>
          <w:rFonts w:ascii="Avenir Next LT Pro" w:hAnsi="Avenir Next LT Pro" w:cs="Kalinga"/>
          <w:spacing w:val="-2"/>
        </w:rPr>
        <w:t>.</w:t>
      </w:r>
    </w:p>
    <w:p w14:paraId="302E81DA" w14:textId="77777777" w:rsidR="008E57A2" w:rsidRPr="000C13CC" w:rsidRDefault="008E57A2" w:rsidP="000C13CC">
      <w:pPr>
        <w:pStyle w:val="BodyText"/>
        <w:spacing w:before="2"/>
        <w:jc w:val="both"/>
        <w:rPr>
          <w:rFonts w:ascii="Avenir Next LT Pro" w:hAnsi="Avenir Next LT Pro" w:cs="Kalinga"/>
          <w:sz w:val="22"/>
          <w:szCs w:val="22"/>
        </w:rPr>
      </w:pPr>
    </w:p>
    <w:p w14:paraId="03384F3B" w14:textId="50D7B3CD" w:rsidR="008E57A2" w:rsidRPr="000C13CC" w:rsidRDefault="008E57A2" w:rsidP="000C13CC">
      <w:pPr>
        <w:pStyle w:val="BodyText"/>
        <w:ind w:left="460" w:right="364"/>
        <w:jc w:val="both"/>
        <w:rPr>
          <w:rFonts w:ascii="Avenir Next LT Pro" w:hAnsi="Avenir Next LT Pro" w:cs="Kalinga"/>
          <w:sz w:val="22"/>
          <w:szCs w:val="22"/>
        </w:rPr>
      </w:pPr>
      <w:r w:rsidRPr="000C13CC">
        <w:rPr>
          <w:rFonts w:ascii="Avenir Next LT Pro" w:hAnsi="Avenir Next LT Pro" w:cs="Kalinga"/>
          <w:sz w:val="22"/>
          <w:szCs w:val="22"/>
        </w:rPr>
        <w:t xml:space="preserve">Where a person raising concerns is unable to raise the matter with either the Safeguarding Officer, their </w:t>
      </w:r>
      <w:proofErr w:type="gramStart"/>
      <w:r w:rsidRPr="000C13CC">
        <w:rPr>
          <w:rFonts w:ascii="Avenir Next LT Pro" w:hAnsi="Avenir Next LT Pro" w:cs="Kalinga"/>
          <w:sz w:val="22"/>
          <w:szCs w:val="22"/>
        </w:rPr>
        <w:t>deputy</w:t>
      </w:r>
      <w:proofErr w:type="gramEnd"/>
      <w:r w:rsidRPr="000C13CC">
        <w:rPr>
          <w:rFonts w:ascii="Avenir Next LT Pro" w:hAnsi="Avenir Next LT Pro" w:cs="Kalinga"/>
          <w:sz w:val="22"/>
          <w:szCs w:val="22"/>
        </w:rPr>
        <w:t xml:space="preserve"> or the MANAGER, then they can contact the chair of trustees</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who</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is</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responsible</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for</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the</w:t>
      </w:r>
      <w:r w:rsidRPr="000C13CC">
        <w:rPr>
          <w:rFonts w:ascii="Avenir Next LT Pro" w:hAnsi="Avenir Next LT Pro" w:cs="Kalinga"/>
          <w:spacing w:val="-5"/>
          <w:sz w:val="22"/>
          <w:szCs w:val="22"/>
        </w:rPr>
        <w:t xml:space="preserve"> </w:t>
      </w:r>
      <w:r w:rsidRPr="000C13CC">
        <w:rPr>
          <w:rFonts w:ascii="Avenir Next LT Pro" w:hAnsi="Avenir Next LT Pro" w:cs="Kalinga"/>
          <w:sz w:val="22"/>
          <w:szCs w:val="22"/>
        </w:rPr>
        <w:t>oversight</w:t>
      </w:r>
      <w:r w:rsidRPr="000C13CC">
        <w:rPr>
          <w:rFonts w:ascii="Avenir Next LT Pro" w:hAnsi="Avenir Next LT Pro" w:cs="Kalinga"/>
          <w:spacing w:val="-7"/>
          <w:sz w:val="22"/>
          <w:szCs w:val="22"/>
        </w:rPr>
        <w:t xml:space="preserve"> </w:t>
      </w:r>
      <w:r w:rsidRPr="000C13CC">
        <w:rPr>
          <w:rFonts w:ascii="Avenir Next LT Pro" w:hAnsi="Avenir Next LT Pro" w:cs="Kalinga"/>
          <w:sz w:val="22"/>
          <w:szCs w:val="22"/>
        </w:rPr>
        <w:t>of</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the</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Governance</w:t>
      </w:r>
      <w:r w:rsidRPr="000C13CC">
        <w:rPr>
          <w:rFonts w:ascii="Avenir Next LT Pro" w:hAnsi="Avenir Next LT Pro" w:cs="Kalinga"/>
          <w:spacing w:val="-5"/>
          <w:sz w:val="22"/>
          <w:szCs w:val="22"/>
        </w:rPr>
        <w:t xml:space="preserve"> </w:t>
      </w:r>
      <w:r w:rsidRPr="000C13CC">
        <w:rPr>
          <w:rFonts w:ascii="Avenir Next LT Pro" w:hAnsi="Avenir Next LT Pro" w:cs="Kalinga"/>
          <w:sz w:val="22"/>
          <w:szCs w:val="22"/>
        </w:rPr>
        <w:t>of</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the</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Charity.</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If</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the person raising the concern feels the Chair of Trustees has not appropriate addressed the concerns raised, then they can seek further recourse via the following means:</w:t>
      </w:r>
    </w:p>
    <w:p w14:paraId="22444568" w14:textId="77777777" w:rsidR="008E57A2" w:rsidRPr="000C13CC" w:rsidRDefault="008E57A2" w:rsidP="000C13CC">
      <w:pPr>
        <w:pStyle w:val="BodyText"/>
        <w:spacing w:before="1"/>
        <w:jc w:val="both"/>
        <w:rPr>
          <w:rFonts w:ascii="Avenir Next LT Pro" w:hAnsi="Avenir Next LT Pro" w:cs="Kalinga"/>
          <w:sz w:val="22"/>
          <w:szCs w:val="22"/>
        </w:rPr>
      </w:pPr>
    </w:p>
    <w:p w14:paraId="30275863" w14:textId="54FC78CC" w:rsidR="008E57A2" w:rsidRPr="000C13CC" w:rsidRDefault="008E57A2" w:rsidP="000C13CC">
      <w:pPr>
        <w:pStyle w:val="BodyText"/>
        <w:ind w:left="460" w:right="585"/>
        <w:jc w:val="both"/>
        <w:rPr>
          <w:rFonts w:ascii="Avenir Next LT Pro" w:hAnsi="Avenir Next LT Pro" w:cs="Kalinga"/>
          <w:sz w:val="22"/>
          <w:szCs w:val="22"/>
        </w:rPr>
      </w:pPr>
      <w:r w:rsidRPr="000C13CC">
        <w:rPr>
          <w:rFonts w:ascii="Avenir Next LT Pro" w:hAnsi="Avenir Next LT Pro" w:cs="Kalinga"/>
          <w:sz w:val="22"/>
          <w:szCs w:val="22"/>
        </w:rPr>
        <w:t>If</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it</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is</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felt</w:t>
      </w:r>
      <w:r w:rsidRPr="000C13CC">
        <w:rPr>
          <w:rFonts w:ascii="Avenir Next LT Pro" w:hAnsi="Avenir Next LT Pro" w:cs="Kalinga"/>
          <w:spacing w:val="-5"/>
          <w:sz w:val="22"/>
          <w:szCs w:val="22"/>
        </w:rPr>
        <w:t xml:space="preserve"> </w:t>
      </w:r>
      <w:r w:rsidRPr="000C13CC">
        <w:rPr>
          <w:rFonts w:ascii="Avenir Next LT Pro" w:hAnsi="Avenir Next LT Pro" w:cs="Kalinga"/>
          <w:sz w:val="22"/>
          <w:szCs w:val="22"/>
        </w:rPr>
        <w:t>there</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exists</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a</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significant</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risk</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of</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harm</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being</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caused</w:t>
      </w:r>
      <w:r w:rsidRPr="000C13CC">
        <w:rPr>
          <w:rFonts w:ascii="Avenir Next LT Pro" w:hAnsi="Avenir Next LT Pro" w:cs="Kalinga"/>
          <w:spacing w:val="-4"/>
          <w:sz w:val="22"/>
          <w:szCs w:val="22"/>
        </w:rPr>
        <w:t xml:space="preserve"> </w:t>
      </w:r>
      <w:r w:rsidRPr="000C13CC">
        <w:rPr>
          <w:rFonts w:ascii="Avenir Next LT Pro" w:hAnsi="Avenir Next LT Pro" w:cs="Kalinga"/>
          <w:sz w:val="22"/>
          <w:szCs w:val="22"/>
        </w:rPr>
        <w:t>to</w:t>
      </w:r>
      <w:r w:rsidRPr="000C13CC">
        <w:rPr>
          <w:rFonts w:ascii="Avenir Next LT Pro" w:hAnsi="Avenir Next LT Pro" w:cs="Kalinga"/>
          <w:spacing w:val="-3"/>
          <w:sz w:val="22"/>
          <w:szCs w:val="22"/>
        </w:rPr>
        <w:t xml:space="preserve"> </w:t>
      </w:r>
      <w:r w:rsidRPr="000C13CC">
        <w:rPr>
          <w:rFonts w:ascii="Avenir Next LT Pro" w:hAnsi="Avenir Next LT Pro" w:cs="Kalinga"/>
          <w:sz w:val="22"/>
          <w:szCs w:val="22"/>
        </w:rPr>
        <w:t>another</w:t>
      </w:r>
      <w:r w:rsidRPr="000C13CC">
        <w:rPr>
          <w:rFonts w:ascii="Avenir Next LT Pro" w:hAnsi="Avenir Next LT Pro" w:cs="Kalinga"/>
          <w:spacing w:val="-2"/>
          <w:sz w:val="22"/>
          <w:szCs w:val="22"/>
        </w:rPr>
        <w:t xml:space="preserve"> </w:t>
      </w:r>
      <w:r w:rsidRPr="000C13CC">
        <w:rPr>
          <w:rFonts w:ascii="Avenir Next LT Pro" w:hAnsi="Avenir Next LT Pro" w:cs="Kalinga"/>
          <w:sz w:val="22"/>
          <w:szCs w:val="22"/>
        </w:rPr>
        <w:t>person, then the person can raise their concerns directly with Lancashire County Council’s social services</w:t>
      </w:r>
      <w:r w:rsidR="000C13CC" w:rsidRPr="000C13CC">
        <w:rPr>
          <w:rFonts w:ascii="Avenir Next LT Pro" w:hAnsi="Avenir Next LT Pro" w:cs="Kalinga"/>
          <w:sz w:val="22"/>
          <w:szCs w:val="22"/>
        </w:rPr>
        <w:t xml:space="preserve"> and/or Blackpool Unitary Authority’s relevant departments</w:t>
      </w:r>
      <w:r w:rsidRPr="000C13CC">
        <w:rPr>
          <w:rFonts w:ascii="Avenir Next LT Pro" w:hAnsi="Avenir Next LT Pro" w:cs="Kalinga"/>
          <w:sz w:val="22"/>
          <w:szCs w:val="22"/>
        </w:rPr>
        <w:t>.</w:t>
      </w:r>
    </w:p>
    <w:p w14:paraId="398E2DF1" w14:textId="77777777" w:rsidR="000C13CC" w:rsidRDefault="000C13CC" w:rsidP="000C13CC">
      <w:pPr>
        <w:jc w:val="both"/>
        <w:rPr>
          <w:rFonts w:ascii="Avenir Next LT Pro" w:hAnsi="Avenir Next LT Pro" w:cs="Calibri"/>
        </w:rPr>
      </w:pPr>
    </w:p>
    <w:p w14:paraId="7C91F0AD" w14:textId="77777777" w:rsidR="000C13CC" w:rsidRDefault="000C13CC" w:rsidP="000C13CC">
      <w:pPr>
        <w:jc w:val="both"/>
        <w:rPr>
          <w:rFonts w:ascii="Avenir Next LT Pro" w:hAnsi="Avenir Next LT Pro" w:cs="Calibri"/>
        </w:rPr>
      </w:pPr>
    </w:p>
    <w:p w14:paraId="5DC7CBAC" w14:textId="1E85581C" w:rsidR="00CE20BF" w:rsidRPr="000C13CC" w:rsidRDefault="00CE20BF" w:rsidP="000C13CC">
      <w:pPr>
        <w:jc w:val="both"/>
        <w:rPr>
          <w:rFonts w:ascii="Avenir Next LT Pro" w:hAnsi="Avenir Next LT Pro" w:cs="Calibri"/>
        </w:rPr>
      </w:pPr>
      <w:r w:rsidRPr="000C13CC">
        <w:rPr>
          <w:rFonts w:ascii="Avenir Next LT Pro" w:hAnsi="Avenir Next LT Pro" w:cs="Calibri"/>
        </w:rPr>
        <w:t>Signed:</w:t>
      </w:r>
      <w:r w:rsidRPr="000C13CC">
        <w:rPr>
          <w:rFonts w:ascii="Avenir Next LT Pro" w:hAnsi="Avenir Next LT Pro" w:cs="Calibri"/>
        </w:rPr>
        <w:tab/>
      </w:r>
    </w:p>
    <w:p w14:paraId="50560E82" w14:textId="2EEDBCF3" w:rsidR="00CE20BF" w:rsidRDefault="00CE20BF" w:rsidP="000C13CC">
      <w:pPr>
        <w:jc w:val="both"/>
        <w:rPr>
          <w:rFonts w:ascii="Avenir Next LT Pro" w:hAnsi="Avenir Next LT Pro" w:cs="Calibri"/>
        </w:rPr>
      </w:pPr>
      <w:r w:rsidRPr="000C13CC">
        <w:rPr>
          <w:rFonts w:ascii="Avenir Next LT Pro" w:hAnsi="Avenir Next LT Pro" w:cs="Calibri"/>
        </w:rPr>
        <w:tab/>
      </w:r>
      <w:r w:rsidR="000C13CC">
        <w:rPr>
          <w:rFonts w:ascii="Avenir Next LT Pro" w:hAnsi="Avenir Next LT Pro" w:cs="Calibri"/>
        </w:rPr>
        <w:tab/>
      </w:r>
      <w:r w:rsidRPr="000C13CC">
        <w:rPr>
          <w:rFonts w:ascii="Avenir Next LT Pro" w:hAnsi="Avenir Next LT Pro" w:cs="Calibri"/>
        </w:rPr>
        <w:t>Chairperson</w:t>
      </w:r>
      <w:r w:rsidR="000C13CC">
        <w:rPr>
          <w:rFonts w:ascii="Avenir Next LT Pro" w:hAnsi="Avenir Next LT Pro" w:cs="Calibri"/>
        </w:rPr>
        <w:tab/>
      </w:r>
      <w:r w:rsidRPr="000C13CC">
        <w:rPr>
          <w:rFonts w:ascii="Avenir Next LT Pro" w:hAnsi="Avenir Next LT Pro" w:cs="Calibri"/>
        </w:rPr>
        <w:tab/>
        <w:t xml:space="preserve">              Date:</w:t>
      </w:r>
      <w:r w:rsidRPr="000C13CC">
        <w:rPr>
          <w:rFonts w:ascii="Avenir Next LT Pro" w:hAnsi="Avenir Next LT Pro" w:cs="Calibri"/>
        </w:rPr>
        <w:tab/>
      </w:r>
    </w:p>
    <w:p w14:paraId="717671FE" w14:textId="59C9B0B4" w:rsidR="000C13CC" w:rsidRPr="000C13CC" w:rsidRDefault="000C13CC" w:rsidP="000C13CC">
      <w:pPr>
        <w:jc w:val="both"/>
        <w:rPr>
          <w:rFonts w:ascii="Avenir Next LT Pro" w:hAnsi="Avenir Next LT Pro"/>
        </w:rPr>
      </w:pPr>
      <w:r>
        <w:rPr>
          <w:rFonts w:ascii="Avenir Next LT Pro" w:hAnsi="Avenir Next LT Pro" w:cs="Calibri"/>
        </w:rPr>
        <w:tab/>
      </w:r>
      <w:r>
        <w:rPr>
          <w:rFonts w:ascii="Avenir Next LT Pro" w:hAnsi="Avenir Next LT Pro" w:cs="Calibri"/>
        </w:rPr>
        <w:tab/>
        <w:t>Blackpool Music School</w:t>
      </w:r>
    </w:p>
    <w:p w14:paraId="0DC50F04" w14:textId="4F659BC1" w:rsidR="008E57A2" w:rsidRPr="000C13CC" w:rsidRDefault="008E57A2" w:rsidP="000C13CC">
      <w:pPr>
        <w:jc w:val="both"/>
        <w:rPr>
          <w:rFonts w:ascii="Avenir Next LT Pro" w:hAnsi="Avenir Next LT Pro" w:cs="Kalinga"/>
        </w:rPr>
      </w:pPr>
    </w:p>
    <w:sectPr w:rsidR="008E57A2" w:rsidRPr="000C13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20D8C" w14:textId="77777777" w:rsidR="0043498E" w:rsidRDefault="0043498E" w:rsidP="000C13CC">
      <w:r>
        <w:separator/>
      </w:r>
    </w:p>
  </w:endnote>
  <w:endnote w:type="continuationSeparator" w:id="0">
    <w:p w14:paraId="3E94B866" w14:textId="77777777" w:rsidR="0043498E" w:rsidRDefault="0043498E" w:rsidP="000C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1DCD" w14:textId="17688096" w:rsidR="000C13CC" w:rsidRPr="000C13CC" w:rsidRDefault="000C13CC">
    <w:pPr>
      <w:pStyle w:val="Footer"/>
      <w:rPr>
        <w:rFonts w:ascii="Avenir Next LT Pro" w:hAnsi="Avenir Next LT Pro"/>
      </w:rPr>
    </w:pPr>
    <w:r w:rsidRPr="000C13CC">
      <w:rPr>
        <w:rFonts w:ascii="Avenir Next LT Pro" w:hAnsi="Avenir Next LT Pro"/>
      </w:rPr>
      <w:t>Adopted March 2024                 Reviewed March 2025                    Ame</w:t>
    </w:r>
    <w:r>
      <w:rPr>
        <w:rFonts w:ascii="Avenir Next LT Pro" w:hAnsi="Avenir Next LT Pro"/>
      </w:rPr>
      <w:t>n</w:t>
    </w:r>
    <w:r w:rsidRPr="000C13CC">
      <w:rPr>
        <w:rFonts w:ascii="Avenir Next LT Pro" w:hAnsi="Avenir Next LT Pro"/>
      </w:rPr>
      <w:t>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0296" w14:textId="77777777" w:rsidR="0043498E" w:rsidRDefault="0043498E" w:rsidP="000C13CC">
      <w:r>
        <w:separator/>
      </w:r>
    </w:p>
  </w:footnote>
  <w:footnote w:type="continuationSeparator" w:id="0">
    <w:p w14:paraId="3DD0AFD2" w14:textId="77777777" w:rsidR="0043498E" w:rsidRDefault="0043498E" w:rsidP="000C1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8347" w14:textId="67B3A705" w:rsidR="000C13CC" w:rsidRDefault="000C13CC" w:rsidP="000C13CC">
    <w:pPr>
      <w:pStyle w:val="Header"/>
      <w:jc w:val="right"/>
    </w:pPr>
    <w:r>
      <w:rPr>
        <w:noProof/>
      </w:rPr>
      <w:drawing>
        <wp:inline distT="0" distB="0" distL="0" distR="0" wp14:anchorId="79923D3A" wp14:editId="7A43CE6E">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08CE41C9" w14:textId="77777777" w:rsidR="000C13CC" w:rsidRDefault="000C1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43DB6"/>
    <w:multiLevelType w:val="hybridMultilevel"/>
    <w:tmpl w:val="6AACAB28"/>
    <w:lvl w:ilvl="0" w:tplc="C78A8B74">
      <w:numFmt w:val="bullet"/>
      <w:lvlText w:val="●"/>
      <w:lvlJc w:val="left"/>
      <w:pPr>
        <w:ind w:left="1310" w:hanging="425"/>
      </w:pPr>
      <w:rPr>
        <w:rFonts w:ascii="Calibri" w:eastAsia="Calibri" w:hAnsi="Calibri" w:cs="Calibri" w:hint="default"/>
        <w:b w:val="0"/>
        <w:bCs w:val="0"/>
        <w:i w:val="0"/>
        <w:iCs w:val="0"/>
        <w:w w:val="100"/>
        <w:sz w:val="24"/>
        <w:szCs w:val="24"/>
      </w:rPr>
    </w:lvl>
    <w:lvl w:ilvl="1" w:tplc="7AB88C32">
      <w:numFmt w:val="bullet"/>
      <w:lvlText w:val="o"/>
      <w:lvlJc w:val="left"/>
      <w:pPr>
        <w:ind w:left="1878" w:hanging="567"/>
      </w:pPr>
      <w:rPr>
        <w:rFonts w:ascii="Courier New" w:eastAsia="Courier New" w:hAnsi="Courier New" w:cs="Courier New" w:hint="default"/>
        <w:b w:val="0"/>
        <w:bCs w:val="0"/>
        <w:i w:val="0"/>
        <w:iCs w:val="0"/>
        <w:w w:val="100"/>
        <w:sz w:val="24"/>
        <w:szCs w:val="24"/>
      </w:rPr>
    </w:lvl>
    <w:lvl w:ilvl="2" w:tplc="F732F6FC">
      <w:numFmt w:val="bullet"/>
      <w:lvlText w:val="•"/>
      <w:lvlJc w:val="left"/>
      <w:pPr>
        <w:ind w:left="2749" w:hanging="567"/>
      </w:pPr>
      <w:rPr>
        <w:rFonts w:hint="default"/>
      </w:rPr>
    </w:lvl>
    <w:lvl w:ilvl="3" w:tplc="D9CA98F8">
      <w:numFmt w:val="bullet"/>
      <w:lvlText w:val="•"/>
      <w:lvlJc w:val="left"/>
      <w:pPr>
        <w:ind w:left="3619" w:hanging="567"/>
      </w:pPr>
      <w:rPr>
        <w:rFonts w:hint="default"/>
      </w:rPr>
    </w:lvl>
    <w:lvl w:ilvl="4" w:tplc="ECC6F83C">
      <w:numFmt w:val="bullet"/>
      <w:lvlText w:val="•"/>
      <w:lvlJc w:val="left"/>
      <w:pPr>
        <w:ind w:left="4488" w:hanging="567"/>
      </w:pPr>
      <w:rPr>
        <w:rFonts w:hint="default"/>
      </w:rPr>
    </w:lvl>
    <w:lvl w:ilvl="5" w:tplc="CEF2D244">
      <w:numFmt w:val="bullet"/>
      <w:lvlText w:val="•"/>
      <w:lvlJc w:val="left"/>
      <w:pPr>
        <w:ind w:left="5358" w:hanging="567"/>
      </w:pPr>
      <w:rPr>
        <w:rFonts w:hint="default"/>
      </w:rPr>
    </w:lvl>
    <w:lvl w:ilvl="6" w:tplc="176CE77E">
      <w:numFmt w:val="bullet"/>
      <w:lvlText w:val="•"/>
      <w:lvlJc w:val="left"/>
      <w:pPr>
        <w:ind w:left="6228" w:hanging="567"/>
      </w:pPr>
      <w:rPr>
        <w:rFonts w:hint="default"/>
      </w:rPr>
    </w:lvl>
    <w:lvl w:ilvl="7" w:tplc="6EECE93E">
      <w:numFmt w:val="bullet"/>
      <w:lvlText w:val="•"/>
      <w:lvlJc w:val="left"/>
      <w:pPr>
        <w:ind w:left="7097" w:hanging="567"/>
      </w:pPr>
      <w:rPr>
        <w:rFonts w:hint="default"/>
      </w:rPr>
    </w:lvl>
    <w:lvl w:ilvl="8" w:tplc="8B606252">
      <w:numFmt w:val="bullet"/>
      <w:lvlText w:val="•"/>
      <w:lvlJc w:val="left"/>
      <w:pPr>
        <w:ind w:left="7967" w:hanging="567"/>
      </w:pPr>
      <w:rPr>
        <w:rFonts w:hint="default"/>
      </w:rPr>
    </w:lvl>
  </w:abstractNum>
  <w:num w:numId="1" w16cid:durableId="184281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A2"/>
    <w:rsid w:val="000C13CC"/>
    <w:rsid w:val="0043498E"/>
    <w:rsid w:val="008E57A2"/>
    <w:rsid w:val="00CE2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82E2"/>
  <w15:chartTrackingRefBased/>
  <w15:docId w15:val="{AD83B7BB-45A8-47FF-8775-9B18AC67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7A2"/>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8E57A2"/>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7A2"/>
    <w:rPr>
      <w:rFonts w:ascii="Arial" w:eastAsia="Arial" w:hAnsi="Arial" w:cs="Arial"/>
      <w:b/>
      <w:bCs/>
      <w:sz w:val="24"/>
      <w:szCs w:val="24"/>
      <w:lang w:val="en-US"/>
    </w:rPr>
  </w:style>
  <w:style w:type="paragraph" w:styleId="BodyText">
    <w:name w:val="Body Text"/>
    <w:basedOn w:val="Normal"/>
    <w:link w:val="BodyTextChar"/>
    <w:uiPriority w:val="1"/>
    <w:qFormat/>
    <w:rsid w:val="008E57A2"/>
    <w:rPr>
      <w:sz w:val="24"/>
      <w:szCs w:val="24"/>
    </w:rPr>
  </w:style>
  <w:style w:type="character" w:customStyle="1" w:styleId="BodyTextChar">
    <w:name w:val="Body Text Char"/>
    <w:basedOn w:val="DefaultParagraphFont"/>
    <w:link w:val="BodyText"/>
    <w:uiPriority w:val="1"/>
    <w:rsid w:val="008E57A2"/>
    <w:rPr>
      <w:rFonts w:ascii="Arial" w:eastAsia="Arial" w:hAnsi="Arial" w:cs="Arial"/>
      <w:sz w:val="24"/>
      <w:szCs w:val="24"/>
      <w:lang w:val="en-US"/>
    </w:rPr>
  </w:style>
  <w:style w:type="paragraph" w:styleId="ListParagraph">
    <w:name w:val="List Paragraph"/>
    <w:basedOn w:val="Normal"/>
    <w:uiPriority w:val="1"/>
    <w:qFormat/>
    <w:rsid w:val="008E57A2"/>
    <w:pPr>
      <w:ind w:left="1180" w:hanging="425"/>
    </w:pPr>
  </w:style>
  <w:style w:type="paragraph" w:styleId="Header">
    <w:name w:val="header"/>
    <w:basedOn w:val="Normal"/>
    <w:link w:val="HeaderChar"/>
    <w:uiPriority w:val="99"/>
    <w:unhideWhenUsed/>
    <w:rsid w:val="000C13CC"/>
    <w:pPr>
      <w:tabs>
        <w:tab w:val="center" w:pos="4513"/>
        <w:tab w:val="right" w:pos="9026"/>
      </w:tabs>
    </w:pPr>
  </w:style>
  <w:style w:type="character" w:customStyle="1" w:styleId="HeaderChar">
    <w:name w:val="Header Char"/>
    <w:basedOn w:val="DefaultParagraphFont"/>
    <w:link w:val="Header"/>
    <w:uiPriority w:val="99"/>
    <w:rsid w:val="000C13CC"/>
    <w:rPr>
      <w:rFonts w:ascii="Arial" w:eastAsia="Arial" w:hAnsi="Arial" w:cs="Arial"/>
      <w:lang w:val="en-US"/>
    </w:rPr>
  </w:style>
  <w:style w:type="paragraph" w:styleId="Footer">
    <w:name w:val="footer"/>
    <w:basedOn w:val="Normal"/>
    <w:link w:val="FooterChar"/>
    <w:uiPriority w:val="99"/>
    <w:unhideWhenUsed/>
    <w:rsid w:val="000C13CC"/>
    <w:pPr>
      <w:tabs>
        <w:tab w:val="center" w:pos="4513"/>
        <w:tab w:val="right" w:pos="9026"/>
      </w:tabs>
    </w:pPr>
  </w:style>
  <w:style w:type="character" w:customStyle="1" w:styleId="FooterChar">
    <w:name w:val="Footer Char"/>
    <w:basedOn w:val="DefaultParagraphFont"/>
    <w:link w:val="Footer"/>
    <w:uiPriority w:val="99"/>
    <w:rsid w:val="000C13CC"/>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Carney</dc:creator>
  <cp:keywords/>
  <dc:description/>
  <cp:lastModifiedBy>Donna Carney</cp:lastModifiedBy>
  <cp:revision>2</cp:revision>
  <cp:lastPrinted>2022-10-19T10:35:00Z</cp:lastPrinted>
  <dcterms:created xsi:type="dcterms:W3CDTF">2024-03-06T02:58:00Z</dcterms:created>
  <dcterms:modified xsi:type="dcterms:W3CDTF">2024-03-06T02:58:00Z</dcterms:modified>
</cp:coreProperties>
</file>