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
          <w:pPr>
            <w:spacing w:after="0" w:before="0" w:line="240" w:lineRule="auto"/>
            <w:ind w:left="0" w:right="0" w:firstLine="567"/>
            <w:jc w:val="both"/>
            <w:rPr/>
          </w:pPr>
          <w:r>
            <w:rPr>
              <w:rFonts w:ascii="Trebuchet MS" w:cs="Trebuchet MS" w:eastAsia="Trebuchet MS" w:hAnsi="Trebuchet MS"/>
              <w:b w:val="0"/>
              <w:color w:val="000000"/>
              <w:sz w:val="22"/>
              <w:szCs w:val="22"/>
            </w:rPr>
            <w:t xml:space="preserve">Стоимость услуг составляет {{total_amount}} ({{total_amount_words}}) рублей в месяц.</w:t>
          </w:r>
        </w:p>
        <w:p>
          <w:pPr>
            <w:spacing w:after="0" w:before="0" w:line="240" w:lineRule="auto"/>
            <w:ind w:left="0" w:right="0" w:firstLine="567"/>
            <w:jc w:val="both"/>
            <w:rPr/>
          </w:pPr>
          <w:r>
            <w:rPr>
              <w:rFonts w:ascii="Trebuchet MS" w:cs="Trebuchet MS" w:eastAsia="Trebuchet MS" w:hAnsi="Trebuchet MS"/>
              <w:b w:val="0"/>
              <w:color w:val="000000"/>
              <w:sz w:val="22"/>
              <w:szCs w:val="22"/>
            </w:rPr>
            <w:t xml:space="preserve">{{#show_discount}}С учётом скидки {{discount_percent}}% (первоначальная стоимость — {{original_amount}} руб./мес.).{{/show_discount}}</w:t>
          </w:r>
        </w:p>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