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Garuda" w:hAnsi="Garuda" w:eastAsia="Garuda" w:cs="Garuda"/>
          <w:b/>
          <w:color w:val="FC6E8B"/>
          <w:sz w:val="26"/>
        </w:rPr>
        <w:t>AIDLY BUDDY</w:t>
      </w:r>
    </w:p>
    <w:p>
      <w:pPr>
        <w:spacing w:after="60"/>
        <w:jc w:val="center"/>
      </w:pPr>
      <w:r>
        <w:rPr>
          <w:rFonts w:ascii="Garuda" w:hAnsi="Garuda" w:eastAsia="Garuda" w:cs="Garuda"/>
          <w:b/>
          <w:color w:val="273142"/>
          <w:sz w:val="56"/>
        </w:rPr>
        <w:t>Software Requirements Specification</w:t>
      </w:r>
    </w:p>
    <w:p>
      <w:pPr>
        <w:spacing w:after="400"/>
        <w:jc w:val="center"/>
      </w:pPr>
      <w:r>
        <w:rPr>
          <w:rFonts w:ascii="Garuda" w:hAnsi="Garuda" w:eastAsia="Garuda" w:cs="Garuda"/>
          <w:b/>
          <w:color w:val="FC6E8B"/>
          <w:sz w:val="42"/>
        </w:rPr>
        <w:t>&amp; Complete App Specification</w:t>
      </w:r>
    </w:p>
    <w:p>
      <w:pPr>
        <w:spacing w:after="700"/>
        <w:jc w:val="center"/>
      </w:pPr>
      <w:r>
        <w:rPr>
          <w:rFonts w:ascii="Garuda" w:hAnsi="Garuda" w:eastAsia="Garuda" w:cs="Garuda"/>
          <w:b w:val="0"/>
          <w:color w:val="667085"/>
          <w:sz w:val="26"/>
        </w:rPr>
        <w:t>แพลตฟอร์มสังคมสุขภาพและตลาดกลางผู้ช่วยดูแลที่เชื่อถือได้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  <w:cantSplit/>
        </w:trPr>
        <w:tc>
          <w:tcPr>
            <w:tcW w:type="dxa" w:w="9936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Garuda" w:hAnsi="Garuda" w:eastAsia="Garuda" w:cs="Garuda"/>
                <w:b/>
                <w:color w:val="FC6E8B"/>
                <w:sz w:val="20"/>
              </w:rPr>
              <w:t xml:space="preserve">VISION  </w:t>
            </w:r>
            <w:r>
              <w:rPr>
                <w:rFonts w:ascii="Garuda" w:hAnsi="Garuda" w:eastAsia="Garuda" w:cs="Garuda"/>
                <w:b w:val="0"/>
                <w:color w:val="273142"/>
                <w:sz w:val="20"/>
              </w:rPr>
              <w:t>Care That Feels Human — เชื่อมผู้ต้องการความช่วยเหลือ ครอบครัว และผู้ให้บริการดูแลอย่างปลอดภัย โปร่งใส และเป็นมนุษย์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ข้อมูลเอกสาร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ผลิตภัณฑ์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Aidly Buddy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เวอร์ชันเอกสาร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1.0 — Baseline Product Specification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วันที่จัดทำ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2 กันยายน 2026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เจ้าของผลิตภัณฑ์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Aidly Buddy Product Team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สถานะ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Draft for Product / Design / Engineering Review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ขอบเขต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Mobile App, Worker Mode, Admin Portal, Backend &amp; Integrations</w:t>
            </w:r>
          </w:p>
        </w:tc>
      </w:tr>
    </w:tbl>
    <w:p>
      <w:pPr>
        <w:spacing w:after="20"/>
      </w:pPr>
    </w:p>
    <w:p>
      <w:pPr>
        <w:spacing w:after="0"/>
        <w:jc w:val="center"/>
      </w:pPr>
      <w:r>
        <w:rPr>
          <w:rFonts w:ascii="Garuda" w:hAnsi="Garuda" w:eastAsia="Garuda" w:cs="Garuda"/>
          <w:b w:val="0"/>
          <w:color w:val="667085"/>
          <w:sz w:val="17"/>
        </w:rPr>
        <w:t>เอกสารนี้เป็น baseline สำหรับออกแบบ UX/UI, ประเมิน effort, ออกแบบฐานข้อมูล/API, วางแผน QA และกำหนด release scope โดยข้อกฎหมาย การเงิน และภาษีต้องได้รับการตรวจสอบจากผู้เชี่ยวชาญก่อนเปิดใช้งานจริง</w:t>
      </w:r>
    </w:p>
    <w:p>
      <w:r>
        <w:br w:type="page"/>
      </w:r>
    </w:p>
    <w:p>
      <w:pPr>
        <w:pStyle w:val="Heading1"/>
      </w:pPr>
      <w:r>
        <w:t>การควบคุมเอกสาร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2016"/>
        <w:gridCol w:w="5040"/>
      </w:tblGrid>
      <w:tr>
        <w:trPr>
          <w:tblHeader w:val="true"/>
          <w:cantSplit/>
        </w:trPr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รายละเอียดการเปลี่ยนแปลง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1.0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02/09/2026</w:t>
            </w:r>
          </w:p>
        </w:tc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Product Team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จัดทำ SRS และ App Specification ฉบับตั้งต้นแบบครบระบบ</w:t>
            </w:r>
          </w:p>
        </w:tc>
      </w:tr>
    </w:tbl>
    <w:p>
      <w:pPr>
        <w:spacing w:after="20"/>
      </w:pPr>
    </w:p>
    <w:p>
      <w:pPr>
        <w:pStyle w:val="Heading2"/>
      </w:pPr>
      <w:r>
        <w:t>ผู้อนุมัติเอกสาร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1728"/>
        <w:gridCol w:w="3096"/>
      </w:tblGrid>
      <w:tr>
        <w:trPr>
          <w:tblHeader w:val="true"/>
          <w:cantSplit/>
        </w:trPr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บทบาท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ชื่อ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สถานะ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วันที่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Product Owner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Pending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Tech Lead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Pending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UX/UI Lead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Pending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Compliance/Legal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Pending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________</w:t>
            </w:r>
          </w:p>
        </w:tc>
      </w:tr>
    </w:tbl>
    <w:p>
      <w:pPr>
        <w:spacing w:after="20"/>
      </w:pPr>
    </w:p>
    <w:p>
      <w:pPr>
        <w:pStyle w:val="Heading1"/>
      </w:pPr>
      <w:r>
        <w:t>สารบัญ</w:t>
      </w:r>
    </w:p>
    <w:p>
      <w:pPr>
        <w:spacing w:after="100"/>
      </w:pPr>
      <w:r>
        <w:rPr>
          <w:rFonts w:ascii="Garuda" w:hAnsi="Garuda" w:eastAsia="Garuda" w:cs="Garuda"/>
          <w:b w:val="0"/>
          <w:color w:val="667085"/>
          <w:sz w:val="18"/>
        </w:rPr>
        <w:t>รายการหัวข้อหลักในเอกสาร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648"/>
        <w:gridCol w:w="4320"/>
      </w:tblGrid>
      <w:tr>
        <w:trPr>
          <w:tblHeader w:val="true"/>
          <w:cantSplit/>
        </w:trPr>
        <w:tc>
          <w:tcPr>
            <w:tcW w:type="dxa" w:w="2484"/>
            <w:shd w:fill="273142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484"/>
            <w:shd w:fill="273142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/>
                <w:color w:val="FFFFFF"/>
                <w:sz w:val="15"/>
              </w:rPr>
              <w:t>หัวข้อ</w:t>
            </w:r>
          </w:p>
        </w:tc>
        <w:tc>
          <w:tcPr>
            <w:tcW w:type="dxa" w:w="2484"/>
            <w:shd w:fill="273142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484"/>
            <w:shd w:fill="273142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/>
                <w:color w:val="FFFFFF"/>
                <w:sz w:val="15"/>
              </w:rPr>
              <w:t>หัวข้อ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บทสรุปผู้บริหาร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14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Security, Privacy &amp; Compliance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วัตถุประสงค์และขอบเขต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15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Notification Matrix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ผู้มีส่วนได้ส่วนเสียและบทบาท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16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Analytics &amp; Reporting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4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Product Experience / IA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17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Acceptance Criteria / DoD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5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Functional Requirements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18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Test Strategy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6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Business Rules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19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DevOps &amp; Operations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7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Detailed User Flows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20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Release Plan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8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Screen Specification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21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Risks &amp; Mitigations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9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System Architecture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22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Open Decisions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10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Data Model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23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Traceability Matrix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11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API Specification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24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Glossary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12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State Machines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25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  <w:shd w:fill="FFF8FA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Sign-off Checklist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13</w:t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  <w:t>Non-Functional Requirements</w:t>
            </w:r>
          </w:p>
        </w:tc>
        <w:tc>
          <w:tcPr>
            <w:tcW w:type="dxa" w:w="648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</w:r>
          </w:p>
        </w:tc>
        <w:tc>
          <w:tcPr>
            <w:tcW w:type="dxa" w:w="4320"/>
            <w:vAlign w:val="center"/>
            <w:tcMar>
              <w:top w:w="25" w:type="dxa"/>
              <w:start w:w="80" w:type="dxa"/>
              <w:bottom w:w="2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Garuda" w:hAnsi="Garuda" w:eastAsia="Garuda" w:cs="Garuda"/>
                <w:b w:val="0"/>
                <w:color w:val="273142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1. บทสรุปผู้บริหาร</w:t>
      </w:r>
    </w:p>
    <w:p>
      <w:pPr>
        <w:spacing w:after="100"/>
      </w:pPr>
      <w:r>
        <w:rPr>
          <w:rFonts w:ascii="Garuda" w:hAnsi="Garuda" w:eastAsia="Garuda" w:cs="Garuda"/>
          <w:b w:val="0"/>
          <w:color w:val="273142"/>
          <w:sz w:val="21"/>
        </w:rPr>
        <w:t>Aidly Buddy เป็นแพลตฟอร์มสองด้าน (two-sided platform) ที่รวมเครือข่ายสังคมสุขภาพ การบันทึกข้อมูลสุขภาพ และ marketplace สำหรับจ้าง “Buddy/Worker” เพื่อทำกิจกรรมช่วยเหลือ เช่น เฝ้าไข้ พาไปพบแพทย์ ดูแลผู้สูงอายุ ช่วยกิจวัตรประจำวัน และเป็นเพื่อนทำกิจกรรม ผู้ใช้บัญชีเดียวสามารถสลับระหว่างโหมดผู้ใช้บริการและโหมดรับงานได้ตามคุณสมบัติและสถานะการตรวจสอบตัวต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  <w:cantSplit/>
        </w:trPr>
        <w:tc>
          <w:tcPr>
            <w:tcW w:type="dxa" w:w="9936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Garuda" w:hAnsi="Garuda" w:eastAsia="Garuda" w:cs="Garuda"/>
                <w:b/>
                <w:color w:val="FC6E8B"/>
                <w:sz w:val="20"/>
              </w:rPr>
              <w:t xml:space="preserve">เป้าหมายหลัก  </w:t>
            </w:r>
            <w:r>
              <w:rPr>
                <w:rFonts w:ascii="Garuda" w:hAnsi="Garuda" w:eastAsia="Garuda" w:cs="Garuda"/>
                <w:b w:val="0"/>
                <w:color w:val="273142"/>
                <w:sz w:val="20"/>
              </w:rPr>
              <w:t>สร้างความไว้วางใจตลอดวงจร ตั้งแต่ค้นหา คัดเลือก จอง ชำระเงิน ปฏิบัติงาน ยืนยันหลักฐาน รีวิว จ่ายรายได้ และจัดการเหตุฉุกเฉิน</w:t>
            </w:r>
          </w:p>
        </w:tc>
      </w:tr>
    </w:tbl>
    <w:p>
      <w:pPr>
        <w:spacing w:after="20"/>
      </w:pPr>
    </w:p>
    <w:p>
      <w:pPr>
        <w:pStyle w:val="Heading2"/>
      </w:pPr>
      <w:r>
        <w:t>1.1 Business Outcomes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เพิ่มอัตราการจับคู่งานสำเร็จและลดเวลาจากค้นหาถึงยืนยันการจอง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ลดความเสี่ยงด้วย KYC, background verification, check-in/out, SOS และ audit log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สร้างรายได้จากค่าธรรมเนียมแพลตฟอร์ม สมาชิก และบริการเสริม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สร้าง retention ด้วย social feed, health log, reminder และความสัมพันธ์กับ Buddy ประจำ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รองรับการขยายพื้นที่โดยใช้ service area, pricing zone และ operational dashboard</w:t>
      </w:r>
    </w:p>
    <w:p>
      <w:pPr>
        <w:pStyle w:val="Heading2"/>
      </w:pPr>
      <w:r>
        <w:t>1.2 Success Metrics (North Star &amp; Guardrails)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328"/>
        <w:gridCol w:w="2664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นิยาม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เป้าหมายเริ่มต้น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Completed Care Hours</w:t>
            </w:r>
          </w:p>
        </w:tc>
        <w:tc>
          <w:tcPr>
            <w:tcW w:type="dxa" w:w="53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ชั่วโมงงานที่เสร็จและยืนยันแล้ว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เติบโต MoM ≥ 15%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 Conversion</w:t>
            </w:r>
          </w:p>
        </w:tc>
        <w:tc>
          <w:tcPr>
            <w:tcW w:type="dxa" w:w="53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รายละเอียดบริการ → ยืนยันชำระ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≥ 12%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Fill Rate</w:t>
            </w:r>
          </w:p>
        </w:tc>
        <w:tc>
          <w:tcPr>
            <w:tcW w:type="dxa" w:w="53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งานที่มี Worker รับและยืนยัน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≥ 80%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On-time Check-in</w:t>
            </w:r>
          </w:p>
        </w:tc>
        <w:tc>
          <w:tcPr>
            <w:tcW w:type="dxa" w:w="53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เช็กอินไม่เกินช่วงเวลาที่กำหนด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≥ 95%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Safety Incident Rate</w:t>
            </w:r>
          </w:p>
        </w:tc>
        <w:tc>
          <w:tcPr>
            <w:tcW w:type="dxa" w:w="53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incident ร้ายแรงต่อ 1,000 งาน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&lt; 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CSAT</w:t>
            </w:r>
          </w:p>
        </w:tc>
        <w:tc>
          <w:tcPr>
            <w:tcW w:type="dxa" w:w="53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คะแนนหลังจบงาน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≥ 4.5/5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Repeat Booking</w:t>
            </w:r>
          </w:p>
        </w:tc>
        <w:tc>
          <w:tcPr>
            <w:tcW w:type="dxa" w:w="53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ลูกค้าจองซ้ำใน 60 วัน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≥ 35%</w:t>
            </w:r>
          </w:p>
        </w:tc>
      </w:tr>
    </w:tbl>
    <w:p>
      <w:pPr>
        <w:spacing w:after="20"/>
      </w:pPr>
    </w:p>
    <w:p>
      <w:pPr>
        <w:pStyle w:val="Heading1"/>
      </w:pPr>
      <w:r>
        <w:t>2. วัตถุประสงค์และขอบเขต</w:t>
      </w:r>
    </w:p>
    <w:p>
      <w:pPr>
        <w:pStyle w:val="Heading2"/>
      </w:pPr>
      <w:r>
        <w:t>2.1 In Scope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iOS/Android mobile app สำหรับ Client/Family และ Worker Mode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สมัครสมาชิก OTP, social sign-in, profile, KYC และ consent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Home/social feed, nearby feed, friends/following, short video, chat และ notifications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ค้นหา Buddy, สร้างคำขอ, quote/booking, schedule, tracking, completion และ review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กระเป๋าเงิน/ledger, payment gateway, platform fee, payout และเอกสารธุรกรรม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Health profile, blood pressure, glucose, cholesterol, BMI, food log, appointment/medicine reminder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Admin web portal สำหรับ user, KYC, job, dispute, payment, content, promotion, configuration และ reports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Backend API, storage, realtime messaging, push notification, observability และ audit</w:t>
      </w:r>
    </w:p>
    <w:p>
      <w:pPr>
        <w:pStyle w:val="Heading2"/>
      </w:pPr>
      <w:r>
        <w:t>2.2 Out of Scope ใน Release แรก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การวินิจฉัยโรค การให้คำแนะนำทางการแพทย์ หรือ telemedicine โดยแพทย์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การเป็นผู้รับฝากเงินอิเล็กทรอนิกส์โดยตรงโดยไม่มีผู้ให้บริการที่ได้รับอนุญาต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ระบบ payroll เต็มรูปแบบและการยื่นภาษีแทน Worker โดยอัตโนมัติ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IoT medical device integration ทุกยี่ห้อ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รถพยาบาลฉุกเฉินและบริการ EMS โดยตรง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บริการที่ต้องใช้ใบอนุญาตวิชาชีพโดยไม่มีการตรวจสอบใบอนุญาต</w:t>
      </w:r>
    </w:p>
    <w:p>
      <w:pPr>
        <w:pStyle w:val="Heading2"/>
      </w:pPr>
      <w:r>
        <w:t>2.3 Assumptions &amp; 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สมมติฐาน/การพึ่งพา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ASM-01</w:t>
            </w:r>
          </w:p>
        </w:tc>
        <w:tc>
          <w:tcPr>
            <w:tcW w:type="dxa" w:w="86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ใช้ผู้ให้บริการ Payment/Wallet/Payout ที่ได้รับอนุญาตในประเทศไทย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ASM-02</w:t>
            </w:r>
          </w:p>
        </w:tc>
        <w:tc>
          <w:tcPr>
            <w:tcW w:type="dxa" w:w="86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SMS OTP, Email, Push และ Map ใช้ third-party provider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ASM-03</w:t>
            </w:r>
          </w:p>
        </w:tc>
        <w:tc>
          <w:tcPr>
            <w:tcW w:type="dxa" w:w="86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 อาจใช้ vendor ภายนอกและมี manual review fallback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ASM-04</w:t>
            </w:r>
          </w:p>
        </w:tc>
        <w:tc>
          <w:tcPr>
            <w:tcW w:type="dxa" w:w="86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ผู้ใช้ต้องยอมรับ Terms, Privacy Notice และ consent แยกตามวัตถุประสงค์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ASM-05</w:t>
            </w:r>
          </w:p>
        </w:tc>
        <w:tc>
          <w:tcPr>
            <w:tcW w:type="dxa" w:w="86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รูปแบบภาษี ค่าธรรมเนียม และเอกสารหัก ณ ที่จ่ายเป็น configuration และต้องให้ผู้เชี่ยวชาญรับรอง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ASM-06</w:t>
            </w:r>
          </w:p>
        </w:tc>
        <w:tc>
          <w:tcPr>
            <w:tcW w:type="dxa" w:w="86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พื้นที่ให้บริการ ราคา และประเภทงานเปิด/ปิดได้จาก Admin</w:t>
            </w:r>
          </w:p>
        </w:tc>
      </w:tr>
    </w:tbl>
    <w:p>
      <w:pPr>
        <w:spacing w:after="20"/>
      </w:pPr>
    </w:p>
    <w:p>
      <w:pPr>
        <w:pStyle w:val="Heading1"/>
      </w:pPr>
      <w:r>
        <w:t>3. ผู้มีส่วนได้ส่วนเสียและบทบาท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4032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หน้าที่/เป้าหมาย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สิทธิ์หลัก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Client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ผู้จองบริการให้ตนเอง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ค้นหา จอง ชำระ ติดตาม รีวิว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Family Manager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ผู้ดูแลหลายโปรไฟล์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จัดการผู้รับบริการสูงสุดตามแพ็กเกจ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Care Recipient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ผู้รับบริการ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ดูตารางงาน/สถานะและให้ความยินยอม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 / Buddy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ผู้รับงาน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สร้างโปรไฟล์งาน รับงาน เช็กอิน/เอาต์ รับรายได้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Verified Professional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ผู้มีใบอนุญาต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รับงานที่กำหนด credential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Admin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ปฏิบัติการระบบ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จัดการข้อมูลและ configuration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 Reviewer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ตรวจสอบตัวตน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อนุมัติ/ปฏิเสธพร้อมเหตุผล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Support Agent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ช่วยเหลือ/ข้อพิพาท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ดูเคส สื่อสาร คืนเงินตามสิทธิ์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Finance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reconciliation/payout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ดู ledger, settlement, tax documents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Content Moderator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ดูแลชุมชน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ตรวจ report และ moderation action</w:t>
            </w:r>
          </w:p>
        </w:tc>
      </w:tr>
    </w:tbl>
    <w:p>
      <w:pPr>
        <w:spacing w:after="20"/>
      </w:pPr>
    </w:p>
    <w:p>
      <w:pPr>
        <w:pStyle w:val="Heading2"/>
      </w:pPr>
      <w:r>
        <w:t>3.1 Permission Principles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Least privilege และแยกหน้าที่ approval ที่มีผลต่อเงิน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Client data ของผู้รับบริการเข้าถึงตาม relationship และ consent เท่านั้น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Worker เห็นข้อมูลที่จำเป็นต่อการปฏิบัติงานหลัง booking confirmed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ข้อมูลสุขภาพจัดเป็น sensitive data และไม่แสดงต่อสาธารณะ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ทุกการเปิดดู/แก้ไขข้อมูลสำคัญของ Admin ต้องมี audit trail</w:t>
      </w:r>
    </w:p>
    <w:p>
      <w:pPr>
        <w:pStyle w:val="Heading1"/>
      </w:pPr>
      <w:r>
        <w:t>4. Product Experience และ Information Architecture</w:t>
      </w:r>
    </w:p>
    <w:p>
      <w:pPr>
        <w:pStyle w:val="Heading2"/>
      </w:pPr>
      <w:r>
        <w:t>4.1 Client Mode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5472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Tab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วัตถุประสงค์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หน้าหลัก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Home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ข่าวสารและบริการใกล้เคียง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Feed, nearby, categories, active booking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Friends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เนื้อหาจากเพื่อน/ผู้ติดตาม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Following feed, friend request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Video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วิดีโอสุขภาพและชุมชน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Vertical video feed, save/share/report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Buddy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ค้นหาและจองผู้ช่วย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Search, filters, worker profile, booking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Profile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บัญชี สุขภาพ การเงิน การตั้งค่า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Profiles, health, wallet, membership, settings</w:t>
            </w:r>
          </w:p>
        </w:tc>
      </w:tr>
    </w:tbl>
    <w:p>
      <w:pPr>
        <w:spacing w:after="20"/>
      </w:pPr>
    </w:p>
    <w:p>
      <w:pPr>
        <w:pStyle w:val="Heading2"/>
      </w:pPr>
      <w:r>
        <w:t>4.2 Worker Mode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5472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Tab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วัตถุประสงค์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หน้าหลัก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Home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งานใกล้เคียงและสรุปรายได้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Job cards, map/list, availability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Following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งาน/ผู้ใช้ที่ติดตาม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Saved jobs, repeat clients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Video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คอนเทนต์/ความรู้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Video feed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Create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สร้างโพสต์/บริการ/availability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Content and service listing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Profile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งาน รายได้ เอกสาร และตั้งค่า</w:t>
            </w:r>
          </w:p>
        </w:tc>
        <w:tc>
          <w:tcPr>
            <w:tcW w:type="dxa" w:w="54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Schedule, wallet, rating, credentials</w:t>
            </w:r>
          </w:p>
        </w:tc>
      </w:tr>
    </w:tbl>
    <w:p>
      <w:pPr>
        <w:spacing w:after="20"/>
      </w:pPr>
    </w:p>
    <w:p>
      <w:pPr>
        <w:pStyle w:val="Heading2"/>
      </w:pPr>
      <w:r>
        <w:t>4.3 Global UX Rules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รองรับภาษาไทย/อังกฤษ และขนาดตัวอักษรระบบ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หน้าสำคัญต้องมี loading, empty, error, offline และ permission-denied state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การกระทำเกี่ยวกับเงิน/ยกเลิก/รายงานเหตุใช้ confirmation พร้อมผลกระทบชัดเจน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สีสถานะไม่เป็นตัวสื่อความหมายเพียงอย่างเดียว ต้องมีข้อความหรือ icon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แสดง timezone และรูปแบบวันเวลาอย่างสม่ำเสมอ; จัดเก็บเวลาเป็น UTC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ออกแบบสำหรับผู้สูงอายุ: touch target ≥ 44×44 pt, contrast ≥ WCAG AA, ลดขั้นตอน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Authentication &amp;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FR-AUTH-001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ระบบต้องสมัครด้วยเบอร์โทรศัพท์และ OTP แบบหมดอายุ/จำกัดจำนวนครั้ง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FR-AUTH-002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Google, Apple และ Facebook sign-in โดยผูกกับบัญชีเดียวกันได้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FR-AUTH-003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ป้องกัน duplicate account ด้วย verified phone/email และ account-link flow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FR-AUTH-004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logout ทุกอุปกรณ์, revoke session และ device management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FR-AUTH-005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บังคับยอมรับ Terms/Privacy เวอร์ชันปัจจุบันและบันทึกหลักฐาน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FR-AUTH-006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account deletion พร้อม cooling-off และ data-retention rule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FR-AUTH-007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ตรวจจับ login ผิดปกติและ rate limit OTP/login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5.2 Profile, Family &amp; Membership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FR-PRO-001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สร้างโปรไฟล์ผู้ใช้: ชื่อ รูป วันเกิด เพศ ภาษา ที่อยู่ฉุกเฉิน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FR-PRO-002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Family Manager เพิ่มผู้รับบริการและกำหนด relationship/consent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FR-PRO-003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แพ็กเกจ Bronze/Silver/Gold/Platinum จำกัดสิทธิ์ตาม configuration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FR-PRO-004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Gold รองรับสูงสุด 5 care profiles; Platinum ไม่จำกัดตาม fair-use policy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FR-PRO-005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แสดง badge การยืนยัน: phone, identity, credential, background check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FR-PRO-006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ผู้ใช้ควบคุม visibility ของข้อมูลส่วนตัวเป็นราย field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</w:pPr>
      <w:r>
        <w:t>5.3 KYC &amp; Worker Onboarding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FR-KYC-001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เก็บบัตรประชาชน/Passport, selfie และ liveness/ใบหน้า 3 มุม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FR-KYC-002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เข้ารหัสไฟล์ KYC และจำกัดสิทธิ์ reviewer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FR-KYC-003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สถานะ Draft/Submitted/In Review/Approved/Rejected/Expired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FR-KYC-004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ตรวจใบอนุญาต/ใบรับรองตามประเภทบริการและวันหมดอายุ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FR-KYC-005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 แก้ข้อมูลสำคัญแล้วต้องเข้าสู่ re-verification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FR-KYC-006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Admin ระบุ reason code, note และขอเอกสารเพิ่มเติมได้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FR-KYC-007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แจ้งเตือนเอกสารใกล้หมดอายุและหยุดรับงานที่ต้องใช้ credential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5.4 Social Feed, Friends &amp; Video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FR-SOC-001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สร้างโพสต์ข้อความ รูป วิดีโอ และ health education category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FR-SOC-002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feed แยก Nearby และ Friends/Following พร้อม pagination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FR-SOC-003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like, comment, save, share link, follow/unfollow และ block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FR-SOC-004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report content/user พร้อม category และ evidence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FR-SOC-005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video feed รองรับ mute/autoplay, caption, progress และ data saver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FR-SOC-006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Admin remove/restrict/restore content และเก็บ moderation log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FR-SOC-007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ห้ามเผยแพร่ sensitive health data โดย default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5.5 Buddy Search &amp; Discovery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FR-SRCH-001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ค้นหาตามประเภทบริการ ตำแหน่ง วันเวลา ราคา rating และภาษา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FR-SRCH-002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แสดงผลแบบ list/map และระยะทางโดยไม่เปิดเผยบ้าน Worker แบบละเอียด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FR-SRCH-003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ranking ใช้ availability, distance, quality, response และ safety signals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FR-SRCH-004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โปรไฟล์ Worker แสดง bio, skills, badges, pricing, reviews, policy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FR-SRCH-005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บันทึก favorite Worker และ rebook จากประวัติ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FR-SRCH-006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service area และ travel fee ตาม zone/radius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5.6 Job Request, Quote &amp; Booking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FR-BOOK-001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Client เลือกผู้รับบริการ ประเภทงาน จุดนัดหมาย เวลา ระยะเวลา และ note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FR-BOOK-002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instant booking หรือ request/accept ตาม service config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FR-BOOK-003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แสดง price breakdown: base, travel, add-on, discount, fee, tax, total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FR-BOOK-004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ป้องกัน Worker schedule overlap และ hold slot ชั่วคราวระหว่าง payment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FR-BOOK-005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สถานะ Draft/Pending/Quoted/Accepted/Confirmed/In Progress/Completed/Cancelled/Disputed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FR-BOOK-006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แก้ไขเวลา/ขอบเขตงานด้วย change request และ consent ทั้งสองฝ่าย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FR-BOOK-007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recurring booking และ repeat booking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FR-BOOK-008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บันทึก snapshot ของราคาและเงื่อนไข ณ เวลาจอง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5.7 Service Execution &amp;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FR-JOB-001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เช็กอินด้วยเวลา ตำแหน่ง และ OTP/QR ตาม risk policy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FR-JOB-002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เช็กเอาต์พร้อมสรุปงาน รูปหลักฐาน และ client confirmation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FR-JOB-003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แชร์สถานะงานแบบ realtime ให้ Client/Family ที่ได้รับสิทธิ์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FR-JOB-004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ปุ่ม SOS เปิด call flow, แจ้ง contact/support และแนบ location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FR-JOB-005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late/no-show escalation พร้อมแจ้งเตือนอัตโนมัติ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FR-JOB-006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ใช้ location เฉพาะช่วงงานและตาม consent; แสดง indicator ชัดเจน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FR-JOB-007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incident report แยกระดับ severity และเก็บ evidence อย่างปลอดภัย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FR-JOB-008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งานที่เกี่ยวกับยาเป็น reminder/assistance ไม่ใช่ medical prescription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5.8 Chat, Call &amp; Notifications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FR-COM-001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1:1 chat เปิดตาม relationship/booking และรองรับ text/image/location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FR-COM-002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mask เบอร์โทรและป้องกันส่งข้อมูลต้องห้ามตาม policy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FR-COM-003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message มี sent/delivered/read และ retry แบบ idempotent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FR-COM-004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push/in-app/email/SMS ตามประเภทเหตุการณ์และ user preference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FR-COM-005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notification center อ่าน/ยังไม่อ่าน deep link และ bulk mark read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FR-COM-006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เก็บข้อความตาม retention policy และเปิดให้ report conversation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5.9 Payment, Wallet &amp; Payout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payment method ผ่าน licensed provider: card/bank/QR ตาม availability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ใช้ double-entry ledger; ห้ามแก้ยอดคงเหลือโดยตรง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authorize/capture/hold/release ตาม booking lifecycle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คำนวณ platform fee, VAT/withholding fields และ net earning แบบ config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refund เต็ม/บางส่วนและ cancellation fee พร้อม approval threshold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 ขอ payout ไปบัญชีที่ verify แล้ว พร้อม minimum/fee/hold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reconciliation ระหว่าง order, gateway, ledger และ settlement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FR-PAY-008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สร้าง receipt/invoice/tax certificate ตามกฎหมายและข้อมูลที่ยืนยัน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FR-PAY-009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เงินสดปิดไว้เป็น default; หากเปิดต้องบันทึก cash collection และหัก fee จาก wallet/deposit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FR-PAY-010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ยอดติดลบ/chargeback ระงับ payout และเปิด recovery workflow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5.10 Reviews, Disputes &amp;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FR-SUP-001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รีวิวได้เมื่อ booking completed และหนึ่งฝ่ายหนึ่งรีวิวต่องาน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FR-SUP-002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คะแนนรวมแยก punctuality, communication, care quality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FR-SUP-003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เปิด dispute ภายใน window ที่กำหนด พร้อม reason/evidence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FR-SUP-004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support timeline รวม chat, payment, check-in/out และ audit ที่จำเป็น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FR-SUP-005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resolution รองรับ refund, partial refund, payout release/hold, warning, suspension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FR-SUP-006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appeal และ maker-checker สำหรับยอดเกิน threshold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</w:pPr>
      <w:r>
        <w:t>5.11 Health Records &amp; Reminders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FR-HLT-001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บันทึก BP, glucose, cholesterol, weight, height, BMI และ note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FR-HLT-002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แสดงหน่วย วันที่เวลา แหล่งข้อมูล และผู้บันทึก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FR-HLT-003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กราฟแนวโน้มและ export/share แบบมี consent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FR-HLT-004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food log พร้อมรูป มื้ออาหาร และ note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FR-HLT-005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appointment และ medication reminder พร้อม recurrence/snooze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FR-HLT-006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ค่าผิดปกติแสดงคำเตือนทั่วไป ไม่วินิจฉัย และแนะนำพบผู้เชี่ยวชาญ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FR-HLT-007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Family access แยก view/edit และถอน consent ได้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</w:pPr>
      <w:r>
        <w:t>5.12 Admin Portal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72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FR-ADM-001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dashboard แสดง user, booking, GMV, fill rate, incidents และ queue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FR-ADM-002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RBAC แยก Super Admin, Ops, KYC, Support, Finance, Moderator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FR-ADM-003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ค้นหา user/booking/transaction และดู timeline แบบ audit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FR-ADM-004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จัดการ service catalog, area, price rule, fee, cancellation, membership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FR-ADM-005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 review, content moderation, dispute และ payout approval queues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FR-ADM-006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feature flags และ configuration มี version/effective date/rollback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FR-ADM-007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export report ต้องตรวจสิทธิ์ watermark และบันทึก audit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1"/>
      </w:pPr>
      <w:r>
        <w:t>6. Business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496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กฎธุรกิจ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BR-001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บัญชีเดียวสลับ Client/Worker Mode ได้ แต่ Worker Mode ใช้งานหลัง KYC Approved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BR-002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งานประเภทควบคุมต้องตรวจ credential ที่ยังไม่หมดอายุ ณ วันปฏิบัติงาน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BR-003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ราคาและค่าธรรมเนียมที่ยืนยันแล้วต้องเก็บ snapshot ไม่คำนวณย้อนหลังจาก config ใหม่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BR-004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การจ่าย Worker เกิดหลัง completion + dispute hold period หรือ admin release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BR-005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การยกเลิกคิดตามผู้ยกเลิก เวลาก่อนเริ่มงาน สาเหตุ และ policy version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BR-006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rating เผยแพร่เฉพาะ booking จริงและ moderation ซ่อนข้อความได้โดยไม่ลบ audit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BR-007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exact address เปิดเผยต่อ Worker หลัง confirmed และเมื่อจำเป็นต่อบริการ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BR-008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sensitive health data ไม่ใช้จัดอันดับ/โฆษณาโดยไม่มี explicit consent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BR-009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ยอด wallet เป็นผลรวม ledger entries เท่านั้น ทุก adjustment ต้องมี reason/actor/reference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BR-010</w:t>
            </w:r>
          </w:p>
        </w:tc>
        <w:tc>
          <w:tcPr>
            <w:tcW w:type="dxa" w:w="84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บัญชี suspended ไม่สร้าง booking/รับงาน/payout แต่เข้าถึงการอุทธรณ์และข้อมูลตามกฎหมายได้</w:t>
            </w:r>
          </w:p>
        </w:tc>
      </w:tr>
    </w:tbl>
    <w:p>
      <w:pPr>
        <w:spacing w:after="20"/>
      </w:pPr>
    </w:p>
    <w:p>
      <w:pPr>
        <w:pStyle w:val="Heading2"/>
      </w:pPr>
      <w:r>
        <w:t>6.1 Membership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4464"/>
      </w:tblGrid>
      <w:tr>
        <w:trPr>
          <w:tblHeader w:val="true"/>
          <w:cantSplit/>
        </w:trPr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ราคาอ้างอิง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Care Profiles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สิทธิ์ตั้งต้น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Bronze</w:t>
            </w:r>
          </w:p>
        </w:tc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Free</w:t>
            </w:r>
          </w:p>
        </w:tc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1</w:t>
            </w:r>
          </w:p>
        </w:tc>
        <w:tc>
          <w:tcPr>
            <w:tcW w:type="dxa" w:w="44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โฆษณา, ฟีเจอร์พื้นฐาน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Silver</w:t>
            </w:r>
          </w:p>
        </w:tc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129 บาท/เดือน</w:t>
            </w:r>
          </w:p>
        </w:tc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1</w:t>
            </w:r>
          </w:p>
        </w:tc>
        <w:tc>
          <w:tcPr>
            <w:tcW w:type="dxa" w:w="44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ลดโฆษณา, สิทธิ์เสริมตาม config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Gold</w:t>
            </w:r>
          </w:p>
        </w:tc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459 บาท/เดือน</w:t>
            </w:r>
          </w:p>
        </w:tc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สูงสุด 5</w:t>
            </w:r>
          </w:p>
        </w:tc>
        <w:tc>
          <w:tcPr>
            <w:tcW w:type="dxa" w:w="44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family profiles และ premium tools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Platinum</w:t>
            </w:r>
          </w:p>
        </w:tc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1,379 บาท/เดือน</w:t>
            </w:r>
          </w:p>
        </w:tc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ไม่จำกัด*</w:t>
            </w:r>
          </w:p>
        </w:tc>
        <w:tc>
          <w:tcPr>
            <w:tcW w:type="dxa" w:w="44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24/7 advisor และสิทธิ์สูงสุด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Garuda" w:hAnsi="Garuda" w:eastAsia="Garuda" w:cs="Garuda"/>
          <w:b w:val="0"/>
          <w:color w:val="667085"/>
          <w:sz w:val="17"/>
        </w:rPr>
        <w:t>* “ไม่จำกัด” อยู่ภายใต้ fair-use policy และ configuration ราคาทั้งหมดเป็น baseline ทางธุรกิจ ไม่ควร hard-code ในแอป</w:t>
      </w:r>
    </w:p>
    <w:p>
      <w:pPr>
        <w:pStyle w:val="Heading1"/>
      </w:pPr>
      <w:r>
        <w:t>7. Detailed User Flows</w:t>
      </w:r>
    </w:p>
    <w:p>
      <w:pPr>
        <w:pStyle w:val="Heading2"/>
      </w:pPr>
      <w:r>
        <w:t>7.1 Client Booking Flow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เลือก care profile และ service category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กำหนดสถานที่ วันเวลา ระยะเวลา และรายละเอียดงาน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ค้นหา/เปรียบเทียบ Worker หรือส่ง request ให้ระบบจับคู่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ตรวจ Worker profile, badge, ราคา และ cancellation policy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ยืนยันรายการ ราคา consent และ payment method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ระบบ hold slot และประมวลผลการชำระเงินแบบ idempotent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สร้าง booking confirmed และเปิด chat/notification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ก่อนเริ่มงานส่ง reminder; Worker check-in ตาม policy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ติดตามสถานะ/ติดต่อ/SOS ระหว่างงาน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Worker check-out; Client ยืนยัน completion หรือระบบ auto-complete ตาม timeout</w:t>
      </w:r>
    </w:p>
    <w:p>
      <w:pPr>
        <w:pStyle w:val="ListNumber"/>
        <w:numPr>
          <w:ilvl w:val="0"/>
          <w:numId w:val="10"/>
        </w:numPr>
      </w:pPr>
      <w:r>
        <w:rPr>
          <w:rFonts w:ascii="Garuda" w:hAnsi="Garuda" w:eastAsia="Garuda" w:cs="Garuda"/>
          <w:b w:val="0"/>
          <w:color w:val="273142"/>
          <w:sz w:val="20"/>
        </w:rPr>
        <w:t>settlement → platform fee/tax/worker payable → review/receipt</w:t>
      </w:r>
    </w:p>
    <w:p>
      <w:pPr>
        <w:pStyle w:val="Heading2"/>
      </w:pPr>
      <w:r>
        <w:t>7.2 Worker Onboarding Flow</w:t>
      </w:r>
    </w:p>
    <w:p>
      <w:pPr>
        <w:pStyle w:val="ListNumber"/>
        <w:numPr>
          <w:ilvl w:val="0"/>
          <w:numId w:val="11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สลับเป็น Worker Mode และยอมรับ Worker Terms</w:t>
      </w:r>
    </w:p>
    <w:p>
      <w:pPr>
        <w:pStyle w:val="ListNumber"/>
        <w:numPr>
          <w:ilvl w:val="0"/>
          <w:numId w:val="11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กรอกข้อมูลส่วนตัว ที่อยู่ บัญชีรับเงิน และข้อมูลภาษี</w:t>
      </w:r>
    </w:p>
    <w:p>
      <w:pPr>
        <w:pStyle w:val="ListNumber"/>
        <w:numPr>
          <w:ilvl w:val="0"/>
          <w:numId w:val="11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อัปโหลดเอกสาร KYC, selfie/liveness และ credentials</w:t>
      </w:r>
    </w:p>
    <w:p>
      <w:pPr>
        <w:pStyle w:val="ListNumber"/>
        <w:numPr>
          <w:ilvl w:val="0"/>
          <w:numId w:val="11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กำหนดบริการ ราคา พื้นที่ เวลา และประสบการณ์</w:t>
      </w:r>
    </w:p>
    <w:p>
      <w:pPr>
        <w:pStyle w:val="ListNumber"/>
        <w:numPr>
          <w:ilvl w:val="0"/>
          <w:numId w:val="11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ส่งตรวจและติดตามสถานะ/แก้ไขเอกสาร</w:t>
      </w:r>
    </w:p>
    <w:p>
      <w:pPr>
        <w:pStyle w:val="ListNumber"/>
        <w:numPr>
          <w:ilvl w:val="0"/>
          <w:numId w:val="11"/>
        </w:numPr>
      </w:pPr>
      <w:r>
        <w:rPr>
          <w:rFonts w:ascii="Garuda" w:hAnsi="Garuda" w:eastAsia="Garuda" w:cs="Garuda"/>
          <w:b w:val="0"/>
          <w:color w:val="273142"/>
          <w:sz w:val="20"/>
        </w:rPr>
        <w:t>เมื่อ Approved เปิด availability และเริ่มรับงาน</w:t>
      </w:r>
    </w:p>
    <w:p>
      <w:pPr>
        <w:pStyle w:val="ListNumber"/>
        <w:numPr>
          <w:ilvl w:val="0"/>
          <w:numId w:val="11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ระบบติดตาม expiry, quality score และ policy compliance</w:t>
      </w:r>
    </w:p>
    <w:p>
      <w:pPr>
        <w:pStyle w:val="Heading2"/>
      </w:pPr>
      <w:r>
        <w:t>7.3 Cancellation &amp; Dispute Flow</w:t>
      </w:r>
    </w:p>
    <w:p>
      <w:pPr>
        <w:pStyle w:val="ListNumber"/>
        <w:numPr>
          <w:ilvl w:val="0"/>
          <w:numId w:val="12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ผู้ใช้เลือกเหตุผล ระบบคำนวณ fee/refund preview</w:t>
      </w:r>
    </w:p>
    <w:p>
      <w:pPr>
        <w:pStyle w:val="ListNumber"/>
        <w:numPr>
          <w:ilvl w:val="0"/>
          <w:numId w:val="12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ยืนยัน cancellation พร้อม policy version</w:t>
      </w:r>
    </w:p>
    <w:p>
      <w:pPr>
        <w:pStyle w:val="ListNumber"/>
        <w:numPr>
          <w:ilvl w:val="0"/>
          <w:numId w:val="12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คืน slot, แจ้งทุกฝ่าย และสร้าง ledger transaction</w:t>
      </w:r>
    </w:p>
    <w:p>
      <w:pPr>
        <w:pStyle w:val="ListNumber"/>
        <w:numPr>
          <w:ilvl w:val="0"/>
          <w:numId w:val="12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หากไม่ยอมรับ เปิด dispute และแนบหลักฐาน</w:t>
      </w:r>
    </w:p>
    <w:p>
      <w:pPr>
        <w:pStyle w:val="ListNumber"/>
        <w:numPr>
          <w:ilvl w:val="0"/>
          <w:numId w:val="12"/>
        </w:numPr>
      </w:pPr>
      <w:r>
        <w:rPr>
          <w:rFonts w:ascii="Garuda" w:hAnsi="Garuda" w:eastAsia="Garuda" w:cs="Garuda"/>
          <w:b w:val="0"/>
          <w:color w:val="273142"/>
          <w:sz w:val="20"/>
        </w:rPr>
        <w:t>Support ตรวจ timeline และเสนอ resolution</w:t>
      </w:r>
    </w:p>
    <w:p>
      <w:pPr>
        <w:pStyle w:val="ListNumber"/>
        <w:numPr>
          <w:ilvl w:val="0"/>
          <w:numId w:val="12"/>
        </w:numPr>
      </w:pPr>
      <w:r>
        <w:rPr>
          <w:rFonts w:ascii="Garuda" w:hAnsi="Garuda" w:eastAsia="Garuda" w:cs="Garuda"/>
          <w:b w:val="0"/>
          <w:color w:val="273142"/>
          <w:sz w:val="20"/>
        </w:rPr>
        <w:t>รายการเงินสำคัญผ่าน approval ตาม threshold</w:t>
      </w:r>
    </w:p>
    <w:p>
      <w:pPr>
        <w:pStyle w:val="ListNumber"/>
        <w:numPr>
          <w:ilvl w:val="0"/>
          <w:numId w:val="12"/>
        </w:numPr>
      </w:pPr>
      <w:r>
        <w:rPr>
          <w:rFonts w:ascii="Garuda" w:hAnsi="Garuda" w:eastAsia="Garuda" w:cs="Garuda"/>
          <w:b w:val="0"/>
          <w:color w:val="273142"/>
          <w:sz w:val="20"/>
        </w:rPr>
        <w:t>แจ้งผล เปิด appeal ตามเวลา และปิดเคสพร้อม audit</w:t>
      </w:r>
    </w:p>
    <w:p>
      <w:pPr>
        <w:pStyle w:val="Heading1"/>
      </w:pPr>
      <w:r>
        <w:t>8. Screen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232"/>
        <w:gridCol w:w="669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หน้าจอ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องค์ประกอบสำคัญ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S-001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Splash / Onboarding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brand, ภาษา, value proposition, Terms link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S-002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Sign in / OTP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phone/social, OTP timer, resend, error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S-003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Client Home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app bar, hero/active job, worker cards, categories, nearby feed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S-004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 Search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query, filters, sort, list/map, empty/offline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S-005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 Profile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gallery, verification, services, price, reviews, availability, CTA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S-006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 Form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care profile, location, schedule, tasks, note, attachments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S-007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Checkout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price breakdown, coupon, payment, policy, confirm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S-008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 Detail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status timeline, worker/client, chat, map, actions, SOS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S-009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Chat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messages, image/location, booking context, report/block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S-010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Health Dashboard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latest metrics, trends, add measurement, disclaimer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S-011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Wallet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balance types, transactions, payout/payment methods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S-012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 Home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job feed, availability toggle, today schedule, earnings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S-013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Job Execution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navigation, check-in/out, checklist, evidence, incident/SOS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S-014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Membership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plan compare, current plan, billing, restore/cancel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S-015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Profile &amp; Settings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account, family, privacy, notification, security, delete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A-001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Admin Dashboard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KPI, queues, alerts, filters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A-002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User 360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identity, roles, KYC, bookings, finance, flags, audit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A-003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 360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timeline, participants, evidence, payment, dispute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A-004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Finance Console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ledger, gateway events, payout, reconciliation, export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A-005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Configuration</w:t>
            </w:r>
          </w:p>
        </w:tc>
        <w:tc>
          <w:tcPr>
            <w:tcW w:type="dxa" w:w="66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services, price/fee/policy, membership, feature flags</w:t>
            </w:r>
          </w:p>
        </w:tc>
      </w:tr>
    </w:tbl>
    <w:p>
      <w:pPr>
        <w:spacing w:after="20"/>
      </w:pPr>
    </w:p>
    <w:p>
      <w:pPr>
        <w:pStyle w:val="Heading2"/>
      </w:pPr>
      <w:r>
        <w:t>8.1 Standard Screen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Loading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ใช้ skeleton; ป้องกัน duplicate action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Empty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อธิบายเหตุผลและมี CTA ที่เหมาะสม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Error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ข้อความเข้าใจง่าย, retry, reference ID เมื่อเป็น server error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Offline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แสดงข้อมูล cache ที่ปลอดภัยและ queue เฉพาะ action ที่รองรับ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Permission denied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อธิบายเหตุผลและลิงก์ไปตั้งค่าระบบ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Suspended/Restricted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แจ้งขอบเขตที่ถูกจำกัด เหตุผลระดับที่เปิดเผยได้ และ appeal CTA</w:t>
            </w:r>
          </w:p>
        </w:tc>
      </w:tr>
    </w:tbl>
    <w:p>
      <w:pPr>
        <w:spacing w:after="20"/>
      </w:pPr>
    </w:p>
    <w:p>
      <w:pPr>
        <w:pStyle w:val="Heading1"/>
      </w:pPr>
      <w:r>
        <w:t>9. System Architecture Specification</w:t>
      </w:r>
    </w:p>
    <w:p>
      <w:pPr>
        <w:spacing w:after="100"/>
      </w:pPr>
      <w:r>
        <w:rPr>
          <w:rFonts w:ascii="Garuda" w:hAnsi="Garuda" w:eastAsia="Garuda" w:cs="Garuda"/>
          <w:b w:val="0"/>
          <w:color w:val="273142"/>
          <w:sz w:val="21"/>
        </w:rPr>
        <w:t>สถาปัตยกรรมแนะนำเป็น modular monolith ในระยะแรก โดยกำหนด bounded modules ชัดเจนเพื่อแยกเป็น services เมื่อปริมาณงานหรือทีมขยาย หลีกเลี่ยง distributed complexity ก่อนจำเป็น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Components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Clients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React Native iOS/Android, Next.js Admin/Web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Edge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CDN/WAF, API Gateway/Load Balancer, rate limiting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Application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Auth, User, KYC, Social, Booking, Job, Chat, Health, Payment, Notification,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Data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PostgreSQL, Redis, Object Storage, Search index, message queue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Realtime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WebSocket/SSE, push gateway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Integrations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KYC, Payment/Payout, SMS/Email, Maps, Analytics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Operations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Logs, metrics, traces, alerting, backup, secret manager</w:t>
            </w:r>
          </w:p>
        </w:tc>
      </w:tr>
    </w:tbl>
    <w:p>
      <w:pPr>
        <w:spacing w:after="20"/>
      </w:pPr>
    </w:p>
    <w:p>
      <w:pPr>
        <w:pStyle w:val="Heading2"/>
      </w:pPr>
      <w:r>
        <w:t>9.1 Architecture Principles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API-first, versioned contracts และ OpenAPI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Idempotency key สำหรับ create booking, payment, refund, payout และ webhook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Outbox/inbox pattern สำหรับ event สำคัญ ลด dual-write failure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PII/sensitive data separation และ field-level access checks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Stateless app nodes; background jobs ผ่าน queue พร้อม retry/dead-letter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configuration เปลี่ยนได้โดยไม่ deploy และมี effective date/audit</w:t>
      </w:r>
    </w:p>
    <w:p>
      <w:pPr>
        <w:pStyle w:val="Heading1"/>
      </w:pPr>
      <w:r>
        <w:t>10. Data Model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64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Entity/Group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users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account identity, status, locale, timestamps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user_profiles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personal profile and privacy settings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care_profiles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care recipient, relationship, consent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worker_profiles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bio, service area, rating, onboarding status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worker_credentials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license/certificate, expiry, verification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kyc_cases / kyc_documents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 workflow and protected artifacts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services / service_prices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service catalog and pricing rules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availability_slots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 availability and reservation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participants, schedule, status, price snapshot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booking_tasks / booking_events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scope checklist and immutable timeline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job_checkins / incidents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execution, location proof, safety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conversations / messages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chat and moderation references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posts / comments / reactions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community content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health_measurements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typed health value, unit, source, owner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reminders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appointment/medication recurrence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payment_intents / gateway_events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provider workflow and webhooks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ledger_accounts / ledger_entries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double-entry financial source of truth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payouts / refunds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money movement lifecycle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reviews / disputes / support_cases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quality and resolution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notifications / preferences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multi-channel delivery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memberships / entitlements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plans, subscriptions and benefits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consents / policy_acceptances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legal evidence and versions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audit_logs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actor, action, resource, before/after metadata</w:t>
            </w:r>
          </w:p>
        </w:tc>
      </w:tr>
    </w:tbl>
    <w:p>
      <w:pPr>
        <w:spacing w:after="20"/>
      </w:pPr>
    </w:p>
    <w:p>
      <w:pPr>
        <w:pStyle w:val="Heading2"/>
      </w:pPr>
      <w:r>
        <w:t>10.1 Data Rules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ใช้ UUID/ULID ที่ไม่คาดเดาได้เป็น public identifier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ทุก transactional table มี created_at/updated_at และ status transitions ที่ตรวจสอบได้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soft delete เฉพาะกรณีเหมาะสม; ledger/audit ไม่ลบเชิงกายภาพ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money เก็บเป็น integer minor unit + currency ห้าม float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health measurement เก็บ value, unit, measured_at, timezone, source, recorder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เอกสาร/รูปเก็บ object storage; database เก็บ metadata/checksum/access classification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geolocation จำกัด precision และ retention ตามวัตถุประสงค์</w:t>
      </w:r>
    </w:p>
    <w:p>
      <w:pPr>
        <w:pStyle w:val="Heading1"/>
      </w:pPr>
      <w:r>
        <w:t>11. API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112"/>
        <w:gridCol w:w="3240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ตัวอย่าง Endpoint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Auth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POST /v1/auth/otp/request, /verify, /refresh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rate limit + device/session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Users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GET/PATCH /v1/me; /care-profiles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field authorization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POST /v1/kyc/cases; /documents; /submit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signed upload URL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Workers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GET /v1/workers; /{id}; /availability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geo/search pagination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Bookings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POST /v1/bookings; /{id}/accept|cancel|complete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idempotency + transition guard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Jobs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POST /v1/bookings/{id}/check-in|check-out|incident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evidence and policy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Chat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GET/POST /v1/conversations/{id}/messages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cursor pagination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Health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GET/POST /v1/care-profiles/{id}/measurements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sensitive scope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Payments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POST /v1/payment-intents; /refunds; /payouts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provider token only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Webhooks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POST /v1/webhooks/{provider}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signature + replay defense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Admin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/v1/admin/*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separate RBAC and audit</w:t>
            </w:r>
          </w:p>
        </w:tc>
      </w:tr>
    </w:tbl>
    <w:p>
      <w:pPr>
        <w:spacing w:after="20"/>
      </w:pPr>
    </w:p>
    <w:p>
      <w:pPr>
        <w:pStyle w:val="Heading2"/>
      </w:pPr>
      <w:r>
        <w:t>11.1 API Conventions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มาตรฐาน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Authentication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OAuth2/JWT access token อายุสั้น + rotating refresh token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Errors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application/problem+json: type, title, status, code, detail, traceId, fields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Pagination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cursor-based; stable order; nextCursor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Idempotency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Idempotency-Key + request hash + stored response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Concurrency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version/ETag หรือ updatedAt guard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Dates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ISO 8601 UTC; client timezone แยก field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Versioning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/v1; breaking change ใช้ major version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Webhooks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HMAC/signature, timestamp tolerance, event ID dedupe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Files</w:t>
            </w:r>
          </w:p>
        </w:tc>
        <w:tc>
          <w:tcPr>
            <w:tcW w:type="dxa" w:w="7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pre-signed upload, MIME/size allowlist, malware scan</w:t>
            </w:r>
          </w:p>
        </w:tc>
      </w:tr>
    </w:tbl>
    <w:p>
      <w:pPr>
        <w:spacing w:after="20"/>
      </w:pPr>
    </w:p>
    <w:p>
      <w:pPr>
        <w:pStyle w:val="Heading1"/>
      </w:pPr>
      <w:r>
        <w:t>12. State Machines</w:t>
      </w:r>
    </w:p>
    <w:p>
      <w:pPr>
        <w:pStyle w:val="Heading2"/>
      </w:pPr>
      <w:r>
        <w:t>12.1 Booking</w:t>
      </w:r>
    </w:p>
    <w:p>
      <w:pPr>
        <w:spacing w:after="100"/>
      </w:pPr>
      <w:r>
        <w:rPr>
          <w:rFonts w:ascii="Garuda" w:hAnsi="Garuda" w:eastAsia="Garuda" w:cs="Garuda"/>
          <w:b w:val="0"/>
          <w:color w:val="273142"/>
          <w:sz w:val="21"/>
        </w:rPr>
        <w:t>DRAFT → PENDING → ACCEPTED/QUOTED → CONFIRMED → IN_PROGRESS → COMPLETED → SETTLED โดยสามารถเข้าสู่ CANCELLED, EXPIRED หรือ DISPUTED ตาม transition rule ทุก transition ต้องบันทึก actor, timestamp, reason และ previous/new status</w:t>
      </w:r>
    </w:p>
    <w:p>
      <w:pPr>
        <w:pStyle w:val="Heading2"/>
      </w:pPr>
      <w:r>
        <w:t>12.2 KYC</w:t>
      </w:r>
    </w:p>
    <w:p>
      <w:pPr>
        <w:spacing w:after="100"/>
      </w:pPr>
      <w:r>
        <w:rPr>
          <w:rFonts w:ascii="Garuda" w:hAnsi="Garuda" w:eastAsia="Garuda" w:cs="Garuda"/>
          <w:b w:val="0"/>
          <w:color w:val="273142"/>
          <w:sz w:val="21"/>
        </w:rPr>
        <w:t>DRAFT → SUBMITTED → IN_REVIEW → APPROVED | REJECTED | NEEDS_MORE_INFO; APPROVED → EXPIRED เมื่อเอกสารหมดอายุ; การแก้ข้อมูลสำคัญสร้าง re-verification case</w:t>
      </w:r>
    </w:p>
    <w:p>
      <w:pPr>
        <w:pStyle w:val="Heading2"/>
      </w:pPr>
      <w:r>
        <w:t>12.3 Payment/Payout</w:t>
      </w:r>
    </w:p>
    <w:p>
      <w:pPr>
        <w:spacing w:after="100"/>
      </w:pPr>
      <w:r>
        <w:rPr>
          <w:rFonts w:ascii="Garuda" w:hAnsi="Garuda" w:eastAsia="Garuda" w:cs="Garuda"/>
          <w:b w:val="0"/>
          <w:color w:val="273142"/>
          <w:sz w:val="21"/>
        </w:rPr>
        <w:t>Payment: CREATED → REQUIRES_ACTION → AUTHORIZED → CAPTURED → PARTIALLY_REFUNDED/REFUNDED หรือ FAILED/CANCELLED. Payout: REQUESTED → REVIEWING → PROCESSING → PAID หรือ FAILED/REVERSED</w:t>
      </w:r>
    </w:p>
    <w:p>
      <w:pPr>
        <w:pStyle w:val="Heading1"/>
      </w:pPr>
      <w:r>
        <w:t>13.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056"/>
        <w:gridCol w:w="9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NFR-PERF-001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API read p95 ≤ 500 ms และ write p95 ≤ 800 ms ไม่รวม third-party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NFR-PERF-002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หน้าหลัก usable content ภายใน 3 วินาทีบน 4G ระดับกลาง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NFR-SCALE-001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100k MAU และขยายแนวนอนได้โดยไม่เปลี่ยน contract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NFR-AVAIL-001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Core booking/payment monthly availability ≥ 99.9%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NFR-DR-001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Production RPO ≤ 15 นาที; RTO ≤ 4 ชั่วโมง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NFR-SEC-001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TLS 1.2+ in transit; encryption at rest สำหรับ DB/object/backup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NFR-SEC-002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OWASP ASVS/MASVS controls และ dependency/secret scanning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NFR-PRIV-001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access/correct/delete/export request และ consent withdrawal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NFR-A11Y-001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WCAG 2.2 AA สำหรับ core flow และ screen reader labels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NFR-OBS-001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structured logs, metrics, traces, alert และ correlation ID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NFR-COMP-001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audit log ป้องกันการแก้ไขและ retention ตาม policy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NFR-LOC-001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ไทย/อังกฤษ; locale-aware date, number, currency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NFR-COMPAT-001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รองรับ iOS 16+ และ Android 10+ baseline; ทบทวนก่อน release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NFR-MAINT-001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automated test + CI quality gates + backward-compatible migration</w:t>
            </w:r>
          </w:p>
        </w:tc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1"/>
      </w:pPr>
      <w:r>
        <w:t>14. Security, Privacy &amp; Compliance</w:t>
      </w:r>
    </w:p>
    <w:p>
      <w:pPr>
        <w:pStyle w:val="Heading2"/>
      </w:pPr>
      <w:r>
        <w:t>14.1 Security Controls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MFA สำหรับ Admin และ step-up authentication สำหรับ payout/bank change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RBAC + attribute checks; ห้ามเชื่อถือ role จาก client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credential/secret เก็บใน secret manager และหมุนเวียนตาม policy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ตรวจ file upload ด้วย content-type, magic bytes, malware scan และ quarantine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WAF/rate limit/bot protection สำหรับ auth, search, chat และ webhook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security event ได้แก่ account takeover, KYC fraud, payment abuse, mass export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annual penetration test และ fix SLA ตาม severity</w:t>
      </w:r>
    </w:p>
    <w:p>
      <w:pPr>
        <w:pStyle w:val="Heading2"/>
      </w:pPr>
      <w:r>
        <w:t>14.2 Privacy by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088"/>
        <w:gridCol w:w="5688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ข้อมูล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ตัวอย่างการควบคุม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Public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สาธารณะ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 display name, approved bio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Internal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ภายใน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operational metrics, non-sensitive config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Confidential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ข้อมูลส่วนบุคคล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phone, address, chat; encryption/RBAC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Restricted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ข้อมูลอ่อนไหว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KYC, health, bank, precise location; strict scopes/audit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เก็บข้อมูลเท่าที่จำเป็นและระบุ purpose/retention/owner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consent ไม่รวมเป็นก้อนเดียว: health sharing, location, marketing, analytics แยกกัน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ดาวน์โหลด/ส่งออกข้อมูลต้องผ่าน authorization และ secure link อายุสั้น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production support ไม่เห็นเลขบัตร/บัญชีเต็ม; ใช้ masking/tokenization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กำหนด retention schedule แยก KYC, health, chat, transaction, audit และ backups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  <w:cantSplit/>
        </w:trPr>
        <w:tc>
          <w:tcPr>
            <w:tcW w:type="dxa" w:w="9936"/>
            <w:shd w:fill="FFF4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Garuda" w:hAnsi="Garuda" w:eastAsia="Garuda" w:cs="Garuda"/>
                <w:b/>
                <w:color w:val="FC6E8B"/>
                <w:sz w:val="20"/>
              </w:rPr>
              <w:t xml:space="preserve">ข้อควรระวังด้านกฎหมาย  </w:t>
            </w:r>
            <w:r>
              <w:rPr>
                <w:rFonts w:ascii="Garuda" w:hAnsi="Garuda" w:eastAsia="Garuda" w:cs="Garuda"/>
                <w:b w:val="0"/>
                <w:color w:val="B54708"/>
                <w:sz w:val="20"/>
              </w:rPr>
              <w:t>การทำ wallet, escrow, payout, ภาษี, KYC และบริการสุขภาพในประเทศไทยต้องตรวจสอบใบอนุญาตและข้อกำหนดกับผู้ให้บริการ/ที่ปรึกษากฎหมายก่อน production เอกสารนี้เป็นข้อกำหนดซอฟต์แวร์ ไม่ใช่คำวินิจฉัยทางกฎหมาย</w:t>
            </w:r>
          </w:p>
        </w:tc>
      </w:tr>
    </w:tbl>
    <w:p>
      <w:pPr>
        <w:spacing w:after="20"/>
      </w:pPr>
    </w:p>
    <w:p>
      <w:pPr>
        <w:pStyle w:val="Heading1"/>
      </w:pPr>
      <w:r>
        <w:t>15. Notification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2880"/>
        <w:gridCol w:w="2736"/>
      </w:tblGrid>
      <w:tr>
        <w:trPr>
          <w:tblHeader w:val="true"/>
          <w:cantSplit/>
        </w:trPr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Timing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OTP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User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SMS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ทันที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 update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 + In-app + Email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เมื่อสถานะเปลี่ยน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 request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 + In-app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ทันที/มี expiry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 confirmed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ทั้งสองฝ่าย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 + In-app + Email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ทันที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Upcoming job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ทั้งสองฝ่าย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24h และ 1h ก่อน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Late/no-show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Client, Worker, Ops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 + In-app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ตาม escalation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SOS/Incident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Emergency contact + Ops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Push/SMS/Call flow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ทันที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Payment/refund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Payer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In-app + Email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เมื่อสำเร็จ/ล้มเหลว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Payout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 + In-app + Email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status change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Credential expiry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Worker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Push + Email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30/14/7 วันก่อน</w:t>
            </w:r>
          </w:p>
        </w:tc>
      </w:tr>
    </w:tbl>
    <w:p>
      <w:pPr>
        <w:spacing w:after="20"/>
      </w:pPr>
    </w:p>
    <w:p>
      <w:pPr>
        <w:pStyle w:val="Heading1"/>
      </w:pPr>
      <w:r>
        <w:t>16. Analytics &amp; Reporting</w:t>
      </w:r>
    </w:p>
    <w:p>
      <w:pPr>
        <w:pStyle w:val="Heading2"/>
      </w:pPr>
      <w:r>
        <w:t>16.1 Product Events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signup_started/completed, kyc_submitted/approved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worker_search, worker_viewed, booking_started, checkout_viewed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payment_started/succeeded/failed, booking_confirmed/cancelled/completed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checkin_started/succeeded, incident_created, sos_triggered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review_submitted, dispute_opened/resolved, payout_requested/paid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health_measurement_added และ reminder_completed โดยไม่ส่งค่าข้อมูลสุขภาพไป analytics ทั่วไป</w:t>
      </w:r>
    </w:p>
    <w:p>
      <w:pPr>
        <w:pStyle w:val="Heading2"/>
      </w:pPr>
      <w:r>
        <w:t>16.2 Reports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088"/>
        <w:gridCol w:w="5688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ผู้ใช้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ตัวชี้วัด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Marketplace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Product/Ops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demand, supply, fill rate, time-to-match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 Quality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Ops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completion, cancel, no-show, lateness, rating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Finance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Finance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GMV, fee, refund, payout, reconciliation variance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Safety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Trust &amp; Safety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incident severity, response SLA, repeat offender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Compliance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queue age, approval/reject, expiry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Membership</w:t>
            </w:r>
          </w:p>
        </w:tc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Product/Finance</w:t>
            </w:r>
          </w:p>
        </w:tc>
        <w:tc>
          <w:tcPr>
            <w:tcW w:type="dxa" w:w="56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MRR, conversion, churn, entitlement usage</w:t>
            </w:r>
          </w:p>
        </w:tc>
      </w:tr>
    </w:tbl>
    <w:p>
      <w:pPr>
        <w:spacing w:after="20"/>
      </w:pPr>
    </w:p>
    <w:p>
      <w:pPr>
        <w:pStyle w:val="Heading1"/>
      </w:pPr>
      <w:r>
        <w:t>17. Acceptance Criteria &amp;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ID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AC-BOOK-001</w:t>
            </w:r>
          </w:p>
        </w:tc>
        <w:tc>
          <w:tcPr>
            <w:tcW w:type="dxa" w:w="81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Given Worker ว่างและผ่าน KYC เมื่อ Client ชำระสำเร็จ Then booking เป็น CONFIRMED, slot ถูกจอง, ledger/payment reference ถูกผูก และแจ้งทั้งสองฝ่ายเพียงครั้งเดียว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AC-BOOK-002</w:t>
            </w:r>
          </w:p>
        </w:tc>
        <w:tc>
          <w:tcPr>
            <w:tcW w:type="dxa" w:w="81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Given request ซ้ำด้วย Idempotency-Key เดิม Then ระบบคืนผลเดิมและไม่สร้าง booking/payment ซ้ำ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AC-JOB-001</w:t>
            </w:r>
          </w:p>
        </w:tc>
        <w:tc>
          <w:tcPr>
            <w:tcW w:type="dxa" w:w="81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Given booking confirmed และอยู่ใน check-in window เมื่อ Worker ยืนยัน OTP/QR Then status เป็น IN_PROGRESS พร้อมเวลา/location ตาม consent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AC-PAY-001</w:t>
            </w:r>
          </w:p>
        </w:tc>
        <w:tc>
          <w:tcPr>
            <w:tcW w:type="dxa" w:w="81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Given งาน completed และพ้น dispute hold เมื่อ settlement ทำงาน Then debit/credit ledger สมดุลและ payout-ready เท่ากับ net earning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AC-KYC-001</w:t>
            </w:r>
          </w:p>
        </w:tc>
        <w:tc>
          <w:tcPr>
            <w:tcW w:type="dxa" w:w="81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Given เอกสารขาด/หมดอายุ เมื่อ reviewer ปฏิเสธ Then Worker เห็น reason ที่แก้ไขได้และไม่รับงาน restricted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AC-PRIV-001</w:t>
            </w:r>
          </w:p>
        </w:tc>
        <w:tc>
          <w:tcPr>
            <w:tcW w:type="dxa" w:w="81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Given Family access ถูกถอน Then token/session เก่าต้องไม่อ่านข้อมูล care profile ได้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AC-ADMIN-001</w:t>
            </w:r>
          </w:p>
        </w:tc>
        <w:tc>
          <w:tcPr>
            <w:tcW w:type="dxa" w:w="81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Given Admin ทำ refund เกิน threshold Then ระบบไม่ดำเนินการจนผู้อนุมัติคนที่สองยืนยัน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AC-OFFLINE-001</w:t>
            </w:r>
          </w:p>
        </w:tc>
        <w:tc>
          <w:tcPr>
            <w:tcW w:type="dxa" w:w="81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Given network ขาดระหว่าง payment Then client ไม่ retry แบบสร้าง charge ซ้ำและตรวจ status ได้เมื่อกลับ online</w:t>
            </w:r>
          </w:p>
        </w:tc>
      </w:tr>
    </w:tbl>
    <w:p>
      <w:pPr>
        <w:spacing w:after="20"/>
      </w:pPr>
    </w:p>
    <w:p>
      <w:pPr>
        <w:pStyle w:val="Heading2"/>
      </w:pPr>
      <w:r>
        <w:t>17.1 Definition of Done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Requirement/UX/API schema และ error states ได้รับอนุมัติ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unit, integration, contract และ E2E tests ผ่าน quality gate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security/privacy review เสร็จสำหรับ flow ที่แตะ PII/เงิน/สุขภาพ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analytics, logging, alerts และ runbook พร้อมใช้งาน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accessibility และ localization review ผ่าน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migration/rollback/feature flag ได้ทดสอบใน staging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Product Owner ยอมรับ acceptance criteria และ release note พร้อม</w:t>
      </w:r>
    </w:p>
    <w:p>
      <w:pPr>
        <w:pStyle w:val="Heading1"/>
      </w:pPr>
      <w:r>
        <w:t>18. Test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309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ขอบเขต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เป้าหมาย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Unit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domain rules, price, fee, state transition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เร็วและ deterministic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Integration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DB, queue, storage, provider adapter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ตรวจ boundary จริง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Contract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Mobile/Admin ↔ API; webhook provider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ป้องกัน breaking change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E2E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signup → booking → job → settlement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critical journeys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Security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SAST/DAST, dependency, authz, pentest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OWASP/MASVS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Performance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search, booking spike, notification fan-out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SLO และ capacity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Resilience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provider timeout, duplicate webhook, queue retry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ไม่ซ้ำ/ไม่สูญข้อมูล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UAT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Ops/KYC/Finance/Support scenarios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พร้อมดำเนินงานจริง</w:t>
            </w:r>
          </w:p>
        </w:tc>
      </w:tr>
    </w:tbl>
    <w:p>
      <w:pPr>
        <w:spacing w:after="20"/>
      </w:pPr>
    </w:p>
    <w:p>
      <w:pPr>
        <w:pStyle w:val="Heading2"/>
      </w:pPr>
      <w:r>
        <w:t>18.1 Critical Test Scenarios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OTP brute force, SIM/account change และ social account collision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double tap checkout, delayed callback, duplicate/out-of-order webhook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Worker รับสองงานเวลาทับกันและ slot race condition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ยกเลิกช่วง boundary ของ policy และ timezone/DST edge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check-in นอกพื้นที่, location permission denied, offline check-out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refund หลัง partial settlement, payout failure, chargeback และ negative balance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KYC document expired ระหว่างมี future booking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ถอน health consent แล้ว cache/search/export ไม่รั่วข้อมูล</w:t>
      </w:r>
    </w:p>
    <w:p>
      <w:pPr>
        <w:pStyle w:val="Heading1"/>
      </w:pPr>
      <w:r>
        <w:t>19. DevOps, Environments &amp;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456"/>
        <w:gridCol w:w="4536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วัตถุประสงค์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Data policy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Local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พัฒนา</w:t>
            </w:r>
          </w:p>
        </w:tc>
        <w:tc>
          <w:tcPr>
            <w:tcW w:type="dxa" w:w="45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synthetic only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Development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integration ต่อเนื่อง</w:t>
            </w:r>
          </w:p>
        </w:tc>
        <w:tc>
          <w:tcPr>
            <w:tcW w:type="dxa" w:w="45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synthetic/masked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Staging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UAT/performance subset</w:t>
            </w:r>
          </w:p>
        </w:tc>
        <w:tc>
          <w:tcPr>
            <w:tcW w:type="dxa" w:w="45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synthetic or approved masked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Production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บริการจริง</w:t>
            </w:r>
          </w:p>
        </w:tc>
        <w:tc>
          <w:tcPr>
            <w:tcW w:type="dxa" w:w="45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restricted access, full audit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CI: lint, typecheck, unit, security scan, build, artifact signing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CD: staged rollout/canary, feature flags, automated smoke, rollback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database migration แบบ backward compatible; ห้าม destructive migration ใน release เดียว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monitor SLI: availability, latency, error rate, queue lag, webhook failures, payment reconciliation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on-call runbooks สำหรับ auth outage, booking failure, payment mismatch, SOS/incident และ data breach</w:t>
      </w:r>
    </w:p>
    <w:p>
      <w:pPr>
        <w:pStyle w:val="Heading1"/>
      </w:pPr>
      <w:r>
        <w:t>20. Release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168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Exit Criteria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MVP / Pilot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Auth, profile, KYC, worker discovery, booking, chat, payment, check-in/out, admin core</w:t>
            </w:r>
          </w:p>
        </w:tc>
        <w:tc>
          <w:tcPr>
            <w:tcW w:type="dxa" w:w="31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pilot area; end-to-end booking; support/finance runbook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Phase 1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reviews, dispute, wallet/payout, social feed, health logs, membership</w:t>
            </w:r>
          </w:p>
        </w:tc>
        <w:tc>
          <w:tcPr>
            <w:tcW w:type="dxa" w:w="31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SLO stable; reconciliation; privacy workflows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Phase 2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video, recurring booking, advanced matching, advisor, partner integrations</w:t>
            </w:r>
          </w:p>
        </w:tc>
        <w:tc>
          <w:tcPr>
            <w:tcW w:type="dxa" w:w="31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retention and unit economics validated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Scale</w:t>
            </w:r>
          </w:p>
        </w:tc>
        <w:tc>
          <w:tcPr>
            <w:tcW w:type="dxa" w:w="51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multi-region/area ops, automation, risk scoring, deeper analytics</w:t>
            </w:r>
          </w:p>
        </w:tc>
        <w:tc>
          <w:tcPr>
            <w:tcW w:type="dxa" w:w="31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capacity/security/compliance readiness</w:t>
            </w:r>
          </w:p>
        </w:tc>
      </w:tr>
    </w:tbl>
    <w:p>
      <w:pPr>
        <w:spacing w:after="20"/>
      </w:pPr>
    </w:p>
    <w:p>
      <w:pPr>
        <w:pStyle w:val="Heading2"/>
      </w:pPr>
      <w:r>
        <w:t>20.1 MVP Prioritization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  <w:cantSplit/>
        </w:trPr>
        <w:tc>
          <w:tcPr>
            <w:tcW w:type="dxa" w:w="9936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Garuda" w:hAnsi="Garuda" w:eastAsia="Garuda" w:cs="Garuda"/>
                <w:b/>
                <w:color w:val="FC6E8B"/>
                <w:sz w:val="20"/>
              </w:rPr>
              <w:t xml:space="preserve">MVP Gate  </w:t>
            </w:r>
            <w:r>
              <w:rPr>
                <w:rFonts w:ascii="Garuda" w:hAnsi="Garuda" w:eastAsia="Garuda" w:cs="Garuda"/>
                <w:b w:val="0"/>
                <w:color w:val="273142"/>
                <w:sz w:val="20"/>
              </w:rPr>
              <w:t>ระบบจะยังไม่เปิดรับเงินจริงจนกว่า payment reconciliation, refund, payout hold, KYC, incident response, privacy request และ audit log ผ่าน UAT ครบ</w:t>
            </w:r>
          </w:p>
        </w:tc>
      </w:tr>
    </w:tbl>
    <w:p>
      <w:pPr>
        <w:spacing w:after="20"/>
      </w:pPr>
    </w:p>
    <w:p>
      <w:pPr>
        <w:pStyle w:val="Heading1"/>
      </w:pPr>
      <w:r>
        <w:t>21. Risks &amp;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440"/>
        <w:gridCol w:w="5544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ผลกระทบ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กฎหมาย wallet/escrow/health</w:t>
            </w:r>
          </w:p>
        </w:tc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สูง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ใช้ licensed provider; legal review; จำกัด scope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ผู้ให้บริการไม่มาตามนัด</w:t>
            </w:r>
          </w:p>
        </w:tc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สูง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verification, reminders, no-show policy, backup matching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fraud/chargeback</w:t>
            </w:r>
          </w:p>
        </w:tc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สูง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risk rules, 3DS/provider controls, payout hold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ข้อมูลสุขภาพ/KYC รั่วไหล</w:t>
            </w:r>
          </w:p>
        </w:tc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วิกฤต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segmentation, encryption, RBAC, audit, incident plan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marketplace supply ไม่พอ</w:t>
            </w:r>
          </w:p>
        </w:tc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สูง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launch เป็นพื้นที่, service availability, incentives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ราคาซับซ้อน/ไม่โปร่งใส</w:t>
            </w:r>
          </w:p>
        </w:tc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กลาง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price snapshot, breakdown, versioned rules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moderation overload</w:t>
            </w:r>
          </w:p>
        </w:tc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กลาง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report priority, automation assist, SLA queues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third-party outage</w:t>
            </w:r>
          </w:p>
        </w:tc>
        <w:tc>
          <w:tcPr>
            <w:tcW w:type="dxa" w:w="1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สูง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timeouts, circuit breaker, retry, fallback/manual ops</w:t>
            </w:r>
          </w:p>
        </w:tc>
      </w:tr>
    </w:tbl>
    <w:p>
      <w:pPr>
        <w:spacing w:after="20"/>
      </w:pPr>
    </w:p>
    <w:p>
      <w:pPr>
        <w:pStyle w:val="Heading1"/>
      </w:pPr>
      <w:r>
        <w:t>22. Open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272"/>
        <w:gridCol w:w="1512"/>
      </w:tblGrid>
      <w:tr>
        <w:trPr>
          <w:tblHeader w:val="true"/>
          <w:cantSplit/>
        </w:trPr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รายการที่ต้องตัดสินใจ</w:t>
            </w:r>
          </w:p>
        </w:tc>
        <w:tc>
          <w:tcPr>
            <w:tcW w:type="dxa" w:w="3312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OD-01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นิติบุคคลเป็น marketplace, agent หรือ service provider ในแต่ละบริการ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Legal/Business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OD-02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Payment provider, fund flow, escrow/hold และ payout schedule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Finance/Legal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OD-03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สูตร platform fee, VAT, withholding tax และเอกสารภาษี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Finance/Tax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OD-04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ประเภทบริการที่ต้องใช้ใบอนุญาต/ตรวจประวัติ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Trust &amp; Safety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OD-05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cancellation/no-show/dispute window และ approval threshold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Product/Ops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OD-06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พื้นที่ pilot, zone pricing และ travel fee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Business/Ops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OD-07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สิทธิ์จริงของ Silver/Gold/Platinum และ App Store billing scope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Product/Finance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OD-08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data retention รายประเภทและผู้ประมวลผลข้อมูลภายนอก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DPO/Legal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OD-09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ระดับ location tracking และ emergency escalation partner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Safety/Legal</w:t>
            </w:r>
          </w:p>
        </w:tc>
      </w:tr>
    </w:tbl>
    <w:p>
      <w:pPr>
        <w:spacing w:after="20"/>
      </w:pPr>
    </w:p>
    <w:p>
      <w:pPr>
        <w:pStyle w:val="Heading1"/>
      </w:pPr>
      <w:r>
        <w:t>23. Traceability Matrix (ตัวอย่าง)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240"/>
        <w:gridCol w:w="2448"/>
        <w:gridCol w:w="2232"/>
      </w:tblGrid>
      <w:tr>
        <w:trPr>
          <w:tblHeader w:val="true"/>
          <w:cantSplit/>
        </w:trPr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Business Goal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Screens</w:t>
            </w:r>
          </w:p>
        </w:tc>
        <w:tc>
          <w:tcPr>
            <w:tcW w:type="dxa" w:w="2484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Tests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Trust &amp; Safety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FR-KYC-*, FR-JOB-*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S-005, S-008, S-013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AC-KYC-001, AC-JOB-001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Booking Conversion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FR-SRCH-*, FR-BOOK-*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S-004–S-008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AC-BOOK-001/002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Financial Integrity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FR-PAY-*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S-007, S-011, A-004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AC-PAY-001, AC-ADMIN-001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Privacy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FR-PRO-006, FR-HLT-007, NFR-PRIV-001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S-010, S-015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AC-PRIV-001</w:t>
            </w:r>
          </w:p>
        </w:tc>
      </w:tr>
    </w:tbl>
    <w:p>
      <w:pPr>
        <w:spacing w:after="20"/>
      </w:pPr>
    </w:p>
    <w:p>
      <w:pPr>
        <w:pStyle w:val="Heading1"/>
      </w:pPr>
      <w:r>
        <w:t>24.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คำศัพท์</w:t>
            </w:r>
          </w:p>
        </w:tc>
        <w:tc>
          <w:tcPr>
            <w:tcW w:type="dxa" w:w="4968"/>
            <w:shd w:fill="FC6E8B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/>
                <w:color w:val="FFFFFF"/>
                <w:sz w:val="18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Buddy/Worker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ผู้ให้บริการช่วยเหลือผ่านแพลตฟอร์ม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Client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ผู้สร้างและชำระ booking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Care Recipient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บุคคลที่ได้รับบริการ อาจไม่ใช่ Client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KYC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กระบวนการตรวจสอบตัวตน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Credential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ใบอนุญาตหรือใบรับรองที่เกี่ยวข้อง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GMV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มูลค่ารวมของธุรกรรมบริการ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Ledger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บัญชีรายการเดบิต/เครดิตที่เป็นแหล่งข้อมูลทางการเงิน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Settlement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การสรุปยอดค่าบริการ ค่าธรรมเนียม ภาษี และยอดจ่าย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SLO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เป้าหมายคุณภาพบริการที่วัดได้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PII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ข้อมูลที่ระบุตัวบุคคลได้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Sensitive Data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ข้อมูลอ่อนไหว เช่น สุขภาพ ชีวมิติ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Idempotency</w:t>
            </w:r>
          </w:p>
        </w:tc>
        <w:tc>
          <w:tcPr>
            <w:tcW w:type="dxa" w:w="7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8FA"/>
          </w:tcPr>
          <w:p>
            <w:pPr>
              <w:spacing w:after="0" w:line="252" w:lineRule="auto"/>
            </w:pPr>
            <w:r/>
            <w:r>
              <w:rPr>
                <w:rFonts w:ascii="Garuda" w:hAnsi="Garuda" w:eastAsia="Garuda" w:cs="Garuda"/>
                <w:b w:val="0"/>
                <w:color w:val="273142"/>
                <w:sz w:val="17"/>
              </w:rPr>
              <w:t>การเรียกซ้ำให้ผลเดิมโดยไม่สร้างรายการซ้ำ</w:t>
            </w:r>
          </w:p>
        </w:tc>
      </w:tr>
    </w:tbl>
    <w:p>
      <w:pPr>
        <w:spacing w:after="20"/>
      </w:pPr>
    </w:p>
    <w:p>
      <w:pPr>
        <w:pStyle w:val="Heading1"/>
      </w:pPr>
      <w:r>
        <w:t>25. Sign-off Checklist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[ ] Business scope และ MVP boundary ได้รับอนุมัติ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[ ] User roles/permissions และ privacy consent ได้รับอนุมัติ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[ ] Pricing/fee/tax/payment fund flow ได้รับการรับรอง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[ ] KYC/safety/incident operating model พร้อม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[ ] UX flows และ screen inventory ครบ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[ ] API/data/security architecture review ผ่าน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[ ] Acceptance criteria และ test plan ประเมินได้</w:t>
      </w:r>
    </w:p>
    <w:p>
      <w:pPr>
        <w:pStyle w:val="ListBullet"/>
      </w:pPr>
      <w:r>
        <w:rPr>
          <w:rFonts w:ascii="Garuda" w:hAnsi="Garuda" w:eastAsia="Garuda" w:cs="Garuda"/>
          <w:b w:val="0"/>
          <w:color w:val="273142"/>
          <w:sz w:val="20"/>
        </w:rPr>
        <w:t>[ ] Release, support, monitoring และ rollback พร้อม</w:t>
      </w:r>
    </w:p>
    <w:p>
      <w:pPr>
        <w:spacing w:after="0"/>
        <w:jc w:val="center"/>
      </w:pPr>
      <w:r>
        <w:rPr>
          <w:rFonts w:ascii="Garuda" w:hAnsi="Garuda" w:eastAsia="Garuda" w:cs="Garuda"/>
          <w:b/>
          <w:color w:val="FC6E8B"/>
          <w:sz w:val="20"/>
        </w:rPr>
        <w:t>— End of Specification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uda" w:hAnsi="Garuda" w:eastAsia="Garuda" w:cs="Garuda"/>
        <w:b w:val="0"/>
        <w:color w:val="667085"/>
        <w:sz w:val="16"/>
      </w:rPr>
      <w:t xml:space="preserve">Confidential • Software Requirements Specification •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aruda" w:hAnsi="Garuda" w:eastAsia="Garuda" w:cs="Garuda"/>
        <w:b/>
        <w:color w:val="667085"/>
        <w:sz w:val="17"/>
      </w:rPr>
      <w:t>AIDLY BUDDY  | 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Garuda" w:hAnsi="Garuda"/>
      <w:color w:val="2731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Garuda" w:hAnsi="Garuda"/>
      <w:b/>
      <w:bCs/>
      <w:color w:val="FC6E8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Garuda" w:hAnsi="Garuda"/>
      <w:b/>
      <w:bCs/>
      <w:color w:val="FC6E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Garuda" w:hAnsi="Garuda"/>
      <w:b/>
      <w:bCs/>
      <w:color w:val="2731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Garuda" w:hAnsi="Garuda"/>
      <w:b/>
      <w:color w:val="FC6E8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Garuda" w:hAnsi="Garud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Garuda" w:hAnsi="Garud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Aidly Buddy — Software Requirements Specification &amp; Complete App Specification</dc:title>
  <dc:subject>Product, functional, technical, security and acceptance specification</dc:subject>
  <dc:creator>Aidly Buddy Product Team</dc:creator>
  <cp:keywords>Aidly Buddy, SRS, App Specification, Marketplace, Healthcare, Caregiver</cp:keywords>
  <dc:description>Baseline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