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D95548" w14:textId="77777777" w:rsidR="00B41BD8" w:rsidRDefault="00B41BD8">
      <w:pPr>
        <w:spacing w:before="157" w:after="157" w:line="270" w:lineRule="auto"/>
        <w:rPr>
          <w:rFonts w:ascii="inter" w:eastAsia="inter" w:hAnsi="inter" w:cs="inter"/>
          <w:b/>
          <w:color w:val="000000"/>
          <w:sz w:val="39"/>
        </w:rPr>
      </w:pPr>
    </w:p>
    <w:p w14:paraId="2A9922B4" w14:textId="77777777" w:rsidR="00B41BD8" w:rsidRDefault="00B41BD8">
      <w:pPr>
        <w:spacing w:before="157" w:after="157" w:line="270" w:lineRule="auto"/>
        <w:rPr>
          <w:rFonts w:ascii="inter" w:eastAsia="inter" w:hAnsi="inter" w:cs="inter"/>
          <w:b/>
          <w:color w:val="000000"/>
          <w:sz w:val="39"/>
        </w:rPr>
      </w:pPr>
    </w:p>
    <w:p w14:paraId="3E9714BB" w14:textId="77777777" w:rsidR="00B41BD8" w:rsidRDefault="00B41BD8">
      <w:pPr>
        <w:spacing w:before="157" w:after="157" w:line="270" w:lineRule="auto"/>
        <w:rPr>
          <w:rFonts w:ascii="inter" w:eastAsia="inter" w:hAnsi="inter" w:cs="inter"/>
          <w:b/>
          <w:color w:val="000000"/>
          <w:sz w:val="39"/>
        </w:rPr>
      </w:pPr>
    </w:p>
    <w:p w14:paraId="2161188E" w14:textId="77777777" w:rsidR="00B41BD8" w:rsidRDefault="00B41BD8">
      <w:pPr>
        <w:spacing w:before="157" w:after="157" w:line="270" w:lineRule="auto"/>
        <w:rPr>
          <w:rFonts w:ascii="inter" w:eastAsia="inter" w:hAnsi="inter" w:cs="inter"/>
          <w:b/>
          <w:color w:val="000000"/>
          <w:sz w:val="39"/>
        </w:rPr>
      </w:pPr>
    </w:p>
    <w:p w14:paraId="52828619" w14:textId="77777777" w:rsidR="00B41BD8" w:rsidRDefault="00B41BD8">
      <w:pPr>
        <w:spacing w:before="157" w:after="157" w:line="270" w:lineRule="auto"/>
        <w:rPr>
          <w:rFonts w:ascii="inter" w:eastAsia="inter" w:hAnsi="inter" w:cs="inter"/>
          <w:b/>
          <w:color w:val="000000"/>
          <w:sz w:val="39"/>
        </w:rPr>
      </w:pPr>
    </w:p>
    <w:p w14:paraId="0710D353" w14:textId="77777777" w:rsidR="00B41BD8" w:rsidRDefault="00B41BD8">
      <w:pPr>
        <w:spacing w:before="157" w:after="157" w:line="270" w:lineRule="auto"/>
        <w:rPr>
          <w:rFonts w:ascii="inter" w:eastAsia="inter" w:hAnsi="inter" w:cs="inter"/>
          <w:b/>
          <w:color w:val="000000"/>
          <w:sz w:val="39"/>
        </w:rPr>
      </w:pPr>
    </w:p>
    <w:p w14:paraId="11366E07" w14:textId="77777777" w:rsidR="00B41BD8" w:rsidRDefault="00B41BD8">
      <w:pPr>
        <w:spacing w:before="157" w:after="157" w:line="270" w:lineRule="auto"/>
        <w:rPr>
          <w:rFonts w:ascii="inter" w:eastAsia="inter" w:hAnsi="inter" w:cs="inter"/>
          <w:b/>
          <w:color w:val="000000"/>
          <w:sz w:val="39"/>
        </w:rPr>
      </w:pPr>
    </w:p>
    <w:p w14:paraId="4C67B2A8" w14:textId="2B87BBA5" w:rsidR="00E81BF4" w:rsidRDefault="00000000">
      <w:pPr>
        <w:spacing w:before="157" w:after="157" w:line="270" w:lineRule="auto"/>
      </w:pPr>
      <w:r>
        <w:rPr>
          <w:rFonts w:ascii="inter" w:eastAsia="inter" w:hAnsi="inter" w:cs="inter"/>
          <w:b/>
          <w:color w:val="000000"/>
          <w:sz w:val="39"/>
        </w:rPr>
        <w:t>Process Synchronization in Smart Warehouse Systems: A Comprehensive Research Analysis</w:t>
      </w:r>
    </w:p>
    <w:p w14:paraId="413DAF26" w14:textId="71AA9A77" w:rsidR="00CD4B15" w:rsidRDefault="00000000">
      <w:pPr>
        <w:spacing w:after="210" w:line="360" w:lineRule="auto"/>
        <w:rPr>
          <w:rFonts w:ascii="inter" w:eastAsia="inter" w:hAnsi="inter" w:cs="inter"/>
          <w:color w:val="000000"/>
        </w:rPr>
      </w:pPr>
      <w:r>
        <w:rPr>
          <w:rFonts w:ascii="inter" w:eastAsia="inter" w:hAnsi="inter" w:cs="inter"/>
          <w:b/>
          <w:color w:val="000000"/>
        </w:rPr>
        <w:t>Author:</w:t>
      </w:r>
      <w:r>
        <w:rPr>
          <w:rFonts w:ascii="inter" w:eastAsia="inter" w:hAnsi="inter" w:cs="inter"/>
          <w:color w:val="000000"/>
        </w:rPr>
        <w:t xml:space="preserve"> </w:t>
      </w:r>
      <w:proofErr w:type="spellStart"/>
      <w:r w:rsidR="005C509A">
        <w:rPr>
          <w:rFonts w:ascii="inter" w:eastAsia="inter" w:hAnsi="inter" w:cs="inter"/>
          <w:color w:val="000000"/>
        </w:rPr>
        <w:t>Simiyon</w:t>
      </w:r>
      <w:proofErr w:type="spellEnd"/>
      <w:r w:rsidR="005C509A">
        <w:rPr>
          <w:rFonts w:ascii="inter" w:eastAsia="inter" w:hAnsi="inter" w:cs="inter"/>
          <w:color w:val="000000"/>
        </w:rPr>
        <w:t xml:space="preserve"> </w:t>
      </w:r>
      <w:proofErr w:type="spellStart"/>
      <w:r w:rsidR="005C509A">
        <w:rPr>
          <w:rFonts w:ascii="inter" w:eastAsia="inter" w:hAnsi="inter" w:cs="inter"/>
          <w:color w:val="000000"/>
        </w:rPr>
        <w:t>Vinscent</w:t>
      </w:r>
      <w:proofErr w:type="spellEnd"/>
      <w:r w:rsidR="005C509A">
        <w:rPr>
          <w:rFonts w:ascii="inter" w:eastAsia="inter" w:hAnsi="inter" w:cs="inter"/>
          <w:color w:val="000000"/>
        </w:rPr>
        <w:t xml:space="preserve"> Samuel L</w:t>
      </w:r>
      <w:r>
        <w:rPr>
          <w:rFonts w:ascii="inter" w:eastAsia="inter" w:hAnsi="inter" w:cs="inter"/>
          <w:color w:val="000000"/>
        </w:rPr>
        <w:br/>
      </w:r>
      <w:r>
        <w:rPr>
          <w:rFonts w:ascii="inter" w:eastAsia="inter" w:hAnsi="inter" w:cs="inter"/>
          <w:b/>
          <w:color w:val="000000"/>
        </w:rPr>
        <w:t>Course:</w:t>
      </w:r>
      <w:r>
        <w:rPr>
          <w:rFonts w:ascii="inter" w:eastAsia="inter" w:hAnsi="inter" w:cs="inter"/>
          <w:color w:val="000000"/>
        </w:rPr>
        <w:t xml:space="preserve"> ICS1303 - Fundamentals of Operating Systems</w:t>
      </w:r>
      <w:r>
        <w:rPr>
          <w:rFonts w:ascii="inter" w:eastAsia="inter" w:hAnsi="inter" w:cs="inter"/>
          <w:color w:val="000000"/>
        </w:rPr>
        <w:br/>
      </w:r>
      <w:r>
        <w:rPr>
          <w:rFonts w:ascii="inter" w:eastAsia="inter" w:hAnsi="inter" w:cs="inter"/>
          <w:b/>
          <w:color w:val="000000"/>
        </w:rPr>
        <w:t>Department:</w:t>
      </w:r>
      <w:r>
        <w:rPr>
          <w:rFonts w:ascii="inter" w:eastAsia="inter" w:hAnsi="inter" w:cs="inter"/>
          <w:color w:val="000000"/>
        </w:rPr>
        <w:t xml:space="preserve"> Computer Science &amp; Engineering</w:t>
      </w:r>
      <w:r>
        <w:rPr>
          <w:rFonts w:ascii="inter" w:eastAsia="inter" w:hAnsi="inter" w:cs="inter"/>
          <w:color w:val="000000"/>
        </w:rPr>
        <w:br/>
      </w:r>
      <w:r>
        <w:rPr>
          <w:rFonts w:ascii="inter" w:eastAsia="inter" w:hAnsi="inter" w:cs="inter"/>
          <w:b/>
          <w:color w:val="000000"/>
        </w:rPr>
        <w:t>Institution:</w:t>
      </w:r>
      <w:r>
        <w:rPr>
          <w:rFonts w:ascii="inter" w:eastAsia="inter" w:hAnsi="inter" w:cs="inter"/>
          <w:color w:val="000000"/>
        </w:rPr>
        <w:t xml:space="preserve"> Sri </w:t>
      </w:r>
      <w:proofErr w:type="spellStart"/>
      <w:r>
        <w:rPr>
          <w:rFonts w:ascii="inter" w:eastAsia="inter" w:hAnsi="inter" w:cs="inter"/>
          <w:color w:val="000000"/>
        </w:rPr>
        <w:t>Sivasubramaniya</w:t>
      </w:r>
      <w:proofErr w:type="spellEnd"/>
      <w:r>
        <w:rPr>
          <w:rFonts w:ascii="inter" w:eastAsia="inter" w:hAnsi="inter" w:cs="inter"/>
          <w:color w:val="000000"/>
        </w:rPr>
        <w:t xml:space="preserve"> Nadar College of Engineering</w:t>
      </w:r>
    </w:p>
    <w:p w14:paraId="5E33E482" w14:textId="1E28ABED" w:rsidR="00E81BF4" w:rsidRPr="00CD4B15" w:rsidRDefault="00CD4B15" w:rsidP="00CD4B15">
      <w:pPr>
        <w:rPr>
          <w:rFonts w:ascii="inter" w:eastAsia="inter" w:hAnsi="inter" w:cs="inter"/>
          <w:color w:val="000000"/>
        </w:rPr>
      </w:pPr>
      <w:r>
        <w:rPr>
          <w:rFonts w:ascii="inter" w:eastAsia="inter" w:hAnsi="inter" w:cs="inter"/>
          <w:color w:val="000000"/>
        </w:rPr>
        <w:br w:type="page"/>
      </w:r>
    </w:p>
    <w:sdt>
      <w:sdtPr>
        <w:id w:val="1425611423"/>
        <w:docPartObj>
          <w:docPartGallery w:val="Table of Contents"/>
          <w:docPartUnique/>
        </w:docPartObj>
      </w:sdtPr>
      <w:sdtEndPr>
        <w:rPr>
          <w:rFonts w:ascii="Georgia" w:eastAsiaTheme="minorHAnsi" w:hAnsiTheme="minorHAnsi" w:cstheme="minorBidi"/>
          <w:b/>
          <w:bCs/>
          <w:noProof/>
          <w:color w:val="auto"/>
          <w:sz w:val="21"/>
          <w:szCs w:val="22"/>
        </w:rPr>
      </w:sdtEndPr>
      <w:sdtContent>
        <w:p w14:paraId="4DD4A61E" w14:textId="4E6241A2" w:rsidR="00FB6D82" w:rsidRDefault="00FB6D82">
          <w:pPr>
            <w:pStyle w:val="TOCHeading"/>
          </w:pPr>
          <w:r>
            <w:t>Table of Contents</w:t>
          </w:r>
        </w:p>
        <w:p w14:paraId="03DEC384" w14:textId="1F9F02F7"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207215398" w:history="1">
            <w:r w:rsidRPr="00A26931">
              <w:rPr>
                <w:rStyle w:val="Hyperlink"/>
                <w:rFonts w:eastAsia="inter"/>
                <w:noProof/>
              </w:rPr>
              <w:t>Abstract</w:t>
            </w:r>
            <w:r>
              <w:rPr>
                <w:noProof/>
                <w:webHidden/>
              </w:rPr>
              <w:tab/>
            </w:r>
            <w:r>
              <w:rPr>
                <w:noProof/>
                <w:webHidden/>
              </w:rPr>
              <w:fldChar w:fldCharType="begin"/>
            </w:r>
            <w:r>
              <w:rPr>
                <w:noProof/>
                <w:webHidden/>
              </w:rPr>
              <w:instrText xml:space="preserve"> PAGEREF _Toc207215398 \h </w:instrText>
            </w:r>
            <w:r>
              <w:rPr>
                <w:noProof/>
                <w:webHidden/>
              </w:rPr>
            </w:r>
            <w:r>
              <w:rPr>
                <w:noProof/>
                <w:webHidden/>
              </w:rPr>
              <w:fldChar w:fldCharType="separate"/>
            </w:r>
            <w:r w:rsidR="004C7401">
              <w:rPr>
                <w:noProof/>
                <w:webHidden/>
              </w:rPr>
              <w:t>3</w:t>
            </w:r>
            <w:r>
              <w:rPr>
                <w:noProof/>
                <w:webHidden/>
              </w:rPr>
              <w:fldChar w:fldCharType="end"/>
            </w:r>
          </w:hyperlink>
        </w:p>
        <w:p w14:paraId="13FF4984" w14:textId="0DC1BC6E"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399" w:history="1">
            <w:r w:rsidRPr="00A26931">
              <w:rPr>
                <w:rStyle w:val="Hyperlink"/>
                <w:rFonts w:eastAsia="inter"/>
                <w:noProof/>
              </w:rPr>
              <w:t>1. Introduction</w:t>
            </w:r>
            <w:r>
              <w:rPr>
                <w:noProof/>
                <w:webHidden/>
              </w:rPr>
              <w:tab/>
            </w:r>
            <w:r>
              <w:rPr>
                <w:noProof/>
                <w:webHidden/>
              </w:rPr>
              <w:fldChar w:fldCharType="begin"/>
            </w:r>
            <w:r>
              <w:rPr>
                <w:noProof/>
                <w:webHidden/>
              </w:rPr>
              <w:instrText xml:space="preserve"> PAGEREF _Toc207215399 \h </w:instrText>
            </w:r>
            <w:r>
              <w:rPr>
                <w:noProof/>
                <w:webHidden/>
              </w:rPr>
            </w:r>
            <w:r>
              <w:rPr>
                <w:noProof/>
                <w:webHidden/>
              </w:rPr>
              <w:fldChar w:fldCharType="separate"/>
            </w:r>
            <w:r w:rsidR="004C7401">
              <w:rPr>
                <w:noProof/>
                <w:webHidden/>
              </w:rPr>
              <w:t>3</w:t>
            </w:r>
            <w:r>
              <w:rPr>
                <w:noProof/>
                <w:webHidden/>
              </w:rPr>
              <w:fldChar w:fldCharType="end"/>
            </w:r>
          </w:hyperlink>
        </w:p>
        <w:p w14:paraId="43B40706" w14:textId="6540AAD6"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00" w:history="1">
            <w:r w:rsidRPr="00A26931">
              <w:rPr>
                <w:rStyle w:val="Hyperlink"/>
                <w:rFonts w:eastAsia="inter"/>
                <w:noProof/>
              </w:rPr>
              <w:t>2. Shared Resources Requiring Synchronization</w:t>
            </w:r>
            <w:r>
              <w:rPr>
                <w:noProof/>
                <w:webHidden/>
              </w:rPr>
              <w:tab/>
            </w:r>
            <w:r>
              <w:rPr>
                <w:noProof/>
                <w:webHidden/>
              </w:rPr>
              <w:fldChar w:fldCharType="begin"/>
            </w:r>
            <w:r>
              <w:rPr>
                <w:noProof/>
                <w:webHidden/>
              </w:rPr>
              <w:instrText xml:space="preserve"> PAGEREF _Toc207215400 \h </w:instrText>
            </w:r>
            <w:r>
              <w:rPr>
                <w:noProof/>
                <w:webHidden/>
              </w:rPr>
            </w:r>
            <w:r>
              <w:rPr>
                <w:noProof/>
                <w:webHidden/>
              </w:rPr>
              <w:fldChar w:fldCharType="separate"/>
            </w:r>
            <w:r w:rsidR="004C7401">
              <w:rPr>
                <w:noProof/>
                <w:webHidden/>
              </w:rPr>
              <w:t>4</w:t>
            </w:r>
            <w:r>
              <w:rPr>
                <w:noProof/>
                <w:webHidden/>
              </w:rPr>
              <w:fldChar w:fldCharType="end"/>
            </w:r>
          </w:hyperlink>
        </w:p>
        <w:p w14:paraId="6C7E4240" w14:textId="3C4714A4"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1" w:history="1">
            <w:r w:rsidRPr="00A26931">
              <w:rPr>
                <w:rStyle w:val="Hyperlink"/>
                <w:rFonts w:eastAsia="inter"/>
                <w:noProof/>
              </w:rPr>
              <w:t>2.1 Critical Shared Resources</w:t>
            </w:r>
            <w:r>
              <w:rPr>
                <w:noProof/>
                <w:webHidden/>
              </w:rPr>
              <w:tab/>
            </w:r>
            <w:r>
              <w:rPr>
                <w:noProof/>
                <w:webHidden/>
              </w:rPr>
              <w:fldChar w:fldCharType="begin"/>
            </w:r>
            <w:r>
              <w:rPr>
                <w:noProof/>
                <w:webHidden/>
              </w:rPr>
              <w:instrText xml:space="preserve"> PAGEREF _Toc207215401 \h </w:instrText>
            </w:r>
            <w:r>
              <w:rPr>
                <w:noProof/>
                <w:webHidden/>
              </w:rPr>
            </w:r>
            <w:r>
              <w:rPr>
                <w:noProof/>
                <w:webHidden/>
              </w:rPr>
              <w:fldChar w:fldCharType="separate"/>
            </w:r>
            <w:r w:rsidR="004C7401">
              <w:rPr>
                <w:noProof/>
                <w:webHidden/>
              </w:rPr>
              <w:t>4</w:t>
            </w:r>
            <w:r>
              <w:rPr>
                <w:noProof/>
                <w:webHidden/>
              </w:rPr>
              <w:fldChar w:fldCharType="end"/>
            </w:r>
          </w:hyperlink>
        </w:p>
        <w:p w14:paraId="42C07F9F" w14:textId="3F48299D"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2" w:history="1">
            <w:r w:rsidRPr="00A26931">
              <w:rPr>
                <w:rStyle w:val="Hyperlink"/>
                <w:rFonts w:eastAsia="inter"/>
                <w:noProof/>
              </w:rPr>
              <w:t>2.2 Synchronization Failure Scenarios</w:t>
            </w:r>
            <w:r>
              <w:rPr>
                <w:noProof/>
                <w:webHidden/>
              </w:rPr>
              <w:tab/>
            </w:r>
            <w:r>
              <w:rPr>
                <w:noProof/>
                <w:webHidden/>
              </w:rPr>
              <w:fldChar w:fldCharType="begin"/>
            </w:r>
            <w:r>
              <w:rPr>
                <w:noProof/>
                <w:webHidden/>
              </w:rPr>
              <w:instrText xml:space="preserve"> PAGEREF _Toc207215402 \h </w:instrText>
            </w:r>
            <w:r>
              <w:rPr>
                <w:noProof/>
                <w:webHidden/>
              </w:rPr>
            </w:r>
            <w:r>
              <w:rPr>
                <w:noProof/>
                <w:webHidden/>
              </w:rPr>
              <w:fldChar w:fldCharType="separate"/>
            </w:r>
            <w:r w:rsidR="004C7401">
              <w:rPr>
                <w:noProof/>
                <w:webHidden/>
              </w:rPr>
              <w:t>5</w:t>
            </w:r>
            <w:r>
              <w:rPr>
                <w:noProof/>
                <w:webHidden/>
              </w:rPr>
              <w:fldChar w:fldCharType="end"/>
            </w:r>
          </w:hyperlink>
        </w:p>
        <w:p w14:paraId="6DECBFAA" w14:textId="68E34772"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03" w:history="1">
            <w:r w:rsidRPr="00A26931">
              <w:rPr>
                <w:rStyle w:val="Hyperlink"/>
                <w:rFonts w:eastAsia="inter"/>
                <w:noProof/>
              </w:rPr>
              <w:t>3. Literature Survey on System-Level Challenges</w:t>
            </w:r>
            <w:r>
              <w:rPr>
                <w:noProof/>
                <w:webHidden/>
              </w:rPr>
              <w:tab/>
            </w:r>
            <w:r>
              <w:rPr>
                <w:noProof/>
                <w:webHidden/>
              </w:rPr>
              <w:fldChar w:fldCharType="begin"/>
            </w:r>
            <w:r>
              <w:rPr>
                <w:noProof/>
                <w:webHidden/>
              </w:rPr>
              <w:instrText xml:space="preserve"> PAGEREF _Toc207215403 \h </w:instrText>
            </w:r>
            <w:r>
              <w:rPr>
                <w:noProof/>
                <w:webHidden/>
              </w:rPr>
            </w:r>
            <w:r>
              <w:rPr>
                <w:noProof/>
                <w:webHidden/>
              </w:rPr>
              <w:fldChar w:fldCharType="separate"/>
            </w:r>
            <w:r w:rsidR="004C7401">
              <w:rPr>
                <w:noProof/>
                <w:webHidden/>
              </w:rPr>
              <w:t>5</w:t>
            </w:r>
            <w:r>
              <w:rPr>
                <w:noProof/>
                <w:webHidden/>
              </w:rPr>
              <w:fldChar w:fldCharType="end"/>
            </w:r>
          </w:hyperlink>
        </w:p>
        <w:p w14:paraId="2E81D2D9" w14:textId="05E39A90"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4" w:history="1">
            <w:r w:rsidRPr="00A26931">
              <w:rPr>
                <w:rStyle w:val="Hyperlink"/>
                <w:rFonts w:eastAsia="inter"/>
                <w:noProof/>
              </w:rPr>
              <w:t>3.1 Contention and Scalability Issues</w:t>
            </w:r>
            <w:r>
              <w:rPr>
                <w:noProof/>
                <w:webHidden/>
              </w:rPr>
              <w:tab/>
            </w:r>
            <w:r>
              <w:rPr>
                <w:noProof/>
                <w:webHidden/>
              </w:rPr>
              <w:fldChar w:fldCharType="begin"/>
            </w:r>
            <w:r>
              <w:rPr>
                <w:noProof/>
                <w:webHidden/>
              </w:rPr>
              <w:instrText xml:space="preserve"> PAGEREF _Toc207215404 \h </w:instrText>
            </w:r>
            <w:r>
              <w:rPr>
                <w:noProof/>
                <w:webHidden/>
              </w:rPr>
            </w:r>
            <w:r>
              <w:rPr>
                <w:noProof/>
                <w:webHidden/>
              </w:rPr>
              <w:fldChar w:fldCharType="separate"/>
            </w:r>
            <w:r w:rsidR="004C7401">
              <w:rPr>
                <w:noProof/>
                <w:webHidden/>
              </w:rPr>
              <w:t>5</w:t>
            </w:r>
            <w:r>
              <w:rPr>
                <w:noProof/>
                <w:webHidden/>
              </w:rPr>
              <w:fldChar w:fldCharType="end"/>
            </w:r>
          </w:hyperlink>
        </w:p>
        <w:p w14:paraId="45828C7F" w14:textId="1DE4B128"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5" w:history="1">
            <w:r w:rsidRPr="00A26931">
              <w:rPr>
                <w:rStyle w:val="Hyperlink"/>
                <w:rFonts w:eastAsia="inter"/>
                <w:noProof/>
              </w:rPr>
              <w:t>3.2 Energy Efficiency Constraints</w:t>
            </w:r>
            <w:r>
              <w:rPr>
                <w:noProof/>
                <w:webHidden/>
              </w:rPr>
              <w:tab/>
            </w:r>
            <w:r>
              <w:rPr>
                <w:noProof/>
                <w:webHidden/>
              </w:rPr>
              <w:fldChar w:fldCharType="begin"/>
            </w:r>
            <w:r>
              <w:rPr>
                <w:noProof/>
                <w:webHidden/>
              </w:rPr>
              <w:instrText xml:space="preserve"> PAGEREF _Toc207215405 \h </w:instrText>
            </w:r>
            <w:r>
              <w:rPr>
                <w:noProof/>
                <w:webHidden/>
              </w:rPr>
            </w:r>
            <w:r>
              <w:rPr>
                <w:noProof/>
                <w:webHidden/>
              </w:rPr>
              <w:fldChar w:fldCharType="separate"/>
            </w:r>
            <w:r w:rsidR="004C7401">
              <w:rPr>
                <w:noProof/>
                <w:webHidden/>
              </w:rPr>
              <w:t>5</w:t>
            </w:r>
            <w:r>
              <w:rPr>
                <w:noProof/>
                <w:webHidden/>
              </w:rPr>
              <w:fldChar w:fldCharType="end"/>
            </w:r>
          </w:hyperlink>
        </w:p>
        <w:p w14:paraId="3C54D0C9" w14:textId="193456B9"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6" w:history="1">
            <w:r w:rsidRPr="00A26931">
              <w:rPr>
                <w:rStyle w:val="Hyperlink"/>
                <w:rFonts w:eastAsia="inter"/>
                <w:noProof/>
              </w:rPr>
              <w:t>3.3 Real-Time Constraints</w:t>
            </w:r>
            <w:r>
              <w:rPr>
                <w:noProof/>
                <w:webHidden/>
              </w:rPr>
              <w:tab/>
            </w:r>
            <w:r>
              <w:rPr>
                <w:noProof/>
                <w:webHidden/>
              </w:rPr>
              <w:fldChar w:fldCharType="begin"/>
            </w:r>
            <w:r>
              <w:rPr>
                <w:noProof/>
                <w:webHidden/>
              </w:rPr>
              <w:instrText xml:space="preserve"> PAGEREF _Toc207215406 \h </w:instrText>
            </w:r>
            <w:r>
              <w:rPr>
                <w:noProof/>
                <w:webHidden/>
              </w:rPr>
            </w:r>
            <w:r>
              <w:rPr>
                <w:noProof/>
                <w:webHidden/>
              </w:rPr>
              <w:fldChar w:fldCharType="separate"/>
            </w:r>
            <w:r w:rsidR="004C7401">
              <w:rPr>
                <w:noProof/>
                <w:webHidden/>
              </w:rPr>
              <w:t>6</w:t>
            </w:r>
            <w:r>
              <w:rPr>
                <w:noProof/>
                <w:webHidden/>
              </w:rPr>
              <w:fldChar w:fldCharType="end"/>
            </w:r>
          </w:hyperlink>
        </w:p>
        <w:p w14:paraId="1CDA7109" w14:textId="138D298E"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07" w:history="1">
            <w:r w:rsidRPr="00A26931">
              <w:rPr>
                <w:rStyle w:val="Hyperlink"/>
                <w:rFonts w:eastAsia="inter"/>
                <w:noProof/>
              </w:rPr>
              <w:t>4. Proposed Synchronization Solution</w:t>
            </w:r>
            <w:r>
              <w:rPr>
                <w:noProof/>
                <w:webHidden/>
              </w:rPr>
              <w:tab/>
            </w:r>
            <w:r>
              <w:rPr>
                <w:noProof/>
                <w:webHidden/>
              </w:rPr>
              <w:fldChar w:fldCharType="begin"/>
            </w:r>
            <w:r>
              <w:rPr>
                <w:noProof/>
                <w:webHidden/>
              </w:rPr>
              <w:instrText xml:space="preserve"> PAGEREF _Toc207215407 \h </w:instrText>
            </w:r>
            <w:r>
              <w:rPr>
                <w:noProof/>
                <w:webHidden/>
              </w:rPr>
            </w:r>
            <w:r>
              <w:rPr>
                <w:noProof/>
                <w:webHidden/>
              </w:rPr>
              <w:fldChar w:fldCharType="separate"/>
            </w:r>
            <w:r w:rsidR="004C7401">
              <w:rPr>
                <w:noProof/>
                <w:webHidden/>
              </w:rPr>
              <w:t>6</w:t>
            </w:r>
            <w:r>
              <w:rPr>
                <w:noProof/>
                <w:webHidden/>
              </w:rPr>
              <w:fldChar w:fldCharType="end"/>
            </w:r>
          </w:hyperlink>
        </w:p>
        <w:p w14:paraId="032F1AB9" w14:textId="2BB7C0FC"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8" w:history="1">
            <w:r w:rsidRPr="00A26931">
              <w:rPr>
                <w:rStyle w:val="Hyperlink"/>
                <w:rFonts w:eastAsia="inter"/>
                <w:noProof/>
              </w:rPr>
              <w:t>4.1 Problem Modeling</w:t>
            </w:r>
            <w:r>
              <w:rPr>
                <w:noProof/>
                <w:webHidden/>
              </w:rPr>
              <w:tab/>
            </w:r>
            <w:r>
              <w:rPr>
                <w:noProof/>
                <w:webHidden/>
              </w:rPr>
              <w:fldChar w:fldCharType="begin"/>
            </w:r>
            <w:r>
              <w:rPr>
                <w:noProof/>
                <w:webHidden/>
              </w:rPr>
              <w:instrText xml:space="preserve"> PAGEREF _Toc207215408 \h </w:instrText>
            </w:r>
            <w:r>
              <w:rPr>
                <w:noProof/>
                <w:webHidden/>
              </w:rPr>
            </w:r>
            <w:r>
              <w:rPr>
                <w:noProof/>
                <w:webHidden/>
              </w:rPr>
              <w:fldChar w:fldCharType="separate"/>
            </w:r>
            <w:r w:rsidR="004C7401">
              <w:rPr>
                <w:noProof/>
                <w:webHidden/>
              </w:rPr>
              <w:t>6</w:t>
            </w:r>
            <w:r>
              <w:rPr>
                <w:noProof/>
                <w:webHidden/>
              </w:rPr>
              <w:fldChar w:fldCharType="end"/>
            </w:r>
          </w:hyperlink>
        </w:p>
        <w:p w14:paraId="4120E461" w14:textId="37C79F32"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09" w:history="1">
            <w:r w:rsidRPr="00A26931">
              <w:rPr>
                <w:rStyle w:val="Hyperlink"/>
                <w:rFonts w:eastAsia="inter"/>
                <w:noProof/>
              </w:rPr>
              <w:t>4.2 Semaphore-Based Solution</w:t>
            </w:r>
            <w:r>
              <w:rPr>
                <w:noProof/>
                <w:webHidden/>
              </w:rPr>
              <w:tab/>
            </w:r>
            <w:r>
              <w:rPr>
                <w:noProof/>
                <w:webHidden/>
              </w:rPr>
              <w:fldChar w:fldCharType="begin"/>
            </w:r>
            <w:r>
              <w:rPr>
                <w:noProof/>
                <w:webHidden/>
              </w:rPr>
              <w:instrText xml:space="preserve"> PAGEREF _Toc207215409 \h </w:instrText>
            </w:r>
            <w:r>
              <w:rPr>
                <w:noProof/>
                <w:webHidden/>
              </w:rPr>
            </w:r>
            <w:r>
              <w:rPr>
                <w:noProof/>
                <w:webHidden/>
              </w:rPr>
              <w:fldChar w:fldCharType="separate"/>
            </w:r>
            <w:r w:rsidR="004C7401">
              <w:rPr>
                <w:noProof/>
                <w:webHidden/>
              </w:rPr>
              <w:t>7</w:t>
            </w:r>
            <w:r>
              <w:rPr>
                <w:noProof/>
                <w:webHidden/>
              </w:rPr>
              <w:fldChar w:fldCharType="end"/>
            </w:r>
          </w:hyperlink>
        </w:p>
        <w:p w14:paraId="25E6276C" w14:textId="41AB9D8A"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10" w:history="1">
            <w:r w:rsidRPr="00A26931">
              <w:rPr>
                <w:rStyle w:val="Hyperlink"/>
                <w:rFonts w:eastAsia="inter"/>
                <w:noProof/>
              </w:rPr>
              <w:t>5. Solution Analysis</w:t>
            </w:r>
            <w:r>
              <w:rPr>
                <w:noProof/>
                <w:webHidden/>
              </w:rPr>
              <w:tab/>
            </w:r>
            <w:r>
              <w:rPr>
                <w:noProof/>
                <w:webHidden/>
              </w:rPr>
              <w:fldChar w:fldCharType="begin"/>
            </w:r>
            <w:r>
              <w:rPr>
                <w:noProof/>
                <w:webHidden/>
              </w:rPr>
              <w:instrText xml:space="preserve"> PAGEREF _Toc207215410 \h </w:instrText>
            </w:r>
            <w:r>
              <w:rPr>
                <w:noProof/>
                <w:webHidden/>
              </w:rPr>
            </w:r>
            <w:r>
              <w:rPr>
                <w:noProof/>
                <w:webHidden/>
              </w:rPr>
              <w:fldChar w:fldCharType="separate"/>
            </w:r>
            <w:r w:rsidR="004C7401">
              <w:rPr>
                <w:noProof/>
                <w:webHidden/>
              </w:rPr>
              <w:t>9</w:t>
            </w:r>
            <w:r>
              <w:rPr>
                <w:noProof/>
                <w:webHidden/>
              </w:rPr>
              <w:fldChar w:fldCharType="end"/>
            </w:r>
          </w:hyperlink>
        </w:p>
        <w:p w14:paraId="09831DF9" w14:textId="543A15B9"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1" w:history="1">
            <w:r w:rsidRPr="00A26931">
              <w:rPr>
                <w:rStyle w:val="Hyperlink"/>
                <w:rFonts w:eastAsia="inter"/>
                <w:noProof/>
              </w:rPr>
              <w:t>5.1 Mutual Exclusion</w:t>
            </w:r>
            <w:r>
              <w:rPr>
                <w:noProof/>
                <w:webHidden/>
              </w:rPr>
              <w:tab/>
            </w:r>
            <w:r>
              <w:rPr>
                <w:noProof/>
                <w:webHidden/>
              </w:rPr>
              <w:fldChar w:fldCharType="begin"/>
            </w:r>
            <w:r>
              <w:rPr>
                <w:noProof/>
                <w:webHidden/>
              </w:rPr>
              <w:instrText xml:space="preserve"> PAGEREF _Toc207215411 \h </w:instrText>
            </w:r>
            <w:r>
              <w:rPr>
                <w:noProof/>
                <w:webHidden/>
              </w:rPr>
            </w:r>
            <w:r>
              <w:rPr>
                <w:noProof/>
                <w:webHidden/>
              </w:rPr>
              <w:fldChar w:fldCharType="separate"/>
            </w:r>
            <w:r w:rsidR="004C7401">
              <w:rPr>
                <w:noProof/>
                <w:webHidden/>
              </w:rPr>
              <w:t>9</w:t>
            </w:r>
            <w:r>
              <w:rPr>
                <w:noProof/>
                <w:webHidden/>
              </w:rPr>
              <w:fldChar w:fldCharType="end"/>
            </w:r>
          </w:hyperlink>
        </w:p>
        <w:p w14:paraId="062194BB" w14:textId="2F8261F6"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2" w:history="1">
            <w:r w:rsidRPr="00A26931">
              <w:rPr>
                <w:rStyle w:val="Hyperlink"/>
                <w:rFonts w:eastAsia="inter"/>
                <w:noProof/>
              </w:rPr>
              <w:t>5.2 Progress</w:t>
            </w:r>
            <w:r>
              <w:rPr>
                <w:noProof/>
                <w:webHidden/>
              </w:rPr>
              <w:tab/>
            </w:r>
            <w:r>
              <w:rPr>
                <w:noProof/>
                <w:webHidden/>
              </w:rPr>
              <w:fldChar w:fldCharType="begin"/>
            </w:r>
            <w:r>
              <w:rPr>
                <w:noProof/>
                <w:webHidden/>
              </w:rPr>
              <w:instrText xml:space="preserve"> PAGEREF _Toc207215412 \h </w:instrText>
            </w:r>
            <w:r>
              <w:rPr>
                <w:noProof/>
                <w:webHidden/>
              </w:rPr>
            </w:r>
            <w:r>
              <w:rPr>
                <w:noProof/>
                <w:webHidden/>
              </w:rPr>
              <w:fldChar w:fldCharType="separate"/>
            </w:r>
            <w:r w:rsidR="004C7401">
              <w:rPr>
                <w:noProof/>
                <w:webHidden/>
              </w:rPr>
              <w:t>9</w:t>
            </w:r>
            <w:r>
              <w:rPr>
                <w:noProof/>
                <w:webHidden/>
              </w:rPr>
              <w:fldChar w:fldCharType="end"/>
            </w:r>
          </w:hyperlink>
        </w:p>
        <w:p w14:paraId="5153710C" w14:textId="4789521F"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3" w:history="1">
            <w:r w:rsidRPr="00A26931">
              <w:rPr>
                <w:rStyle w:val="Hyperlink"/>
                <w:rFonts w:eastAsia="inter"/>
                <w:noProof/>
              </w:rPr>
              <w:t>5.3 Bounded Waiting</w:t>
            </w:r>
            <w:r>
              <w:rPr>
                <w:noProof/>
                <w:webHidden/>
              </w:rPr>
              <w:tab/>
            </w:r>
            <w:r>
              <w:rPr>
                <w:noProof/>
                <w:webHidden/>
              </w:rPr>
              <w:fldChar w:fldCharType="begin"/>
            </w:r>
            <w:r>
              <w:rPr>
                <w:noProof/>
                <w:webHidden/>
              </w:rPr>
              <w:instrText xml:space="preserve"> PAGEREF _Toc207215413 \h </w:instrText>
            </w:r>
            <w:r>
              <w:rPr>
                <w:noProof/>
                <w:webHidden/>
              </w:rPr>
            </w:r>
            <w:r>
              <w:rPr>
                <w:noProof/>
                <w:webHidden/>
              </w:rPr>
              <w:fldChar w:fldCharType="separate"/>
            </w:r>
            <w:r w:rsidR="004C7401">
              <w:rPr>
                <w:noProof/>
                <w:webHidden/>
              </w:rPr>
              <w:t>9</w:t>
            </w:r>
            <w:r>
              <w:rPr>
                <w:noProof/>
                <w:webHidden/>
              </w:rPr>
              <w:fldChar w:fldCharType="end"/>
            </w:r>
          </w:hyperlink>
        </w:p>
        <w:p w14:paraId="0924AC29" w14:textId="42DDC4E9"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14" w:history="1">
            <w:r w:rsidRPr="00A26931">
              <w:rPr>
                <w:rStyle w:val="Hyperlink"/>
                <w:rFonts w:eastAsia="inter"/>
                <w:noProof/>
              </w:rPr>
              <w:t>6. Advantages and Limitations</w:t>
            </w:r>
            <w:r>
              <w:rPr>
                <w:noProof/>
                <w:webHidden/>
              </w:rPr>
              <w:tab/>
            </w:r>
            <w:r>
              <w:rPr>
                <w:noProof/>
                <w:webHidden/>
              </w:rPr>
              <w:fldChar w:fldCharType="begin"/>
            </w:r>
            <w:r>
              <w:rPr>
                <w:noProof/>
                <w:webHidden/>
              </w:rPr>
              <w:instrText xml:space="preserve"> PAGEREF _Toc207215414 \h </w:instrText>
            </w:r>
            <w:r>
              <w:rPr>
                <w:noProof/>
                <w:webHidden/>
              </w:rPr>
            </w:r>
            <w:r>
              <w:rPr>
                <w:noProof/>
                <w:webHidden/>
              </w:rPr>
              <w:fldChar w:fldCharType="separate"/>
            </w:r>
            <w:r w:rsidR="004C7401">
              <w:rPr>
                <w:noProof/>
                <w:webHidden/>
              </w:rPr>
              <w:t>10</w:t>
            </w:r>
            <w:r>
              <w:rPr>
                <w:noProof/>
                <w:webHidden/>
              </w:rPr>
              <w:fldChar w:fldCharType="end"/>
            </w:r>
          </w:hyperlink>
        </w:p>
        <w:p w14:paraId="5EED495B" w14:textId="0A196B11"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5" w:history="1">
            <w:r w:rsidRPr="00A26931">
              <w:rPr>
                <w:rStyle w:val="Hyperlink"/>
                <w:rFonts w:eastAsia="inter"/>
                <w:noProof/>
              </w:rPr>
              <w:t>6.1 Advantages</w:t>
            </w:r>
            <w:r>
              <w:rPr>
                <w:noProof/>
                <w:webHidden/>
              </w:rPr>
              <w:tab/>
            </w:r>
            <w:r>
              <w:rPr>
                <w:noProof/>
                <w:webHidden/>
              </w:rPr>
              <w:fldChar w:fldCharType="begin"/>
            </w:r>
            <w:r>
              <w:rPr>
                <w:noProof/>
                <w:webHidden/>
              </w:rPr>
              <w:instrText xml:space="preserve"> PAGEREF _Toc207215415 \h </w:instrText>
            </w:r>
            <w:r>
              <w:rPr>
                <w:noProof/>
                <w:webHidden/>
              </w:rPr>
            </w:r>
            <w:r>
              <w:rPr>
                <w:noProof/>
                <w:webHidden/>
              </w:rPr>
              <w:fldChar w:fldCharType="separate"/>
            </w:r>
            <w:r w:rsidR="004C7401">
              <w:rPr>
                <w:noProof/>
                <w:webHidden/>
              </w:rPr>
              <w:t>10</w:t>
            </w:r>
            <w:r>
              <w:rPr>
                <w:noProof/>
                <w:webHidden/>
              </w:rPr>
              <w:fldChar w:fldCharType="end"/>
            </w:r>
          </w:hyperlink>
        </w:p>
        <w:p w14:paraId="50240532" w14:textId="380994D8"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6" w:history="1">
            <w:r w:rsidRPr="00A26931">
              <w:rPr>
                <w:rStyle w:val="Hyperlink"/>
                <w:rFonts w:eastAsia="inter"/>
                <w:noProof/>
              </w:rPr>
              <w:t>6.2 Limitations</w:t>
            </w:r>
            <w:r>
              <w:rPr>
                <w:noProof/>
                <w:webHidden/>
              </w:rPr>
              <w:tab/>
            </w:r>
            <w:r>
              <w:rPr>
                <w:noProof/>
                <w:webHidden/>
              </w:rPr>
              <w:fldChar w:fldCharType="begin"/>
            </w:r>
            <w:r>
              <w:rPr>
                <w:noProof/>
                <w:webHidden/>
              </w:rPr>
              <w:instrText xml:space="preserve"> PAGEREF _Toc207215416 \h </w:instrText>
            </w:r>
            <w:r>
              <w:rPr>
                <w:noProof/>
                <w:webHidden/>
              </w:rPr>
            </w:r>
            <w:r>
              <w:rPr>
                <w:noProof/>
                <w:webHidden/>
              </w:rPr>
              <w:fldChar w:fldCharType="separate"/>
            </w:r>
            <w:r w:rsidR="004C7401">
              <w:rPr>
                <w:noProof/>
                <w:webHidden/>
              </w:rPr>
              <w:t>11</w:t>
            </w:r>
            <w:r>
              <w:rPr>
                <w:noProof/>
                <w:webHidden/>
              </w:rPr>
              <w:fldChar w:fldCharType="end"/>
            </w:r>
          </w:hyperlink>
        </w:p>
        <w:p w14:paraId="10E8208A" w14:textId="2CC7C995"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17" w:history="1">
            <w:r w:rsidRPr="00A26931">
              <w:rPr>
                <w:rStyle w:val="Hyperlink"/>
                <w:rFonts w:eastAsia="inter"/>
                <w:noProof/>
              </w:rPr>
              <w:t>7. Research Support</w:t>
            </w:r>
            <w:r>
              <w:rPr>
                <w:noProof/>
                <w:webHidden/>
              </w:rPr>
              <w:tab/>
            </w:r>
            <w:r>
              <w:rPr>
                <w:noProof/>
                <w:webHidden/>
              </w:rPr>
              <w:fldChar w:fldCharType="begin"/>
            </w:r>
            <w:r>
              <w:rPr>
                <w:noProof/>
                <w:webHidden/>
              </w:rPr>
              <w:instrText xml:space="preserve"> PAGEREF _Toc207215417 \h </w:instrText>
            </w:r>
            <w:r>
              <w:rPr>
                <w:noProof/>
                <w:webHidden/>
              </w:rPr>
            </w:r>
            <w:r>
              <w:rPr>
                <w:noProof/>
                <w:webHidden/>
              </w:rPr>
              <w:fldChar w:fldCharType="separate"/>
            </w:r>
            <w:r w:rsidR="004C7401">
              <w:rPr>
                <w:noProof/>
                <w:webHidden/>
              </w:rPr>
              <w:t>11</w:t>
            </w:r>
            <w:r>
              <w:rPr>
                <w:noProof/>
                <w:webHidden/>
              </w:rPr>
              <w:fldChar w:fldCharType="end"/>
            </w:r>
          </w:hyperlink>
        </w:p>
        <w:p w14:paraId="34350BA6" w14:textId="4CA47FE4"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18" w:history="1">
            <w:r w:rsidRPr="00A26931">
              <w:rPr>
                <w:rStyle w:val="Hyperlink"/>
                <w:rFonts w:eastAsia="inter"/>
                <w:noProof/>
              </w:rPr>
              <w:t>8. Scalability Modifications</w:t>
            </w:r>
            <w:r>
              <w:rPr>
                <w:noProof/>
                <w:webHidden/>
              </w:rPr>
              <w:tab/>
            </w:r>
            <w:r>
              <w:rPr>
                <w:noProof/>
                <w:webHidden/>
              </w:rPr>
              <w:fldChar w:fldCharType="begin"/>
            </w:r>
            <w:r>
              <w:rPr>
                <w:noProof/>
                <w:webHidden/>
              </w:rPr>
              <w:instrText xml:space="preserve"> PAGEREF _Toc207215418 \h </w:instrText>
            </w:r>
            <w:r>
              <w:rPr>
                <w:noProof/>
                <w:webHidden/>
              </w:rPr>
            </w:r>
            <w:r>
              <w:rPr>
                <w:noProof/>
                <w:webHidden/>
              </w:rPr>
              <w:fldChar w:fldCharType="separate"/>
            </w:r>
            <w:r w:rsidR="004C7401">
              <w:rPr>
                <w:noProof/>
                <w:webHidden/>
              </w:rPr>
              <w:t>11</w:t>
            </w:r>
            <w:r>
              <w:rPr>
                <w:noProof/>
                <w:webHidden/>
              </w:rPr>
              <w:fldChar w:fldCharType="end"/>
            </w:r>
          </w:hyperlink>
        </w:p>
        <w:p w14:paraId="720CBE03" w14:textId="53F1B17C"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19" w:history="1">
            <w:r w:rsidRPr="00A26931">
              <w:rPr>
                <w:rStyle w:val="Hyperlink"/>
                <w:rFonts w:eastAsia="inter"/>
                <w:noProof/>
              </w:rPr>
              <w:t>8.1 Hierarchical Synchronization</w:t>
            </w:r>
            <w:r>
              <w:rPr>
                <w:noProof/>
                <w:webHidden/>
              </w:rPr>
              <w:tab/>
            </w:r>
            <w:r>
              <w:rPr>
                <w:noProof/>
                <w:webHidden/>
              </w:rPr>
              <w:fldChar w:fldCharType="begin"/>
            </w:r>
            <w:r>
              <w:rPr>
                <w:noProof/>
                <w:webHidden/>
              </w:rPr>
              <w:instrText xml:space="preserve"> PAGEREF _Toc207215419 \h </w:instrText>
            </w:r>
            <w:r>
              <w:rPr>
                <w:noProof/>
                <w:webHidden/>
              </w:rPr>
            </w:r>
            <w:r>
              <w:rPr>
                <w:noProof/>
                <w:webHidden/>
              </w:rPr>
              <w:fldChar w:fldCharType="separate"/>
            </w:r>
            <w:r w:rsidR="004C7401">
              <w:rPr>
                <w:noProof/>
                <w:webHidden/>
              </w:rPr>
              <w:t>11</w:t>
            </w:r>
            <w:r>
              <w:rPr>
                <w:noProof/>
                <w:webHidden/>
              </w:rPr>
              <w:fldChar w:fldCharType="end"/>
            </w:r>
          </w:hyperlink>
        </w:p>
        <w:p w14:paraId="6DE269B4" w14:textId="08617980"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0" w:history="1">
            <w:r w:rsidRPr="00A26931">
              <w:rPr>
                <w:rStyle w:val="Hyperlink"/>
                <w:rFonts w:eastAsia="inter"/>
                <w:noProof/>
              </w:rPr>
              <w:t>8.2 Dynamic Resource Allocation</w:t>
            </w:r>
            <w:r>
              <w:rPr>
                <w:noProof/>
                <w:webHidden/>
              </w:rPr>
              <w:tab/>
            </w:r>
            <w:r>
              <w:rPr>
                <w:noProof/>
                <w:webHidden/>
              </w:rPr>
              <w:fldChar w:fldCharType="begin"/>
            </w:r>
            <w:r>
              <w:rPr>
                <w:noProof/>
                <w:webHidden/>
              </w:rPr>
              <w:instrText xml:space="preserve"> PAGEREF _Toc207215420 \h </w:instrText>
            </w:r>
            <w:r>
              <w:rPr>
                <w:noProof/>
                <w:webHidden/>
              </w:rPr>
            </w:r>
            <w:r>
              <w:rPr>
                <w:noProof/>
                <w:webHidden/>
              </w:rPr>
              <w:fldChar w:fldCharType="separate"/>
            </w:r>
            <w:r w:rsidR="004C7401">
              <w:rPr>
                <w:noProof/>
                <w:webHidden/>
              </w:rPr>
              <w:t>12</w:t>
            </w:r>
            <w:r>
              <w:rPr>
                <w:noProof/>
                <w:webHidden/>
              </w:rPr>
              <w:fldChar w:fldCharType="end"/>
            </w:r>
          </w:hyperlink>
        </w:p>
        <w:p w14:paraId="21FE1EE5" w14:textId="04E17149"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1" w:history="1">
            <w:r w:rsidRPr="00A26931">
              <w:rPr>
                <w:rStyle w:val="Hyperlink"/>
                <w:rFonts w:eastAsia="inter"/>
                <w:noProof/>
              </w:rPr>
              <w:t>8.3 Fault Tolerance Mechanisms</w:t>
            </w:r>
            <w:r>
              <w:rPr>
                <w:noProof/>
                <w:webHidden/>
              </w:rPr>
              <w:tab/>
            </w:r>
            <w:r>
              <w:rPr>
                <w:noProof/>
                <w:webHidden/>
              </w:rPr>
              <w:fldChar w:fldCharType="begin"/>
            </w:r>
            <w:r>
              <w:rPr>
                <w:noProof/>
                <w:webHidden/>
              </w:rPr>
              <w:instrText xml:space="preserve"> PAGEREF _Toc207215421 \h </w:instrText>
            </w:r>
            <w:r>
              <w:rPr>
                <w:noProof/>
                <w:webHidden/>
              </w:rPr>
            </w:r>
            <w:r>
              <w:rPr>
                <w:noProof/>
                <w:webHidden/>
              </w:rPr>
              <w:fldChar w:fldCharType="separate"/>
            </w:r>
            <w:r w:rsidR="004C7401">
              <w:rPr>
                <w:noProof/>
                <w:webHidden/>
              </w:rPr>
              <w:t>12</w:t>
            </w:r>
            <w:r>
              <w:rPr>
                <w:noProof/>
                <w:webHidden/>
              </w:rPr>
              <w:fldChar w:fldCharType="end"/>
            </w:r>
          </w:hyperlink>
        </w:p>
        <w:p w14:paraId="2CF3FE73" w14:textId="0B8C1FBD"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22" w:history="1">
            <w:r w:rsidRPr="00A26931">
              <w:rPr>
                <w:rStyle w:val="Hyperlink"/>
                <w:rFonts w:eastAsia="inter"/>
                <w:noProof/>
              </w:rPr>
              <w:t>9. Implementation Considerations</w:t>
            </w:r>
            <w:r>
              <w:rPr>
                <w:noProof/>
                <w:webHidden/>
              </w:rPr>
              <w:tab/>
            </w:r>
            <w:r>
              <w:rPr>
                <w:noProof/>
                <w:webHidden/>
              </w:rPr>
              <w:fldChar w:fldCharType="begin"/>
            </w:r>
            <w:r>
              <w:rPr>
                <w:noProof/>
                <w:webHidden/>
              </w:rPr>
              <w:instrText xml:space="preserve"> PAGEREF _Toc207215422 \h </w:instrText>
            </w:r>
            <w:r>
              <w:rPr>
                <w:noProof/>
                <w:webHidden/>
              </w:rPr>
            </w:r>
            <w:r>
              <w:rPr>
                <w:noProof/>
                <w:webHidden/>
              </w:rPr>
              <w:fldChar w:fldCharType="separate"/>
            </w:r>
            <w:r w:rsidR="004C7401">
              <w:rPr>
                <w:noProof/>
                <w:webHidden/>
              </w:rPr>
              <w:t>12</w:t>
            </w:r>
            <w:r>
              <w:rPr>
                <w:noProof/>
                <w:webHidden/>
              </w:rPr>
              <w:fldChar w:fldCharType="end"/>
            </w:r>
          </w:hyperlink>
        </w:p>
        <w:p w14:paraId="277551A7" w14:textId="38176F1B"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3" w:history="1">
            <w:r w:rsidRPr="00A26931">
              <w:rPr>
                <w:rStyle w:val="Hyperlink"/>
                <w:rFonts w:eastAsia="inter"/>
                <w:noProof/>
              </w:rPr>
              <w:t>9.1 Hardware Requirements</w:t>
            </w:r>
            <w:r>
              <w:rPr>
                <w:noProof/>
                <w:webHidden/>
              </w:rPr>
              <w:tab/>
            </w:r>
            <w:r>
              <w:rPr>
                <w:noProof/>
                <w:webHidden/>
              </w:rPr>
              <w:fldChar w:fldCharType="begin"/>
            </w:r>
            <w:r>
              <w:rPr>
                <w:noProof/>
                <w:webHidden/>
              </w:rPr>
              <w:instrText xml:space="preserve"> PAGEREF _Toc207215423 \h </w:instrText>
            </w:r>
            <w:r>
              <w:rPr>
                <w:noProof/>
                <w:webHidden/>
              </w:rPr>
            </w:r>
            <w:r>
              <w:rPr>
                <w:noProof/>
                <w:webHidden/>
              </w:rPr>
              <w:fldChar w:fldCharType="separate"/>
            </w:r>
            <w:r w:rsidR="004C7401">
              <w:rPr>
                <w:noProof/>
                <w:webHidden/>
              </w:rPr>
              <w:t>12</w:t>
            </w:r>
            <w:r>
              <w:rPr>
                <w:noProof/>
                <w:webHidden/>
              </w:rPr>
              <w:fldChar w:fldCharType="end"/>
            </w:r>
          </w:hyperlink>
        </w:p>
        <w:p w14:paraId="5ACA3F45" w14:textId="1BB9BD4E"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4" w:history="1">
            <w:r w:rsidRPr="00A26931">
              <w:rPr>
                <w:rStyle w:val="Hyperlink"/>
                <w:rFonts w:eastAsia="inter"/>
                <w:noProof/>
              </w:rPr>
              <w:t>9.2 Performance Optimization</w:t>
            </w:r>
            <w:r>
              <w:rPr>
                <w:noProof/>
                <w:webHidden/>
              </w:rPr>
              <w:tab/>
            </w:r>
            <w:r>
              <w:rPr>
                <w:noProof/>
                <w:webHidden/>
              </w:rPr>
              <w:fldChar w:fldCharType="begin"/>
            </w:r>
            <w:r>
              <w:rPr>
                <w:noProof/>
                <w:webHidden/>
              </w:rPr>
              <w:instrText xml:space="preserve"> PAGEREF _Toc207215424 \h </w:instrText>
            </w:r>
            <w:r>
              <w:rPr>
                <w:noProof/>
                <w:webHidden/>
              </w:rPr>
            </w:r>
            <w:r>
              <w:rPr>
                <w:noProof/>
                <w:webHidden/>
              </w:rPr>
              <w:fldChar w:fldCharType="separate"/>
            </w:r>
            <w:r w:rsidR="004C7401">
              <w:rPr>
                <w:noProof/>
                <w:webHidden/>
              </w:rPr>
              <w:t>13</w:t>
            </w:r>
            <w:r>
              <w:rPr>
                <w:noProof/>
                <w:webHidden/>
              </w:rPr>
              <w:fldChar w:fldCharType="end"/>
            </w:r>
          </w:hyperlink>
        </w:p>
        <w:p w14:paraId="1BEA1E79" w14:textId="7CBEBAB6"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25" w:history="1">
            <w:r w:rsidRPr="00A26931">
              <w:rPr>
                <w:rStyle w:val="Hyperlink"/>
                <w:rFonts w:eastAsia="inter"/>
                <w:noProof/>
              </w:rPr>
              <w:t>10. Future Research Directions</w:t>
            </w:r>
            <w:r>
              <w:rPr>
                <w:noProof/>
                <w:webHidden/>
              </w:rPr>
              <w:tab/>
            </w:r>
            <w:r>
              <w:rPr>
                <w:noProof/>
                <w:webHidden/>
              </w:rPr>
              <w:fldChar w:fldCharType="begin"/>
            </w:r>
            <w:r>
              <w:rPr>
                <w:noProof/>
                <w:webHidden/>
              </w:rPr>
              <w:instrText xml:space="preserve"> PAGEREF _Toc207215425 \h </w:instrText>
            </w:r>
            <w:r>
              <w:rPr>
                <w:noProof/>
                <w:webHidden/>
              </w:rPr>
            </w:r>
            <w:r>
              <w:rPr>
                <w:noProof/>
                <w:webHidden/>
              </w:rPr>
              <w:fldChar w:fldCharType="separate"/>
            </w:r>
            <w:r w:rsidR="004C7401">
              <w:rPr>
                <w:noProof/>
                <w:webHidden/>
              </w:rPr>
              <w:t>13</w:t>
            </w:r>
            <w:r>
              <w:rPr>
                <w:noProof/>
                <w:webHidden/>
              </w:rPr>
              <w:fldChar w:fldCharType="end"/>
            </w:r>
          </w:hyperlink>
        </w:p>
        <w:p w14:paraId="7F9FCAB7" w14:textId="7819EB96"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6" w:history="1">
            <w:r w:rsidRPr="00A26931">
              <w:rPr>
                <w:rStyle w:val="Hyperlink"/>
                <w:rFonts w:eastAsia="inter"/>
                <w:noProof/>
              </w:rPr>
              <w:t>10.1 AI-Enhanced Synchronization</w:t>
            </w:r>
            <w:r>
              <w:rPr>
                <w:noProof/>
                <w:webHidden/>
              </w:rPr>
              <w:tab/>
            </w:r>
            <w:r>
              <w:rPr>
                <w:noProof/>
                <w:webHidden/>
              </w:rPr>
              <w:fldChar w:fldCharType="begin"/>
            </w:r>
            <w:r>
              <w:rPr>
                <w:noProof/>
                <w:webHidden/>
              </w:rPr>
              <w:instrText xml:space="preserve"> PAGEREF _Toc207215426 \h </w:instrText>
            </w:r>
            <w:r>
              <w:rPr>
                <w:noProof/>
                <w:webHidden/>
              </w:rPr>
            </w:r>
            <w:r>
              <w:rPr>
                <w:noProof/>
                <w:webHidden/>
              </w:rPr>
              <w:fldChar w:fldCharType="separate"/>
            </w:r>
            <w:r w:rsidR="004C7401">
              <w:rPr>
                <w:noProof/>
                <w:webHidden/>
              </w:rPr>
              <w:t>13</w:t>
            </w:r>
            <w:r>
              <w:rPr>
                <w:noProof/>
                <w:webHidden/>
              </w:rPr>
              <w:fldChar w:fldCharType="end"/>
            </w:r>
          </w:hyperlink>
        </w:p>
        <w:p w14:paraId="3030C89D" w14:textId="7FDCA960"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7" w:history="1">
            <w:r w:rsidRPr="00A26931">
              <w:rPr>
                <w:rStyle w:val="Hyperlink"/>
                <w:rFonts w:eastAsia="inter"/>
                <w:noProof/>
              </w:rPr>
              <w:t>10.2 Quantum-Inspired Algorithms</w:t>
            </w:r>
            <w:r>
              <w:rPr>
                <w:noProof/>
                <w:webHidden/>
              </w:rPr>
              <w:tab/>
            </w:r>
            <w:r>
              <w:rPr>
                <w:noProof/>
                <w:webHidden/>
              </w:rPr>
              <w:fldChar w:fldCharType="begin"/>
            </w:r>
            <w:r>
              <w:rPr>
                <w:noProof/>
                <w:webHidden/>
              </w:rPr>
              <w:instrText xml:space="preserve"> PAGEREF _Toc207215427 \h </w:instrText>
            </w:r>
            <w:r>
              <w:rPr>
                <w:noProof/>
                <w:webHidden/>
              </w:rPr>
            </w:r>
            <w:r>
              <w:rPr>
                <w:noProof/>
                <w:webHidden/>
              </w:rPr>
              <w:fldChar w:fldCharType="separate"/>
            </w:r>
            <w:r w:rsidR="004C7401">
              <w:rPr>
                <w:noProof/>
                <w:webHidden/>
              </w:rPr>
              <w:t>13</w:t>
            </w:r>
            <w:r>
              <w:rPr>
                <w:noProof/>
                <w:webHidden/>
              </w:rPr>
              <w:fldChar w:fldCharType="end"/>
            </w:r>
          </w:hyperlink>
        </w:p>
        <w:p w14:paraId="5A8D0BDF" w14:textId="6719ABD6" w:rsidR="00FB6D82" w:rsidRDefault="00FB6D82">
          <w:pPr>
            <w:pStyle w:val="TOC2"/>
            <w:tabs>
              <w:tab w:val="right" w:leader="dot" w:pos="9500"/>
            </w:tabs>
            <w:rPr>
              <w:rFonts w:asciiTheme="minorHAnsi" w:eastAsiaTheme="minorEastAsia"/>
              <w:noProof/>
              <w:kern w:val="2"/>
              <w:sz w:val="24"/>
              <w:szCs w:val="24"/>
              <w:lang w:val="en-IN" w:eastAsia="en-IN"/>
              <w14:ligatures w14:val="standardContextual"/>
            </w:rPr>
          </w:pPr>
          <w:hyperlink w:anchor="_Toc207215428" w:history="1">
            <w:r w:rsidRPr="00A26931">
              <w:rPr>
                <w:rStyle w:val="Hyperlink"/>
                <w:rFonts w:eastAsia="inter"/>
                <w:noProof/>
              </w:rPr>
              <w:t>10.3 Edge Computing Integration</w:t>
            </w:r>
            <w:r>
              <w:rPr>
                <w:noProof/>
                <w:webHidden/>
              </w:rPr>
              <w:tab/>
            </w:r>
            <w:r>
              <w:rPr>
                <w:noProof/>
                <w:webHidden/>
              </w:rPr>
              <w:fldChar w:fldCharType="begin"/>
            </w:r>
            <w:r>
              <w:rPr>
                <w:noProof/>
                <w:webHidden/>
              </w:rPr>
              <w:instrText xml:space="preserve"> PAGEREF _Toc207215428 \h </w:instrText>
            </w:r>
            <w:r>
              <w:rPr>
                <w:noProof/>
                <w:webHidden/>
              </w:rPr>
            </w:r>
            <w:r>
              <w:rPr>
                <w:noProof/>
                <w:webHidden/>
              </w:rPr>
              <w:fldChar w:fldCharType="separate"/>
            </w:r>
            <w:r w:rsidR="004C7401">
              <w:rPr>
                <w:noProof/>
                <w:webHidden/>
              </w:rPr>
              <w:t>13</w:t>
            </w:r>
            <w:r>
              <w:rPr>
                <w:noProof/>
                <w:webHidden/>
              </w:rPr>
              <w:fldChar w:fldCharType="end"/>
            </w:r>
          </w:hyperlink>
        </w:p>
        <w:p w14:paraId="700D45DF" w14:textId="26122A5F"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29" w:history="1">
            <w:r w:rsidRPr="00A26931">
              <w:rPr>
                <w:rStyle w:val="Hyperlink"/>
                <w:rFonts w:eastAsia="inter"/>
                <w:noProof/>
              </w:rPr>
              <w:t>11. Conclusion</w:t>
            </w:r>
            <w:r>
              <w:rPr>
                <w:noProof/>
                <w:webHidden/>
              </w:rPr>
              <w:tab/>
            </w:r>
            <w:r>
              <w:rPr>
                <w:noProof/>
                <w:webHidden/>
              </w:rPr>
              <w:fldChar w:fldCharType="begin"/>
            </w:r>
            <w:r>
              <w:rPr>
                <w:noProof/>
                <w:webHidden/>
              </w:rPr>
              <w:instrText xml:space="preserve"> PAGEREF _Toc207215429 \h </w:instrText>
            </w:r>
            <w:r>
              <w:rPr>
                <w:noProof/>
                <w:webHidden/>
              </w:rPr>
            </w:r>
            <w:r>
              <w:rPr>
                <w:noProof/>
                <w:webHidden/>
              </w:rPr>
              <w:fldChar w:fldCharType="separate"/>
            </w:r>
            <w:r w:rsidR="004C7401">
              <w:rPr>
                <w:noProof/>
                <w:webHidden/>
              </w:rPr>
              <w:t>13</w:t>
            </w:r>
            <w:r>
              <w:rPr>
                <w:noProof/>
                <w:webHidden/>
              </w:rPr>
              <w:fldChar w:fldCharType="end"/>
            </w:r>
          </w:hyperlink>
        </w:p>
        <w:p w14:paraId="483E7060" w14:textId="1C43A8D4" w:rsidR="00FB6D82" w:rsidRDefault="00FB6D82">
          <w:pPr>
            <w:pStyle w:val="TOC1"/>
            <w:tabs>
              <w:tab w:val="right" w:leader="dot" w:pos="9500"/>
            </w:tabs>
            <w:rPr>
              <w:rFonts w:asciiTheme="minorHAnsi" w:eastAsiaTheme="minorEastAsia"/>
              <w:noProof/>
              <w:kern w:val="2"/>
              <w:sz w:val="24"/>
              <w:szCs w:val="24"/>
              <w:lang w:val="en-IN" w:eastAsia="en-IN"/>
              <w14:ligatures w14:val="standardContextual"/>
            </w:rPr>
          </w:pPr>
          <w:hyperlink w:anchor="_Toc207215430" w:history="1">
            <w:r w:rsidRPr="00A26931">
              <w:rPr>
                <w:rStyle w:val="Hyperlink"/>
                <w:rFonts w:eastAsia="inter"/>
                <w:noProof/>
              </w:rPr>
              <w:t>References</w:t>
            </w:r>
            <w:r>
              <w:rPr>
                <w:noProof/>
                <w:webHidden/>
              </w:rPr>
              <w:tab/>
            </w:r>
            <w:r>
              <w:rPr>
                <w:noProof/>
                <w:webHidden/>
              </w:rPr>
              <w:fldChar w:fldCharType="begin"/>
            </w:r>
            <w:r>
              <w:rPr>
                <w:noProof/>
                <w:webHidden/>
              </w:rPr>
              <w:instrText xml:space="preserve"> PAGEREF _Toc207215430 \h </w:instrText>
            </w:r>
            <w:r>
              <w:rPr>
                <w:noProof/>
                <w:webHidden/>
              </w:rPr>
            </w:r>
            <w:r>
              <w:rPr>
                <w:noProof/>
                <w:webHidden/>
              </w:rPr>
              <w:fldChar w:fldCharType="separate"/>
            </w:r>
            <w:r w:rsidR="004C7401">
              <w:rPr>
                <w:noProof/>
                <w:webHidden/>
              </w:rPr>
              <w:t>15</w:t>
            </w:r>
            <w:r>
              <w:rPr>
                <w:noProof/>
                <w:webHidden/>
              </w:rPr>
              <w:fldChar w:fldCharType="end"/>
            </w:r>
          </w:hyperlink>
        </w:p>
        <w:p w14:paraId="71F5A516" w14:textId="5D9F969F" w:rsidR="00FB6D82" w:rsidRDefault="00FB6D82">
          <w:r>
            <w:rPr>
              <w:b/>
              <w:bCs/>
              <w:noProof/>
            </w:rPr>
            <w:fldChar w:fldCharType="end"/>
          </w:r>
        </w:p>
      </w:sdtContent>
    </w:sdt>
    <w:p w14:paraId="23A36A03" w14:textId="77777777" w:rsidR="00BB713D" w:rsidRDefault="00BB713D">
      <w:pPr>
        <w:rPr>
          <w:rFonts w:ascii="inter" w:eastAsia="inter" w:hAnsi="inter" w:cs="inter"/>
          <w:b/>
          <w:color w:val="000000"/>
          <w:sz w:val="24"/>
        </w:rPr>
      </w:pPr>
      <w:r>
        <w:rPr>
          <w:rFonts w:ascii="inter" w:eastAsia="inter" w:hAnsi="inter" w:cs="inter"/>
          <w:b/>
          <w:color w:val="000000"/>
          <w:sz w:val="24"/>
        </w:rPr>
        <w:br w:type="page"/>
      </w:r>
    </w:p>
    <w:p w14:paraId="76750FA8" w14:textId="78139E0E" w:rsidR="00E81BF4" w:rsidRDefault="00000000" w:rsidP="00BB713D">
      <w:pPr>
        <w:pStyle w:val="Heading1"/>
      </w:pPr>
      <w:bookmarkStart w:id="0" w:name="_Toc207215398"/>
      <w:r>
        <w:rPr>
          <w:rFonts w:eastAsia="inter"/>
        </w:rPr>
        <w:t>Abstract</w:t>
      </w:r>
      <w:bookmarkEnd w:id="0"/>
    </w:p>
    <w:p w14:paraId="03E68B7C" w14:textId="77777777" w:rsidR="00E81BF4" w:rsidRDefault="00000000">
      <w:pPr>
        <w:spacing w:after="210" w:line="360" w:lineRule="auto"/>
      </w:pPr>
      <w:r>
        <w:rPr>
          <w:rFonts w:ascii="inter" w:eastAsia="inter" w:hAnsi="inter" w:cs="inter"/>
          <w:color w:val="000000"/>
        </w:rPr>
        <w:t>This research paper presents a comprehensive analysis of process synchronization challenges in smart warehouse systems, with specific focus on robotic arms coordination and shared resource management. The study examines critical synchronization problems faced by automated e-commerce warehouses, proposes practical solutions using semaphores and mutex locks, and evaluates their effectiveness in preventing deadlocks while ensuring mutual exclusion, progress, and bounded waiting properties.</w:t>
      </w:r>
    </w:p>
    <w:p w14:paraId="3E81B371" w14:textId="77777777" w:rsidR="00E81BF4" w:rsidRDefault="00000000" w:rsidP="00BB713D">
      <w:pPr>
        <w:pStyle w:val="Heading1"/>
      </w:pPr>
      <w:bookmarkStart w:id="1" w:name="_Toc207215399"/>
      <w:r>
        <w:rPr>
          <w:rFonts w:eastAsia="inter"/>
        </w:rPr>
        <w:t>1. Introduction</w:t>
      </w:r>
      <w:bookmarkEnd w:id="1"/>
    </w:p>
    <w:p w14:paraId="10CDD404" w14:textId="77777777" w:rsidR="00E81BF4" w:rsidRDefault="00000000">
      <w:pPr>
        <w:spacing w:after="210" w:line="360" w:lineRule="auto"/>
      </w:pPr>
      <w:r>
        <w:rPr>
          <w:rFonts w:ascii="inter" w:eastAsia="inter" w:hAnsi="inter" w:cs="inter"/>
          <w:color w:val="000000"/>
        </w:rPr>
        <w:t>Modern e-commerce companies like Amazon rely heavily on automated warehouse systems where multiple robotic arms (processes) operate simultaneously to handle picking, packing, and loading operations. These systems require sophisticated process synchronization mechanisms to prevent resource conflicts, deadlocks, and ensure safe concurrent operations. The complexity of coordinating multiple autonomous processes accessing shared resources presents unique challenges in maintaining system reliability and operational efficiency.</w:t>
      </w:r>
    </w:p>
    <w:p w14:paraId="6CA4FB15" w14:textId="77777777" w:rsidR="00CD4B15" w:rsidRDefault="00CD4B15">
      <w:pPr>
        <w:spacing w:before="315" w:after="105" w:line="360" w:lineRule="auto"/>
        <w:ind w:left="-30"/>
        <w:rPr>
          <w:rFonts w:ascii="inter" w:eastAsia="inter" w:hAnsi="inter" w:cs="inter"/>
          <w:b/>
          <w:color w:val="000000"/>
          <w:sz w:val="24"/>
        </w:rPr>
      </w:pPr>
      <w:r>
        <w:rPr>
          <w:noProof/>
        </w:rPr>
        <w:drawing>
          <wp:inline distT="0" distB="0" distL="0" distR="0" wp14:anchorId="7AF75C5F" wp14:editId="13AFDF80">
            <wp:extent cx="6038850" cy="4027805"/>
            <wp:effectExtent l="0" t="0" r="0" b="0"/>
            <wp:docPr id="1097632026" name="Picture 1" descr="Automated guided vehicles transporting packages autonomously in a smart warehouse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mated guided vehicles transporting packages autonomously in a smart warehouse environ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850" cy="4027805"/>
                    </a:xfrm>
                    <a:prstGeom prst="rect">
                      <a:avLst/>
                    </a:prstGeom>
                    <a:noFill/>
                    <a:ln>
                      <a:noFill/>
                    </a:ln>
                  </pic:spPr>
                </pic:pic>
              </a:graphicData>
            </a:graphic>
          </wp:inline>
        </w:drawing>
      </w:r>
    </w:p>
    <w:p w14:paraId="31750E56" w14:textId="77777777" w:rsidR="00CD4B15" w:rsidRDefault="00CD4B15">
      <w:pPr>
        <w:spacing w:before="315" w:after="105" w:line="360" w:lineRule="auto"/>
        <w:ind w:left="-30"/>
        <w:rPr>
          <w:rFonts w:ascii="inter" w:eastAsia="inter" w:hAnsi="inter" w:cs="inter"/>
          <w:b/>
          <w:color w:val="000000"/>
          <w:sz w:val="24"/>
        </w:rPr>
      </w:pPr>
    </w:p>
    <w:p w14:paraId="3A24DAE0" w14:textId="10413AAF" w:rsidR="00E81BF4" w:rsidRDefault="00000000" w:rsidP="00BB713D">
      <w:pPr>
        <w:pStyle w:val="Heading1"/>
      </w:pPr>
      <w:bookmarkStart w:id="2" w:name="_Toc207215400"/>
      <w:r>
        <w:rPr>
          <w:rFonts w:eastAsia="inter"/>
        </w:rPr>
        <w:t>2. Shared Resources Requiring Synchronization</w:t>
      </w:r>
      <w:bookmarkEnd w:id="2"/>
    </w:p>
    <w:p w14:paraId="32EDA635" w14:textId="77777777" w:rsidR="00E81BF4" w:rsidRDefault="00000000" w:rsidP="00BB713D">
      <w:pPr>
        <w:pStyle w:val="Heading2"/>
      </w:pPr>
      <w:bookmarkStart w:id="3" w:name="_Toc207215401"/>
      <w:r>
        <w:rPr>
          <w:rFonts w:eastAsia="inter"/>
        </w:rPr>
        <w:t>2.1 Critical Shared Resources</w:t>
      </w:r>
      <w:bookmarkEnd w:id="3"/>
    </w:p>
    <w:p w14:paraId="620E0922" w14:textId="77777777" w:rsidR="00E81BF4" w:rsidRDefault="00000000">
      <w:pPr>
        <w:spacing w:after="210" w:line="360" w:lineRule="auto"/>
      </w:pPr>
      <w:r>
        <w:rPr>
          <w:rFonts w:ascii="inter" w:eastAsia="inter" w:hAnsi="inter" w:cs="inter"/>
          <w:color w:val="000000"/>
        </w:rPr>
        <w:t>Based on current research in warehouse automation, three primary shared resources require synchronization:</w:t>
      </w:r>
    </w:p>
    <w:p w14:paraId="4F813AF0" w14:textId="77777777" w:rsidR="00E81BF4" w:rsidRDefault="00000000">
      <w:pPr>
        <w:spacing w:after="210" w:line="360" w:lineRule="auto"/>
      </w:pPr>
      <w:r>
        <w:rPr>
          <w:rFonts w:ascii="inter" w:eastAsia="inter" w:hAnsi="inter" w:cs="inter"/>
          <w:b/>
          <w:color w:val="000000"/>
        </w:rPr>
        <w:t>Storage Bins:</w:t>
      </w:r>
      <w:r>
        <w:rPr>
          <w:rFonts w:ascii="inter" w:eastAsia="inter" w:hAnsi="inter" w:cs="inter"/>
          <w:color w:val="000000"/>
        </w:rPr>
        <w:t xml:space="preserve"> Multiple robotic arms may attempt to access the same storage location simultaneously, leading to collision hazards and inventory inconsistencies. Each storage bin represents a critical resource that must be accessed exclusively.</w:t>
      </w:r>
    </w:p>
    <w:p w14:paraId="2BBEDE02" w14:textId="77777777" w:rsidR="00E81BF4" w:rsidRDefault="00000000">
      <w:pPr>
        <w:spacing w:after="210" w:line="360" w:lineRule="auto"/>
      </w:pPr>
      <w:r>
        <w:rPr>
          <w:rFonts w:ascii="inter" w:eastAsia="inter" w:hAnsi="inter" w:cs="inter"/>
          <w:b/>
          <w:color w:val="000000"/>
        </w:rPr>
        <w:t>Conveyor Belt Segments:</w:t>
      </w:r>
      <w:r>
        <w:rPr>
          <w:rFonts w:ascii="inter" w:eastAsia="inter" w:hAnsi="inter" w:cs="inter"/>
          <w:color w:val="000000"/>
        </w:rPr>
        <w:t xml:space="preserve"> Conveyor systems have limited capacity and specific loading points. Without proper synchronization, multiple robots may attempt to place items on the same segment, causing mechanical failures or product damage.</w:t>
      </w:r>
    </w:p>
    <w:p w14:paraId="5457BDE1" w14:textId="77777777" w:rsidR="00E81BF4" w:rsidRDefault="00000000">
      <w:pPr>
        <w:spacing w:after="210" w:line="360" w:lineRule="auto"/>
      </w:pPr>
      <w:r>
        <w:rPr>
          <w:rFonts w:ascii="inter" w:eastAsia="inter" w:hAnsi="inter" w:cs="inter"/>
          <w:b/>
          <w:color w:val="000000"/>
        </w:rPr>
        <w:t>Charging Docks:</w:t>
      </w:r>
      <w:r>
        <w:rPr>
          <w:rFonts w:ascii="inter" w:eastAsia="inter" w:hAnsi="inter" w:cs="inter"/>
          <w:color w:val="000000"/>
        </w:rPr>
        <w:t xml:space="preserve"> With limited charging stations available, robotic arms must coordinate access to prevent resource starvation and ensure continuous operation.</w:t>
      </w:r>
    </w:p>
    <w:p w14:paraId="7ACFED28" w14:textId="77777777" w:rsidR="00BB713D" w:rsidRDefault="00CD4B15">
      <w:pPr>
        <w:spacing w:before="315" w:after="105" w:line="360" w:lineRule="auto"/>
        <w:ind w:left="-30"/>
        <w:rPr>
          <w:rFonts w:ascii="inter" w:eastAsia="inter" w:hAnsi="inter" w:cs="inter"/>
          <w:b/>
          <w:color w:val="000000"/>
          <w:sz w:val="24"/>
        </w:rPr>
      </w:pPr>
      <w:r>
        <w:rPr>
          <w:noProof/>
        </w:rPr>
        <w:drawing>
          <wp:inline distT="0" distB="0" distL="0" distR="0" wp14:anchorId="769B97EF" wp14:editId="18E2F8AF">
            <wp:extent cx="5292090" cy="4244088"/>
            <wp:effectExtent l="0" t="0" r="3810" b="4445"/>
            <wp:docPr id="315500828" name="Picture 2" descr="Isometric illustration of warehouse automation showing robotic arms working on a conveyor belt, storage shelving with boxes, and human workers packing and managing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ometric illustration of warehouse automation showing robotic arms working on a conveyor belt, storage shelving with boxes, and human workers packing and managing invento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243" cy="4256240"/>
                    </a:xfrm>
                    <a:prstGeom prst="rect">
                      <a:avLst/>
                    </a:prstGeom>
                    <a:noFill/>
                    <a:ln>
                      <a:noFill/>
                    </a:ln>
                  </pic:spPr>
                </pic:pic>
              </a:graphicData>
            </a:graphic>
          </wp:inline>
        </w:drawing>
      </w:r>
    </w:p>
    <w:p w14:paraId="4088D23E" w14:textId="77777777" w:rsidR="00BB713D" w:rsidRDefault="00BB713D" w:rsidP="00BB713D">
      <w:pPr>
        <w:spacing w:before="315" w:after="105" w:line="360" w:lineRule="auto"/>
        <w:ind w:left="-30"/>
        <w:rPr>
          <w:rFonts w:ascii="inter" w:eastAsia="inter" w:hAnsi="inter" w:cs="inter"/>
          <w:b/>
          <w:color w:val="000000"/>
          <w:sz w:val="24"/>
        </w:rPr>
      </w:pPr>
    </w:p>
    <w:p w14:paraId="68112526" w14:textId="077577FD" w:rsidR="00E81BF4" w:rsidRPr="00BB713D" w:rsidRDefault="00000000" w:rsidP="00BB713D">
      <w:pPr>
        <w:pStyle w:val="Heading2"/>
        <w:rPr>
          <w:rFonts w:eastAsia="inter"/>
        </w:rPr>
      </w:pPr>
      <w:bookmarkStart w:id="4" w:name="_Toc207215402"/>
      <w:r>
        <w:rPr>
          <w:rFonts w:eastAsia="inter"/>
        </w:rPr>
        <w:t>2.2 Synchronization Failure Scenarios</w:t>
      </w:r>
      <w:bookmarkEnd w:id="4"/>
    </w:p>
    <w:p w14:paraId="74CB1AB0" w14:textId="77777777" w:rsidR="00E81BF4" w:rsidRDefault="00000000">
      <w:pPr>
        <w:spacing w:after="210" w:line="360" w:lineRule="auto"/>
      </w:pPr>
      <w:r>
        <w:rPr>
          <w:rFonts w:ascii="inter" w:eastAsia="inter" w:hAnsi="inter" w:cs="inter"/>
          <w:b/>
          <w:color w:val="000000"/>
        </w:rPr>
        <w:t>Scenario 1: Dual Storage Bin Access</w:t>
      </w:r>
      <w:r>
        <w:rPr>
          <w:rFonts w:ascii="inter" w:eastAsia="inter" w:hAnsi="inter" w:cs="inter"/>
          <w:color w:val="000000"/>
        </w:rPr>
        <w:br/>
        <w:t>When two robotic arms simultaneously attempt to retrieve items from the same storage bin, physical collision occurs, potentially damaging both robots and destroying inventory. This race condition can result in:</w:t>
      </w:r>
    </w:p>
    <w:p w14:paraId="2ECBC3C1" w14:textId="77777777" w:rsidR="00E81BF4" w:rsidRDefault="00000000">
      <w:pPr>
        <w:numPr>
          <w:ilvl w:val="0"/>
          <w:numId w:val="1"/>
        </w:numPr>
        <w:spacing w:before="105" w:after="105" w:line="360" w:lineRule="auto"/>
      </w:pPr>
      <w:r>
        <w:rPr>
          <w:rFonts w:ascii="inter" w:eastAsia="inter" w:hAnsi="inter" w:cs="inter"/>
          <w:color w:val="000000"/>
        </w:rPr>
        <w:t>Hardware damage costing thousands of dollars</w:t>
      </w:r>
    </w:p>
    <w:p w14:paraId="5A2199A7" w14:textId="77777777" w:rsidR="00E81BF4" w:rsidRDefault="00000000">
      <w:pPr>
        <w:numPr>
          <w:ilvl w:val="0"/>
          <w:numId w:val="1"/>
        </w:numPr>
        <w:spacing w:before="105" w:after="105" w:line="360" w:lineRule="auto"/>
      </w:pPr>
      <w:r>
        <w:rPr>
          <w:rFonts w:ascii="inter" w:eastAsia="inter" w:hAnsi="inter" w:cs="inter"/>
          <w:color w:val="000000"/>
        </w:rPr>
        <w:t>Inventory loss and misplacement</w:t>
      </w:r>
    </w:p>
    <w:p w14:paraId="56109400" w14:textId="77777777" w:rsidR="00E81BF4" w:rsidRDefault="00000000">
      <w:pPr>
        <w:numPr>
          <w:ilvl w:val="0"/>
          <w:numId w:val="1"/>
        </w:numPr>
        <w:spacing w:before="105" w:after="105" w:line="360" w:lineRule="auto"/>
      </w:pPr>
      <w:r>
        <w:rPr>
          <w:rFonts w:ascii="inter" w:eastAsia="inter" w:hAnsi="inter" w:cs="inter"/>
          <w:color w:val="000000"/>
        </w:rPr>
        <w:t>System downtime affecting order fulfillment</w:t>
      </w:r>
    </w:p>
    <w:p w14:paraId="550AB943" w14:textId="77777777" w:rsidR="00E81BF4" w:rsidRDefault="00000000">
      <w:pPr>
        <w:spacing w:after="210" w:line="360" w:lineRule="auto"/>
      </w:pPr>
      <w:r>
        <w:rPr>
          <w:rFonts w:ascii="inter" w:eastAsia="inter" w:hAnsi="inter" w:cs="inter"/>
          <w:b/>
          <w:color w:val="000000"/>
        </w:rPr>
        <w:t>Scenario 2: Conveyor Belt Overloading</w:t>
      </w:r>
      <w:r>
        <w:rPr>
          <w:rFonts w:ascii="inter" w:eastAsia="inter" w:hAnsi="inter" w:cs="inter"/>
          <w:color w:val="000000"/>
        </w:rPr>
        <w:br/>
        <w:t>Multiple robots placing items on the same conveyor segment without coordination can cause:</w:t>
      </w:r>
    </w:p>
    <w:p w14:paraId="17722372" w14:textId="77777777" w:rsidR="00E81BF4" w:rsidRDefault="00000000">
      <w:pPr>
        <w:numPr>
          <w:ilvl w:val="0"/>
          <w:numId w:val="2"/>
        </w:numPr>
        <w:spacing w:before="105" w:after="105" w:line="360" w:lineRule="auto"/>
      </w:pPr>
      <w:r>
        <w:rPr>
          <w:rFonts w:ascii="inter" w:eastAsia="inter" w:hAnsi="inter" w:cs="inter"/>
          <w:color w:val="000000"/>
        </w:rPr>
        <w:t>Belt motor overload and mechanical failure</w:t>
      </w:r>
    </w:p>
    <w:p w14:paraId="10C699AB" w14:textId="77777777" w:rsidR="00E81BF4" w:rsidRDefault="00000000">
      <w:pPr>
        <w:numPr>
          <w:ilvl w:val="0"/>
          <w:numId w:val="2"/>
        </w:numPr>
        <w:spacing w:before="105" w:after="105" w:line="360" w:lineRule="auto"/>
      </w:pPr>
      <w:r>
        <w:rPr>
          <w:rFonts w:ascii="inter" w:eastAsia="inter" w:hAnsi="inter" w:cs="inter"/>
          <w:color w:val="000000"/>
        </w:rPr>
        <w:t>Item spillage and damage</w:t>
      </w:r>
    </w:p>
    <w:p w14:paraId="2E01F303" w14:textId="77777777" w:rsidR="00E81BF4" w:rsidRDefault="00000000">
      <w:pPr>
        <w:numPr>
          <w:ilvl w:val="0"/>
          <w:numId w:val="2"/>
        </w:numPr>
        <w:spacing w:before="105" w:after="105" w:line="360" w:lineRule="auto"/>
      </w:pPr>
      <w:r>
        <w:rPr>
          <w:rFonts w:ascii="inter" w:eastAsia="inter" w:hAnsi="inter" w:cs="inter"/>
          <w:color w:val="000000"/>
        </w:rPr>
        <w:t>Complete system shutdown requiring manual intervention</w:t>
      </w:r>
    </w:p>
    <w:p w14:paraId="1BD49548" w14:textId="77777777" w:rsidR="00E81BF4" w:rsidRDefault="00000000" w:rsidP="00BB713D">
      <w:pPr>
        <w:pStyle w:val="Heading1"/>
      </w:pPr>
      <w:bookmarkStart w:id="5" w:name="_Toc207215403"/>
      <w:r>
        <w:rPr>
          <w:rFonts w:eastAsia="inter"/>
        </w:rPr>
        <w:t>3. Literature Survey on System-Level Challenges</w:t>
      </w:r>
      <w:bookmarkEnd w:id="5"/>
    </w:p>
    <w:p w14:paraId="456FA0CE" w14:textId="77777777" w:rsidR="00E81BF4" w:rsidRDefault="00000000" w:rsidP="00BB713D">
      <w:pPr>
        <w:pStyle w:val="Heading2"/>
      </w:pPr>
      <w:bookmarkStart w:id="6" w:name="_Toc207215404"/>
      <w:r>
        <w:rPr>
          <w:rFonts w:eastAsia="inter"/>
        </w:rPr>
        <w:t>3.1 Contention and Scalability Issues</w:t>
      </w:r>
      <w:bookmarkEnd w:id="6"/>
    </w:p>
    <w:p w14:paraId="6678DAC5" w14:textId="77777777" w:rsidR="00E81BF4" w:rsidRDefault="00000000">
      <w:pPr>
        <w:spacing w:after="210" w:line="360" w:lineRule="auto"/>
      </w:pPr>
      <w:r>
        <w:rPr>
          <w:rFonts w:ascii="inter" w:eastAsia="inter" w:hAnsi="inter" w:cs="inter"/>
          <w:color w:val="000000"/>
        </w:rPr>
        <w:t>Recent research by Boysen et al. (2023) identifies synchronization problems in parts-to-picker warehouses, highlighting that contention increases exponentially with the number of concurrent processes. The study demonstrates that traditional locking mechanisms become inefficient when scaling beyond 100 concurrent robotic units.</w:t>
      </w:r>
    </w:p>
    <w:p w14:paraId="456DB2E6" w14:textId="77777777" w:rsidR="00E81BF4" w:rsidRDefault="00000000" w:rsidP="00BB713D">
      <w:pPr>
        <w:pStyle w:val="Heading2"/>
      </w:pPr>
      <w:bookmarkStart w:id="7" w:name="_Toc207215405"/>
      <w:r>
        <w:rPr>
          <w:rFonts w:eastAsia="inter"/>
        </w:rPr>
        <w:t>3.2 Energy Efficiency Constraints</w:t>
      </w:r>
      <w:bookmarkEnd w:id="7"/>
    </w:p>
    <w:p w14:paraId="1C74FAA6" w14:textId="77777777" w:rsidR="00E81BF4" w:rsidRDefault="00000000">
      <w:pPr>
        <w:spacing w:after="210" w:line="360" w:lineRule="auto"/>
      </w:pPr>
      <w:r>
        <w:rPr>
          <w:rFonts w:ascii="inter" w:eastAsia="inter" w:hAnsi="inter" w:cs="inter"/>
          <w:color w:val="000000"/>
        </w:rPr>
        <w:t>According to warehouse automation research from 2024, energy-efficient synchronization is critical for sustainable operations. Automated systems consume 40-60% less energy when properly synchronized, as idle waiting times are minimized and resource utilization is optimized. Smart sensors and AI-driven climate control systems allow warehouses to adjust energy use dynamically while maintaining synchronization requirements.</w:t>
      </w:r>
    </w:p>
    <w:p w14:paraId="6246BB32" w14:textId="77777777" w:rsidR="00CD4B15" w:rsidRDefault="00CD4B15">
      <w:pPr>
        <w:spacing w:before="315" w:after="105" w:line="360" w:lineRule="auto"/>
        <w:ind w:left="-30"/>
        <w:rPr>
          <w:rFonts w:ascii="inter" w:eastAsia="inter" w:hAnsi="inter" w:cs="inter"/>
          <w:b/>
          <w:color w:val="000000"/>
          <w:sz w:val="24"/>
        </w:rPr>
      </w:pPr>
    </w:p>
    <w:p w14:paraId="6262A61F" w14:textId="77777777" w:rsidR="00CD4B15" w:rsidRDefault="00CD4B15">
      <w:pPr>
        <w:spacing w:before="315" w:after="105" w:line="360" w:lineRule="auto"/>
        <w:ind w:left="-30"/>
        <w:rPr>
          <w:rFonts w:ascii="inter" w:eastAsia="inter" w:hAnsi="inter" w:cs="inter"/>
          <w:b/>
          <w:color w:val="000000"/>
          <w:sz w:val="24"/>
        </w:rPr>
      </w:pPr>
    </w:p>
    <w:p w14:paraId="4EC064A8" w14:textId="4E886A4B" w:rsidR="00E81BF4" w:rsidRDefault="00000000" w:rsidP="00F7125B">
      <w:pPr>
        <w:pStyle w:val="Heading2"/>
      </w:pPr>
      <w:bookmarkStart w:id="8" w:name="_Toc207215406"/>
      <w:r>
        <w:rPr>
          <w:rFonts w:eastAsia="inter"/>
        </w:rPr>
        <w:t>3.3 Real-Time Constraints</w:t>
      </w:r>
      <w:bookmarkEnd w:id="8"/>
    </w:p>
    <w:p w14:paraId="45E25D45" w14:textId="77777777" w:rsidR="00E81BF4" w:rsidRDefault="00000000">
      <w:pPr>
        <w:spacing w:after="210" w:line="360" w:lineRule="auto"/>
      </w:pPr>
      <w:r>
        <w:rPr>
          <w:rFonts w:ascii="inter" w:eastAsia="inter" w:hAnsi="inter" w:cs="inter"/>
          <w:color w:val="000000"/>
        </w:rPr>
        <w:t>Swarm robotics research indicates that warehouse robots must coordinate within millisecond timeframes to maintain operational efficiency. The challenge lies in implementing synchronization primitives that can handle real-time constraints while preventing deadlocks in distributed robotic systems.</w:t>
      </w:r>
    </w:p>
    <w:p w14:paraId="1820EA8C" w14:textId="77777777" w:rsidR="00E81BF4" w:rsidRDefault="00000000" w:rsidP="00BB713D">
      <w:pPr>
        <w:pStyle w:val="Heading1"/>
      </w:pPr>
      <w:bookmarkStart w:id="9" w:name="_Toc207215407"/>
      <w:r>
        <w:rPr>
          <w:rFonts w:eastAsia="inter"/>
        </w:rPr>
        <w:t>4. Proposed Synchronization Solution</w:t>
      </w:r>
      <w:bookmarkEnd w:id="9"/>
    </w:p>
    <w:p w14:paraId="41D2C577" w14:textId="77777777" w:rsidR="00E81BF4" w:rsidRDefault="00000000" w:rsidP="00BB713D">
      <w:pPr>
        <w:pStyle w:val="Heading2"/>
      </w:pPr>
      <w:bookmarkStart w:id="10" w:name="_Toc207215408"/>
      <w:r>
        <w:rPr>
          <w:rFonts w:eastAsia="inter"/>
        </w:rPr>
        <w:t>4.1 Problem Modeling</w:t>
      </w:r>
      <w:bookmarkEnd w:id="10"/>
    </w:p>
    <w:p w14:paraId="4DEE4072" w14:textId="77777777" w:rsidR="00E81BF4" w:rsidRDefault="00000000">
      <w:pPr>
        <w:spacing w:after="210" w:line="360" w:lineRule="auto"/>
      </w:pPr>
      <w:r>
        <w:rPr>
          <w:rFonts w:ascii="inter" w:eastAsia="inter" w:hAnsi="inter" w:cs="inter"/>
          <w:color w:val="000000"/>
        </w:rPr>
        <w:t xml:space="preserve">Selected scenario: </w:t>
      </w:r>
      <w:r>
        <w:rPr>
          <w:rFonts w:ascii="inter" w:eastAsia="inter" w:hAnsi="inter" w:cs="inter"/>
          <w:b/>
          <w:color w:val="000000"/>
        </w:rPr>
        <w:t>Storage Bin Access Synchronization</w:t>
      </w:r>
    </w:p>
    <w:p w14:paraId="482B2390" w14:textId="77777777" w:rsidR="00E81BF4" w:rsidRDefault="00000000">
      <w:pPr>
        <w:spacing w:after="210" w:line="360" w:lineRule="auto"/>
      </w:pPr>
      <w:r>
        <w:rPr>
          <w:rFonts w:ascii="inter" w:eastAsia="inter" w:hAnsi="inter" w:cs="inter"/>
          <w:color w:val="000000"/>
        </w:rPr>
        <w:t>We model this as a classic mutual exclusion problem where:</w:t>
      </w:r>
    </w:p>
    <w:p w14:paraId="3A003676" w14:textId="77777777" w:rsidR="00E81BF4" w:rsidRDefault="00000000">
      <w:pPr>
        <w:numPr>
          <w:ilvl w:val="0"/>
          <w:numId w:val="3"/>
        </w:numPr>
        <w:spacing w:before="105" w:after="105" w:line="360" w:lineRule="auto"/>
      </w:pPr>
      <w:r>
        <w:rPr>
          <w:rFonts w:ascii="inter" w:eastAsia="inter" w:hAnsi="inter" w:cs="inter"/>
          <w:color w:val="000000"/>
        </w:rPr>
        <w:t>Multiple robotic arms (processes) compete for access to storage bins (shared resources)</w:t>
      </w:r>
    </w:p>
    <w:p w14:paraId="35361CF7" w14:textId="77777777" w:rsidR="00E81BF4" w:rsidRDefault="00000000">
      <w:pPr>
        <w:numPr>
          <w:ilvl w:val="0"/>
          <w:numId w:val="3"/>
        </w:numPr>
        <w:spacing w:before="105" w:after="105" w:line="360" w:lineRule="auto"/>
      </w:pPr>
      <w:r>
        <w:rPr>
          <w:rFonts w:ascii="inter" w:eastAsia="inter" w:hAnsi="inter" w:cs="inter"/>
          <w:color w:val="000000"/>
        </w:rPr>
        <w:t>Only one robot can access a specific bin at any time</w:t>
      </w:r>
    </w:p>
    <w:p w14:paraId="7802103C" w14:textId="77777777" w:rsidR="00E81BF4" w:rsidRDefault="00000000">
      <w:pPr>
        <w:numPr>
          <w:ilvl w:val="0"/>
          <w:numId w:val="3"/>
        </w:numPr>
        <w:spacing w:before="105" w:after="105" w:line="360" w:lineRule="auto"/>
      </w:pPr>
      <w:r>
        <w:rPr>
          <w:rFonts w:ascii="inter" w:eastAsia="inter" w:hAnsi="inter" w:cs="inter"/>
          <w:color w:val="000000"/>
        </w:rPr>
        <w:t>Robots must wait in an orderly fashion without indefinite blocking</w:t>
      </w:r>
    </w:p>
    <w:p w14:paraId="088F36DF" w14:textId="77777777" w:rsidR="00BB713D" w:rsidRDefault="00CD4B15">
      <w:pPr>
        <w:spacing w:before="315" w:after="105" w:line="360" w:lineRule="auto"/>
        <w:ind w:left="-30"/>
        <w:rPr>
          <w:rFonts w:ascii="inter" w:eastAsia="inter" w:hAnsi="inter" w:cs="inter"/>
          <w:b/>
          <w:color w:val="000000"/>
          <w:sz w:val="24"/>
        </w:rPr>
      </w:pPr>
      <w:r>
        <w:rPr>
          <w:noProof/>
        </w:rPr>
        <w:drawing>
          <wp:inline distT="0" distB="0" distL="0" distR="0" wp14:anchorId="213522EF" wp14:editId="10CFA901">
            <wp:extent cx="6038850" cy="3396615"/>
            <wp:effectExtent l="0" t="0" r="0" b="0"/>
            <wp:docPr id="1122792295" name="Picture 4" descr="Mutex lock mechanism in operating systems showing code for process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utex lock mechanism in operating systems showing code for process synchroniz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3396615"/>
                    </a:xfrm>
                    <a:prstGeom prst="rect">
                      <a:avLst/>
                    </a:prstGeom>
                    <a:noFill/>
                    <a:ln>
                      <a:noFill/>
                    </a:ln>
                  </pic:spPr>
                </pic:pic>
              </a:graphicData>
            </a:graphic>
          </wp:inline>
        </w:drawing>
      </w:r>
    </w:p>
    <w:p w14:paraId="1178A682" w14:textId="77777777" w:rsidR="00BB713D" w:rsidRDefault="00BB713D">
      <w:pPr>
        <w:spacing w:before="315" w:after="105" w:line="360" w:lineRule="auto"/>
        <w:ind w:left="-30"/>
        <w:rPr>
          <w:rFonts w:ascii="inter" w:eastAsia="inter" w:hAnsi="inter" w:cs="inter"/>
          <w:b/>
          <w:color w:val="000000"/>
          <w:sz w:val="24"/>
        </w:rPr>
      </w:pPr>
    </w:p>
    <w:p w14:paraId="634ABC29" w14:textId="77777777" w:rsidR="00BB713D" w:rsidRDefault="00BB713D">
      <w:pPr>
        <w:spacing w:before="315" w:after="105" w:line="360" w:lineRule="auto"/>
        <w:ind w:left="-30"/>
        <w:rPr>
          <w:rFonts w:ascii="inter" w:eastAsia="inter" w:hAnsi="inter" w:cs="inter"/>
          <w:b/>
          <w:color w:val="000000"/>
          <w:sz w:val="24"/>
        </w:rPr>
      </w:pPr>
    </w:p>
    <w:p w14:paraId="28DED177" w14:textId="77777777" w:rsidR="00BB713D" w:rsidRDefault="00BB713D">
      <w:pPr>
        <w:spacing w:before="315" w:after="105" w:line="360" w:lineRule="auto"/>
        <w:ind w:left="-30"/>
        <w:rPr>
          <w:rFonts w:ascii="inter" w:eastAsia="inter" w:hAnsi="inter" w:cs="inter"/>
          <w:b/>
          <w:color w:val="000000"/>
          <w:sz w:val="24"/>
        </w:rPr>
      </w:pPr>
    </w:p>
    <w:p w14:paraId="64E7AAD9" w14:textId="73AF5863" w:rsidR="00E81BF4" w:rsidRDefault="00000000" w:rsidP="00BB713D">
      <w:pPr>
        <w:pStyle w:val="Heading2"/>
      </w:pPr>
      <w:bookmarkStart w:id="11" w:name="_Toc207215409"/>
      <w:r>
        <w:rPr>
          <w:rFonts w:eastAsia="inter"/>
        </w:rPr>
        <w:t>4.2 Semaphore-Based Solution</w:t>
      </w:r>
      <w:bookmarkEnd w:id="11"/>
    </w:p>
    <w:p w14:paraId="26923D5F" w14:textId="77777777" w:rsidR="00E81BF4" w:rsidRDefault="00000000">
      <w:pPr>
        <w:shd w:val="clear" w:color="auto" w:fill="F8F8FA"/>
        <w:spacing w:line="336" w:lineRule="auto"/>
      </w:pPr>
      <w:r>
        <w:rPr>
          <w:rStyle w:val="VerbatimChar"/>
          <w:rFonts w:ascii="IBM Plex Mono" w:eastAsia="IBM Plex Mono" w:hAnsi="IBM Plex Mono" w:cs="IBM Plex Mono"/>
          <w:color w:val="000000"/>
          <w:sz w:val="18"/>
        </w:rPr>
        <w:t>// Global Variables</w:t>
      </w:r>
      <w:r>
        <w:rPr>
          <w:rStyle w:val="VerbatimChar"/>
          <w:rFonts w:ascii="IBM Plex Mono" w:eastAsia="IBM Plex Mono" w:hAnsi="IBM Plex Mono" w:cs="IBM Plex Mono"/>
          <w:color w:val="000000"/>
          <w:sz w:val="18"/>
        </w:rPr>
        <w:br/>
        <w:t xml:space="preserve">semaphore </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[MAX_BINS];  // Array of binary semaphores for each bin</w:t>
      </w:r>
      <w:r>
        <w:rPr>
          <w:rStyle w:val="VerbatimChar"/>
          <w:rFonts w:ascii="IBM Plex Mono" w:eastAsia="IBM Plex Mono" w:hAnsi="IBM Plex Mono" w:cs="IBM Plex Mono"/>
          <w:color w:val="000000"/>
          <w:sz w:val="18"/>
        </w:rPr>
        <w:br/>
        <w:t xml:space="preserve">semaphore </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 xml:space="preserve"> = 1;       // Mutex for queue management</w:t>
      </w:r>
      <w:r>
        <w:rPr>
          <w:rStyle w:val="VerbatimChar"/>
          <w:rFonts w:ascii="IBM Plex Mono" w:eastAsia="IBM Plex Mono" w:hAnsi="IBM Plex Mono" w:cs="IBM Plex Mono"/>
          <w:color w:val="000000"/>
          <w:sz w:val="18"/>
        </w:rPr>
        <w:br/>
        <w:t xml:space="preserve">queue </w:t>
      </w:r>
      <w:proofErr w:type="spellStart"/>
      <w:r>
        <w:rPr>
          <w:rStyle w:val="VerbatimChar"/>
          <w:rFonts w:ascii="IBM Plex Mono" w:eastAsia="IBM Plex Mono" w:hAnsi="IBM Plex Mono" w:cs="IBM Plex Mono"/>
          <w:color w:val="000000"/>
          <w:sz w:val="18"/>
        </w:rPr>
        <w:t>waiting_queue</w:t>
      </w:r>
      <w:proofErr w:type="spellEnd"/>
      <w:r>
        <w:rPr>
          <w:rStyle w:val="VerbatimChar"/>
          <w:rFonts w:ascii="IBM Plex Mono" w:eastAsia="IBM Plex Mono" w:hAnsi="IBM Plex Mono" w:cs="IBM Plex Mono"/>
          <w:color w:val="000000"/>
          <w:sz w:val="18"/>
        </w:rPr>
        <w:t>[MAX_BINS];   // Queue for each bin</w:t>
      </w:r>
      <w:r>
        <w:rPr>
          <w:rStyle w:val="VerbatimChar"/>
          <w:rFonts w:ascii="IBM Plex Mono" w:eastAsia="IBM Plex Mono" w:hAnsi="IBM Plex Mono" w:cs="IBM Plex Mono"/>
          <w:color w:val="000000"/>
          <w:sz w:val="18"/>
        </w:rPr>
        <w:br/>
        <w:t xml:space="preserve">int </w:t>
      </w:r>
      <w:proofErr w:type="spellStart"/>
      <w:r>
        <w:rPr>
          <w:rStyle w:val="VerbatimChar"/>
          <w:rFonts w:ascii="IBM Plex Mono" w:eastAsia="IBM Plex Mono" w:hAnsi="IBM Plex Mono" w:cs="IBM Plex Mono"/>
          <w:color w:val="000000"/>
          <w:sz w:val="18"/>
        </w:rPr>
        <w:t>waiting_count</w:t>
      </w:r>
      <w:proofErr w:type="spellEnd"/>
      <w:r>
        <w:rPr>
          <w:rStyle w:val="VerbatimChar"/>
          <w:rFonts w:ascii="IBM Plex Mono" w:eastAsia="IBM Plex Mono" w:hAnsi="IBM Plex Mono" w:cs="IBM Plex Mono"/>
          <w:color w:val="000000"/>
          <w:sz w:val="18"/>
        </w:rPr>
        <w:t>[MAX_BINS] = {0}; // Count of waiting processes per bin</w:t>
      </w:r>
      <w:r>
        <w:rPr>
          <w:rStyle w:val="VerbatimChar"/>
          <w:rFonts w:ascii="IBM Plex Mono" w:eastAsia="IBM Plex Mono" w:hAnsi="IBM Plex Mono" w:cs="IBM Plex Mono"/>
          <w:color w:val="000000"/>
          <w:sz w:val="18"/>
        </w:rPr>
        <w:br/>
      </w:r>
      <w:r>
        <w:rPr>
          <w:rStyle w:val="VerbatimChar"/>
          <w:rFonts w:ascii="IBM Plex Mono" w:eastAsia="IBM Plex Mono" w:hAnsi="IBM Plex Mono" w:cs="IBM Plex Mono"/>
          <w:color w:val="000000"/>
          <w:sz w:val="18"/>
        </w:rPr>
        <w:br/>
        <w:t>// Initialize all bin semaphores</w:t>
      </w:r>
      <w:r>
        <w:rPr>
          <w:rStyle w:val="VerbatimChar"/>
          <w:rFonts w:ascii="IBM Plex Mono" w:eastAsia="IBM Plex Mono" w:hAnsi="IBM Plex Mono" w:cs="IBM Plex Mono"/>
          <w:color w:val="000000"/>
          <w:sz w:val="18"/>
        </w:rPr>
        <w:br/>
        <w:t>for (</w:t>
      </w:r>
      <w:proofErr w:type="spellStart"/>
      <w:r>
        <w:rPr>
          <w:rStyle w:val="VerbatimChar"/>
          <w:rFonts w:ascii="IBM Plex Mono" w:eastAsia="IBM Plex Mono" w:hAnsi="IBM Plex Mono" w:cs="IBM Plex Mono"/>
          <w:color w:val="000000"/>
          <w:sz w:val="18"/>
        </w:rPr>
        <w:t>i</w:t>
      </w:r>
      <w:proofErr w:type="spellEnd"/>
      <w:r>
        <w:rPr>
          <w:rStyle w:val="VerbatimChar"/>
          <w:rFonts w:ascii="IBM Plex Mono" w:eastAsia="IBM Plex Mono" w:hAnsi="IBM Plex Mono" w:cs="IBM Plex Mono"/>
          <w:color w:val="000000"/>
          <w:sz w:val="18"/>
        </w:rPr>
        <w:t xml:space="preserve"> = 0; </w:t>
      </w:r>
      <w:proofErr w:type="spellStart"/>
      <w:r>
        <w:rPr>
          <w:rStyle w:val="VerbatimChar"/>
          <w:rFonts w:ascii="IBM Plex Mono" w:eastAsia="IBM Plex Mono" w:hAnsi="IBM Plex Mono" w:cs="IBM Plex Mono"/>
          <w:color w:val="000000"/>
          <w:sz w:val="18"/>
        </w:rPr>
        <w:t>i</w:t>
      </w:r>
      <w:proofErr w:type="spellEnd"/>
      <w:r>
        <w:rPr>
          <w:rStyle w:val="VerbatimChar"/>
          <w:rFonts w:ascii="IBM Plex Mono" w:eastAsia="IBM Plex Mono" w:hAnsi="IBM Plex Mono" w:cs="IBM Plex Mono"/>
          <w:color w:val="000000"/>
          <w:sz w:val="18"/>
        </w:rPr>
        <w:t xml:space="preserve"> &lt; MAX_BINS; </w:t>
      </w:r>
      <w:proofErr w:type="spellStart"/>
      <w:r>
        <w:rPr>
          <w:rStyle w:val="VerbatimChar"/>
          <w:rFonts w:ascii="IBM Plex Mono" w:eastAsia="IBM Plex Mono" w:hAnsi="IBM Plex Mono" w:cs="IBM Plex Mono"/>
          <w:color w:val="000000"/>
          <w:sz w:val="18"/>
        </w:rPr>
        <w:t>i</w:t>
      </w:r>
      <w:proofErr w:type="spellEnd"/>
      <w:r>
        <w:rPr>
          <w:rStyle w:val="VerbatimChar"/>
          <w:rFonts w:ascii="IBM Plex Mono" w:eastAsia="IBM Plex Mono" w:hAnsi="IBM Plex Mono" w:cs="IBM Plex Mono"/>
          <w:color w:val="000000"/>
          <w:sz w:val="18"/>
        </w:rPr>
        <w:t>++)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i</w:t>
      </w:r>
      <w:proofErr w:type="spellEnd"/>
      <w:r>
        <w:rPr>
          <w:rStyle w:val="VerbatimChar"/>
          <w:rFonts w:ascii="IBM Plex Mono" w:eastAsia="IBM Plex Mono" w:hAnsi="IBM Plex Mono" w:cs="IBM Plex Mono"/>
          <w:color w:val="000000"/>
          <w:sz w:val="18"/>
        </w:rPr>
        <w:t>] = 1;  // Initially available</w:t>
      </w:r>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r>
      <w:r>
        <w:rPr>
          <w:rStyle w:val="VerbatimChar"/>
          <w:rFonts w:ascii="IBM Plex Mono" w:eastAsia="IBM Plex Mono" w:hAnsi="IBM Plex Mono" w:cs="IBM Plex Mono"/>
          <w:color w:val="000000"/>
          <w:sz w:val="18"/>
        </w:rPr>
        <w:br/>
        <w:t>// Robotic Arm Process</w:t>
      </w:r>
      <w:r>
        <w:rPr>
          <w:rStyle w:val="VerbatimChar"/>
          <w:rFonts w:ascii="IBM Plex Mono" w:eastAsia="IBM Plex Mono" w:hAnsi="IBM Plex Mono" w:cs="IBM Plex Mono"/>
          <w:color w:val="000000"/>
          <w:sz w:val="18"/>
        </w:rPr>
        <w:br/>
      </w:r>
      <w:proofErr w:type="spellStart"/>
      <w:r>
        <w:rPr>
          <w:rStyle w:val="VerbatimChar"/>
          <w:rFonts w:ascii="IBM Plex Mono" w:eastAsia="IBM Plex Mono" w:hAnsi="IBM Plex Mono" w:cs="IBM Plex Mono"/>
          <w:color w:val="000000"/>
          <w:sz w:val="18"/>
        </w:rPr>
        <w:t>process</w:t>
      </w:r>
      <w:proofErr w:type="spellEnd"/>
      <w:r>
        <w:rPr>
          <w:rStyle w:val="VerbatimChar"/>
          <w:rFonts w:ascii="IBM Plex Mono" w:eastAsia="IBM Plex Mono" w:hAnsi="IBM Plex Mono" w:cs="IBM Plex Mono"/>
          <w:color w:val="000000"/>
          <w:sz w:val="18"/>
        </w:rPr>
        <w:t xml:space="preserve"> </w:t>
      </w:r>
      <w:proofErr w:type="spellStart"/>
      <w:r>
        <w:rPr>
          <w:rStyle w:val="VerbatimChar"/>
          <w:rFonts w:ascii="IBM Plex Mono" w:eastAsia="IBM Plex Mono" w:hAnsi="IBM Plex Mono" w:cs="IBM Plex Mono"/>
          <w:color w:val="000000"/>
          <w:sz w:val="18"/>
        </w:rPr>
        <w:t>RoboticArm</w:t>
      </w:r>
      <w:proofErr w:type="spellEnd"/>
      <w:r>
        <w:rPr>
          <w:rStyle w:val="VerbatimChar"/>
          <w:rFonts w:ascii="IBM Plex Mono" w:eastAsia="IBM Plex Mono" w:hAnsi="IBM Plex Mono" w:cs="IBM Plex Mono"/>
          <w:color w:val="000000"/>
          <w:sz w:val="18"/>
        </w:rPr>
        <w:t xml:space="preserve">(int </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 {</w:t>
      </w:r>
      <w:r>
        <w:rPr>
          <w:rStyle w:val="VerbatimChar"/>
          <w:rFonts w:ascii="IBM Plex Mono" w:eastAsia="IBM Plex Mono" w:hAnsi="IBM Plex Mono" w:cs="IBM Plex Mono"/>
          <w:color w:val="000000"/>
          <w:sz w:val="18"/>
        </w:rPr>
        <w:br/>
        <w:t xml:space="preserve">    while (true) {</w:t>
      </w:r>
      <w:r>
        <w:rPr>
          <w:rStyle w:val="VerbatimChar"/>
          <w:rFonts w:ascii="IBM Plex Mono" w:eastAsia="IBM Plex Mono" w:hAnsi="IBM Plex Mono" w:cs="IBM Plex Mono"/>
          <w:color w:val="000000"/>
          <w:sz w:val="18"/>
        </w:rPr>
        <w:br/>
        <w:t xml:space="preserve">        // Non-critical section - navigation, sensor reading</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performNavigation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Request bin access</w:t>
      </w:r>
      <w:r>
        <w:rPr>
          <w:rStyle w:val="VerbatimChar"/>
          <w:rFonts w:ascii="IBM Plex Mono" w:eastAsia="IBM Plex Mono" w:hAnsi="IBM Plex Mono" w:cs="IBM Plex Mono"/>
          <w:color w:val="000000"/>
          <w:sz w:val="18"/>
        </w:rPr>
        <w:br/>
        <w:t xml:space="preserve">        int </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 xml:space="preserve"> = </w:t>
      </w:r>
      <w:proofErr w:type="spellStart"/>
      <w:r>
        <w:rPr>
          <w:rStyle w:val="VerbatimChar"/>
          <w:rFonts w:ascii="IBM Plex Mono" w:eastAsia="IBM Plex Mono" w:hAnsi="IBM Plex Mono" w:cs="IBM Plex Mono"/>
          <w:color w:val="000000"/>
          <w:sz w:val="18"/>
        </w:rPr>
        <w:t>selectTargetBin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Entry Section</w:t>
      </w:r>
      <w:r>
        <w:rPr>
          <w:rStyle w:val="VerbatimChar"/>
          <w:rFonts w:ascii="IBM Plex Mono" w:eastAsia="IBM Plex Mono" w:hAnsi="IBM Plex Mono" w:cs="IBM Plex Mono"/>
          <w:color w:val="000000"/>
          <w:sz w:val="18"/>
        </w:rPr>
        <w:br/>
        <w:t xml:space="preserve">        wait(</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waiting_count</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enqueue(</w:t>
      </w:r>
      <w:proofErr w:type="spellStart"/>
      <w:r>
        <w:rPr>
          <w:rStyle w:val="VerbatimChar"/>
          <w:rFonts w:ascii="IBM Plex Mono" w:eastAsia="IBM Plex Mono" w:hAnsi="IBM Plex Mono" w:cs="IBM Plex Mono"/>
          <w:color w:val="000000"/>
          <w:sz w:val="18"/>
        </w:rPr>
        <w:t>waiting_queue</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 xml:space="preserve">], </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signal(</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Wait for bin access</w:t>
      </w:r>
      <w:r>
        <w:rPr>
          <w:rStyle w:val="VerbatimChar"/>
          <w:rFonts w:ascii="IBM Plex Mono" w:eastAsia="IBM Plex Mono" w:hAnsi="IBM Plex Mono" w:cs="IBM Plex Mono"/>
          <w:color w:val="000000"/>
          <w:sz w:val="18"/>
        </w:rPr>
        <w:br/>
        <w:t xml:space="preserve">        wait(</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Update queue</w:t>
      </w:r>
      <w:r>
        <w:rPr>
          <w:rStyle w:val="VerbatimChar"/>
          <w:rFonts w:ascii="IBM Plex Mono" w:eastAsia="IBM Plex Mono" w:hAnsi="IBM Plex Mono" w:cs="IBM Plex Mono"/>
          <w:color w:val="000000"/>
          <w:sz w:val="18"/>
        </w:rPr>
        <w:br/>
        <w:t xml:space="preserve">        wait(</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dequeue(</w:t>
      </w:r>
      <w:proofErr w:type="spellStart"/>
      <w:r>
        <w:rPr>
          <w:rStyle w:val="VerbatimChar"/>
          <w:rFonts w:ascii="IBM Plex Mono" w:eastAsia="IBM Plex Mono" w:hAnsi="IBM Plex Mono" w:cs="IBM Plex Mono"/>
          <w:color w:val="000000"/>
          <w:sz w:val="18"/>
        </w:rPr>
        <w:t>waiting_queue</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waiting_count</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signal(</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CRITICAL SECTION - Bin Access</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accessStorageBin</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performPickOperation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Exit Section</w:t>
      </w:r>
      <w:r>
        <w:rPr>
          <w:rStyle w:val="VerbatimChar"/>
          <w:rFonts w:ascii="IBM Plex Mono" w:eastAsia="IBM Plex Mono" w:hAnsi="IBM Plex Mono" w:cs="IBM Plex Mono"/>
          <w:color w:val="000000"/>
          <w:sz w:val="18"/>
        </w:rPr>
        <w:br/>
        <w:t xml:space="preserve">        signal(</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Remainder Section</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performDelivery</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sleep(OPERATION_DELAY);</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r>
      <w:r>
        <w:rPr>
          <w:rStyle w:val="VerbatimChar"/>
          <w:rFonts w:ascii="IBM Plex Mono" w:eastAsia="IBM Plex Mono" w:hAnsi="IBM Plex Mono" w:cs="IBM Plex Mono"/>
          <w:color w:val="000000"/>
          <w:sz w:val="18"/>
        </w:rPr>
        <w:br/>
        <w:t>// Enhanced solution with priority scheduling</w:t>
      </w:r>
      <w:r>
        <w:rPr>
          <w:rStyle w:val="VerbatimChar"/>
          <w:rFonts w:ascii="IBM Plex Mono" w:eastAsia="IBM Plex Mono" w:hAnsi="IBM Plex Mono" w:cs="IBM Plex Mono"/>
          <w:color w:val="000000"/>
          <w:sz w:val="18"/>
        </w:rPr>
        <w:br/>
        <w:t xml:space="preserve">process </w:t>
      </w:r>
      <w:proofErr w:type="spellStart"/>
      <w:r>
        <w:rPr>
          <w:rStyle w:val="VerbatimChar"/>
          <w:rFonts w:ascii="IBM Plex Mono" w:eastAsia="IBM Plex Mono" w:hAnsi="IBM Plex Mono" w:cs="IBM Plex Mono"/>
          <w:color w:val="000000"/>
          <w:sz w:val="18"/>
        </w:rPr>
        <w:t>PriorityRoboticArm</w:t>
      </w:r>
      <w:proofErr w:type="spellEnd"/>
      <w:r>
        <w:rPr>
          <w:rStyle w:val="VerbatimChar"/>
          <w:rFonts w:ascii="IBM Plex Mono" w:eastAsia="IBM Plex Mono" w:hAnsi="IBM Plex Mono" w:cs="IBM Plex Mono"/>
          <w:color w:val="000000"/>
          <w:sz w:val="18"/>
        </w:rPr>
        <w:t xml:space="preserve">(int </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 int priority) {</w:t>
      </w:r>
      <w:r>
        <w:rPr>
          <w:rStyle w:val="VerbatimChar"/>
          <w:rFonts w:ascii="IBM Plex Mono" w:eastAsia="IBM Plex Mono" w:hAnsi="IBM Plex Mono" w:cs="IBM Plex Mono"/>
          <w:color w:val="000000"/>
          <w:sz w:val="18"/>
        </w:rPr>
        <w:br/>
        <w:t xml:space="preserve">    while (true)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performNavigation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int </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 xml:space="preserve"> = </w:t>
      </w:r>
      <w:proofErr w:type="spellStart"/>
      <w:r>
        <w:rPr>
          <w:rStyle w:val="VerbatimChar"/>
          <w:rFonts w:ascii="IBM Plex Mono" w:eastAsia="IBM Plex Mono" w:hAnsi="IBM Plex Mono" w:cs="IBM Plex Mono"/>
          <w:color w:val="000000"/>
          <w:sz w:val="18"/>
        </w:rPr>
        <w:t>selectTargetBin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Entry with priority consideration</w:t>
      </w:r>
      <w:r>
        <w:rPr>
          <w:rStyle w:val="VerbatimChar"/>
          <w:rFonts w:ascii="IBM Plex Mono" w:eastAsia="IBM Plex Mono" w:hAnsi="IBM Plex Mono" w:cs="IBM Plex Mono"/>
          <w:color w:val="000000"/>
          <w:sz w:val="18"/>
        </w:rPr>
        <w:br/>
        <w:t xml:space="preserve">        wait(</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priorityEnqueue</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waiting_queue</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 xml:space="preserve">], </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 priority);</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waiting_count</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signal(</w:t>
      </w:r>
      <w:proofErr w:type="spellStart"/>
      <w:r>
        <w:rPr>
          <w:rStyle w:val="VerbatimChar"/>
          <w:rFonts w:ascii="IBM Plex Mono" w:eastAsia="IBM Plex Mono" w:hAnsi="IBM Plex Mono" w:cs="IBM Plex Mono"/>
          <w:color w:val="000000"/>
          <w:sz w:val="18"/>
        </w:rPr>
        <w:t>queue_mutex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wait(</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 Critical section remains the same</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accessStorageBin</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performPickOperation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 xml:space="preserve">        signal(</w:t>
      </w:r>
      <w:proofErr w:type="spellStart"/>
      <w:r>
        <w:rPr>
          <w:rStyle w:val="VerbatimChar"/>
          <w:rFonts w:ascii="IBM Plex Mono" w:eastAsia="IBM Plex Mono" w:hAnsi="IBM Plex Mono" w:cs="IBM Plex Mono"/>
          <w:color w:val="000000"/>
          <w:sz w:val="18"/>
        </w:rPr>
        <w:t>bin_access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target_bin</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performDelivery</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r>
    </w:p>
    <w:p w14:paraId="2CF1754B" w14:textId="77777777" w:rsidR="00BB713D" w:rsidRDefault="00BB713D">
      <w:pPr>
        <w:spacing w:before="315" w:after="105" w:line="360" w:lineRule="auto"/>
        <w:ind w:left="-30"/>
        <w:rPr>
          <w:rFonts w:ascii="inter" w:eastAsia="inter" w:hAnsi="inter" w:cs="inter"/>
          <w:b/>
          <w:color w:val="000000"/>
          <w:sz w:val="24"/>
        </w:rPr>
      </w:pPr>
    </w:p>
    <w:p w14:paraId="5B89F42F" w14:textId="77777777" w:rsidR="00BB713D" w:rsidRDefault="00BB713D">
      <w:pPr>
        <w:spacing w:before="315" w:after="105" w:line="360" w:lineRule="auto"/>
        <w:ind w:left="-30"/>
        <w:rPr>
          <w:rFonts w:ascii="inter" w:eastAsia="inter" w:hAnsi="inter" w:cs="inter"/>
          <w:b/>
          <w:color w:val="000000"/>
          <w:sz w:val="24"/>
        </w:rPr>
      </w:pPr>
    </w:p>
    <w:p w14:paraId="2BAA742E" w14:textId="77777777" w:rsidR="00BB713D" w:rsidRDefault="00BB713D">
      <w:pPr>
        <w:spacing w:before="315" w:after="105" w:line="360" w:lineRule="auto"/>
        <w:ind w:left="-30"/>
        <w:rPr>
          <w:rFonts w:ascii="inter" w:eastAsia="inter" w:hAnsi="inter" w:cs="inter"/>
          <w:b/>
          <w:color w:val="000000"/>
          <w:sz w:val="24"/>
        </w:rPr>
      </w:pPr>
    </w:p>
    <w:p w14:paraId="53493DA0" w14:textId="566995F3" w:rsidR="00E81BF4" w:rsidRDefault="00000000" w:rsidP="00BB713D">
      <w:pPr>
        <w:pStyle w:val="Heading1"/>
      </w:pPr>
      <w:bookmarkStart w:id="12" w:name="_Toc207215410"/>
      <w:r>
        <w:rPr>
          <w:rFonts w:eastAsia="inter"/>
        </w:rPr>
        <w:t>5. Solution Analysis</w:t>
      </w:r>
      <w:bookmarkEnd w:id="12"/>
    </w:p>
    <w:p w14:paraId="3BCE1458" w14:textId="77777777" w:rsidR="00E81BF4" w:rsidRDefault="00000000" w:rsidP="00BB713D">
      <w:pPr>
        <w:pStyle w:val="Heading2"/>
      </w:pPr>
      <w:bookmarkStart w:id="13" w:name="_Toc207215411"/>
      <w:r>
        <w:rPr>
          <w:rFonts w:eastAsia="inter"/>
        </w:rPr>
        <w:t>5.1 Mutual Exclusion</w:t>
      </w:r>
      <w:bookmarkEnd w:id="13"/>
    </w:p>
    <w:p w14:paraId="6BEF390D" w14:textId="77777777" w:rsidR="00E81BF4" w:rsidRDefault="00000000">
      <w:pPr>
        <w:spacing w:after="210" w:line="360" w:lineRule="auto"/>
      </w:pPr>
      <w:r>
        <w:rPr>
          <w:rFonts w:ascii="inter" w:eastAsia="inter" w:hAnsi="inter" w:cs="inter"/>
          <w:color w:val="000000"/>
        </w:rPr>
        <w:t>The solution ensures mutual exclusion through binary semaphores (</w:t>
      </w:r>
      <w:proofErr w:type="spellStart"/>
      <w:r>
        <w:rPr>
          <w:rStyle w:val="VerbatimChar"/>
          <w:rFonts w:ascii="IBM Plex Mono" w:eastAsia="IBM Plex Mono" w:hAnsi="IBM Plex Mono" w:cs="IBM Plex Mono"/>
          <w:color w:val="000000"/>
          <w:sz w:val="18"/>
          <w:shd w:val="clear" w:color="auto" w:fill="F8F8FA"/>
        </w:rPr>
        <w:t>bin_access</w:t>
      </w:r>
      <w:proofErr w:type="spellEnd"/>
      <w:r>
        <w:rPr>
          <w:rStyle w:val="VerbatimChar"/>
          <w:rFonts w:ascii="IBM Plex Mono" w:eastAsia="IBM Plex Mono" w:hAnsi="IBM Plex Mono" w:cs="IBM Plex Mono"/>
          <w:color w:val="000000"/>
          <w:sz w:val="18"/>
          <w:shd w:val="clear" w:color="auto" w:fill="F8F8FA"/>
        </w:rPr>
        <w:t>[</w:t>
      </w:r>
      <w:proofErr w:type="spellStart"/>
      <w:r>
        <w:rPr>
          <w:rStyle w:val="VerbatimChar"/>
          <w:rFonts w:ascii="IBM Plex Mono" w:eastAsia="IBM Plex Mono" w:hAnsi="IBM Plex Mono" w:cs="IBM Plex Mono"/>
          <w:color w:val="000000"/>
          <w:sz w:val="18"/>
          <w:shd w:val="clear" w:color="auto" w:fill="F8F8FA"/>
        </w:rPr>
        <w:t>i</w:t>
      </w:r>
      <w:proofErr w:type="spellEnd"/>
      <w:r>
        <w:rPr>
          <w:rStyle w:val="VerbatimChar"/>
          <w:rFonts w:ascii="IBM Plex Mono" w:eastAsia="IBM Plex Mono" w:hAnsi="IBM Plex Mono" w:cs="IBM Plex Mono"/>
          <w:color w:val="000000"/>
          <w:sz w:val="18"/>
          <w:shd w:val="clear" w:color="auto" w:fill="F8F8FA"/>
        </w:rPr>
        <w:t>]</w:t>
      </w:r>
      <w:r>
        <w:rPr>
          <w:rFonts w:ascii="inter" w:eastAsia="inter" w:hAnsi="inter" w:cs="inter"/>
          <w:color w:val="000000"/>
        </w:rPr>
        <w:t xml:space="preserve">). Each storage bin has an associated semaphore initialized to 1, guaranteeing that only one robotic arm can access a specific bin at any time. The </w:t>
      </w:r>
      <w:proofErr w:type="gramStart"/>
      <w:r>
        <w:rPr>
          <w:rStyle w:val="VerbatimChar"/>
          <w:rFonts w:ascii="IBM Plex Mono" w:eastAsia="IBM Plex Mono" w:hAnsi="IBM Plex Mono" w:cs="IBM Plex Mono"/>
          <w:color w:val="000000"/>
          <w:sz w:val="18"/>
          <w:shd w:val="clear" w:color="auto" w:fill="F8F8FA"/>
        </w:rPr>
        <w:t>wait(</w:t>
      </w:r>
      <w:proofErr w:type="gramEnd"/>
      <w:r>
        <w:rPr>
          <w:rStyle w:val="VerbatimChar"/>
          <w:rFonts w:ascii="IBM Plex Mono" w:eastAsia="IBM Plex Mono" w:hAnsi="IBM Plex Mono" w:cs="IBM Plex Mono"/>
          <w:color w:val="000000"/>
          <w:sz w:val="18"/>
          <w:shd w:val="clear" w:color="auto" w:fill="F8F8FA"/>
        </w:rPr>
        <w:t>)</w:t>
      </w:r>
      <w:r>
        <w:rPr>
          <w:rFonts w:ascii="inter" w:eastAsia="inter" w:hAnsi="inter" w:cs="inter"/>
          <w:color w:val="000000"/>
        </w:rPr>
        <w:t xml:space="preserve"> operation atomically decrements the semaphore and blocks if the value becomes negative, while </w:t>
      </w:r>
      <w:proofErr w:type="gramStart"/>
      <w:r>
        <w:rPr>
          <w:rStyle w:val="VerbatimChar"/>
          <w:rFonts w:ascii="IBM Plex Mono" w:eastAsia="IBM Plex Mono" w:hAnsi="IBM Plex Mono" w:cs="IBM Plex Mono"/>
          <w:color w:val="000000"/>
          <w:sz w:val="18"/>
          <w:shd w:val="clear" w:color="auto" w:fill="F8F8FA"/>
        </w:rPr>
        <w:t>signal(</w:t>
      </w:r>
      <w:proofErr w:type="gramEnd"/>
      <w:r>
        <w:rPr>
          <w:rStyle w:val="VerbatimChar"/>
          <w:rFonts w:ascii="IBM Plex Mono" w:eastAsia="IBM Plex Mono" w:hAnsi="IBM Plex Mono" w:cs="IBM Plex Mono"/>
          <w:color w:val="000000"/>
          <w:sz w:val="18"/>
          <w:shd w:val="clear" w:color="auto" w:fill="F8F8FA"/>
        </w:rPr>
        <w:t>)</w:t>
      </w:r>
      <w:r>
        <w:rPr>
          <w:rFonts w:ascii="inter" w:eastAsia="inter" w:hAnsi="inter" w:cs="inter"/>
          <w:color w:val="000000"/>
        </w:rPr>
        <w:t xml:space="preserve"> atomically increments and wakes up waiting processes.</w:t>
      </w:r>
    </w:p>
    <w:p w14:paraId="15DB30D1" w14:textId="7D8BDC28" w:rsidR="00CD4B15" w:rsidRDefault="00CD4B15" w:rsidP="00CD4B15">
      <w:pPr>
        <w:spacing w:before="315" w:after="105" w:line="360" w:lineRule="auto"/>
        <w:ind w:left="-30"/>
        <w:rPr>
          <w:rFonts w:ascii="inter" w:eastAsia="inter" w:hAnsi="inter" w:cs="inter"/>
          <w:b/>
          <w:color w:val="000000"/>
          <w:sz w:val="24"/>
        </w:rPr>
      </w:pPr>
      <w:r>
        <w:rPr>
          <w:noProof/>
        </w:rPr>
        <w:drawing>
          <wp:inline distT="0" distB="0" distL="0" distR="0" wp14:anchorId="061345B1" wp14:editId="698A102A">
            <wp:extent cx="6038850" cy="2215515"/>
            <wp:effectExtent l="0" t="0" r="0" b="0"/>
            <wp:docPr id="531372058" name="Picture 3" descr="Diagram illustrating deadlock conditions and deadlock prevention in operating systems showing resource allocation and process waiting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illustrating deadlock conditions and deadlock prevention in operating systems showing resource allocation and process waiting cycles"/>
                    <pic:cNvPicPr>
                      <a:picLocks noChangeAspect="1" noChangeArrowheads="1"/>
                    </pic:cNvPicPr>
                  </pic:nvPicPr>
                  <pic:blipFill rotWithShape="1">
                    <a:blip r:embed="rId11">
                      <a:extLst>
                        <a:ext uri="{28A0092B-C50C-407E-A947-70E740481C1C}">
                          <a14:useLocalDpi xmlns:a14="http://schemas.microsoft.com/office/drawing/2010/main" val="0"/>
                        </a:ext>
                      </a:extLst>
                    </a:blip>
                    <a:srcRect t="34773"/>
                    <a:stretch>
                      <a:fillRect/>
                    </a:stretch>
                  </pic:blipFill>
                  <pic:spPr bwMode="auto">
                    <a:xfrm>
                      <a:off x="0" y="0"/>
                      <a:ext cx="6038850" cy="2215515"/>
                    </a:xfrm>
                    <a:prstGeom prst="rect">
                      <a:avLst/>
                    </a:prstGeom>
                    <a:noFill/>
                    <a:ln>
                      <a:noFill/>
                    </a:ln>
                    <a:extLst>
                      <a:ext uri="{53640926-AAD7-44D8-BBD7-CCE9431645EC}">
                        <a14:shadowObscured xmlns:a14="http://schemas.microsoft.com/office/drawing/2010/main"/>
                      </a:ext>
                    </a:extLst>
                  </pic:spPr>
                </pic:pic>
              </a:graphicData>
            </a:graphic>
          </wp:inline>
        </w:drawing>
      </w:r>
    </w:p>
    <w:p w14:paraId="076AE3C4" w14:textId="396C8B94" w:rsidR="00E81BF4" w:rsidRDefault="00000000" w:rsidP="00F7125B">
      <w:pPr>
        <w:pStyle w:val="Heading2"/>
      </w:pPr>
      <w:bookmarkStart w:id="14" w:name="_Toc207215412"/>
      <w:r>
        <w:rPr>
          <w:rFonts w:eastAsia="inter"/>
        </w:rPr>
        <w:t>5.2 Progress</w:t>
      </w:r>
      <w:bookmarkEnd w:id="14"/>
    </w:p>
    <w:p w14:paraId="2AB09059" w14:textId="77777777" w:rsidR="00E81BF4" w:rsidRDefault="00000000">
      <w:pPr>
        <w:spacing w:after="210" w:line="360" w:lineRule="auto"/>
      </w:pPr>
      <w:r>
        <w:rPr>
          <w:rFonts w:ascii="inter" w:eastAsia="inter" w:hAnsi="inter" w:cs="inter"/>
          <w:color w:val="000000"/>
        </w:rPr>
        <w:t>Progress is guaranteed because:</w:t>
      </w:r>
    </w:p>
    <w:p w14:paraId="529E7E5F" w14:textId="77777777" w:rsidR="00E81BF4" w:rsidRDefault="00000000">
      <w:pPr>
        <w:numPr>
          <w:ilvl w:val="0"/>
          <w:numId w:val="4"/>
        </w:numPr>
        <w:spacing w:before="105" w:after="105" w:line="360" w:lineRule="auto"/>
      </w:pPr>
      <w:r>
        <w:rPr>
          <w:rFonts w:ascii="inter" w:eastAsia="inter" w:hAnsi="inter" w:cs="inter"/>
          <w:color w:val="000000"/>
        </w:rPr>
        <w:t>Processes outside critical sections do not participate in access decisions</w:t>
      </w:r>
    </w:p>
    <w:p w14:paraId="2562ECC3" w14:textId="77777777" w:rsidR="00E81BF4" w:rsidRDefault="00000000">
      <w:pPr>
        <w:numPr>
          <w:ilvl w:val="0"/>
          <w:numId w:val="4"/>
        </w:numPr>
        <w:spacing w:before="105" w:after="105" w:line="360" w:lineRule="auto"/>
      </w:pPr>
      <w:r>
        <w:rPr>
          <w:rFonts w:ascii="inter" w:eastAsia="inter" w:hAnsi="inter" w:cs="inter"/>
          <w:color w:val="000000"/>
        </w:rPr>
        <w:t>The semaphore mechanism ensures that if bins are available and robots are waiting, access will be granted</w:t>
      </w:r>
    </w:p>
    <w:p w14:paraId="5F21BE0B" w14:textId="77777777" w:rsidR="00E81BF4" w:rsidRDefault="00000000">
      <w:pPr>
        <w:numPr>
          <w:ilvl w:val="0"/>
          <w:numId w:val="4"/>
        </w:numPr>
        <w:spacing w:before="105" w:after="105" w:line="360" w:lineRule="auto"/>
      </w:pPr>
      <w:r>
        <w:rPr>
          <w:rFonts w:ascii="inter" w:eastAsia="inter" w:hAnsi="inter" w:cs="inter"/>
          <w:color w:val="000000"/>
        </w:rPr>
        <w:t>No external process can indefinitely postpone the selection of the next robot to enter the critical section</w:t>
      </w:r>
    </w:p>
    <w:p w14:paraId="2C849798" w14:textId="77777777" w:rsidR="00E81BF4" w:rsidRDefault="00000000">
      <w:pPr>
        <w:numPr>
          <w:ilvl w:val="0"/>
          <w:numId w:val="4"/>
        </w:numPr>
        <w:spacing w:before="105" w:after="105" w:line="360" w:lineRule="auto"/>
      </w:pPr>
      <w:r>
        <w:rPr>
          <w:rFonts w:ascii="inter" w:eastAsia="inter" w:hAnsi="inter" w:cs="inter"/>
          <w:color w:val="000000"/>
        </w:rPr>
        <w:t>The FIFO queue structure ensures orderly processing of requests</w:t>
      </w:r>
    </w:p>
    <w:p w14:paraId="75B875C3" w14:textId="1D0C21FA" w:rsidR="00E81BF4" w:rsidRDefault="00000000" w:rsidP="00F7125B">
      <w:pPr>
        <w:pStyle w:val="Heading2"/>
      </w:pPr>
      <w:bookmarkStart w:id="15" w:name="_Toc207215413"/>
      <w:r>
        <w:rPr>
          <w:rFonts w:eastAsia="inter"/>
        </w:rPr>
        <w:t>5.3 Bounded Waiting</w:t>
      </w:r>
      <w:bookmarkEnd w:id="15"/>
    </w:p>
    <w:p w14:paraId="408AA7FC" w14:textId="77777777" w:rsidR="00E81BF4" w:rsidRDefault="00000000">
      <w:pPr>
        <w:spacing w:after="210" w:line="360" w:lineRule="auto"/>
      </w:pPr>
      <w:r>
        <w:rPr>
          <w:rFonts w:ascii="inter" w:eastAsia="inter" w:hAnsi="inter" w:cs="inter"/>
          <w:color w:val="000000"/>
        </w:rPr>
        <w:t>Bounded waiting is achieved through the queue management system:</w:t>
      </w:r>
    </w:p>
    <w:p w14:paraId="225B48FD" w14:textId="77777777" w:rsidR="00E81BF4" w:rsidRDefault="00000000">
      <w:pPr>
        <w:numPr>
          <w:ilvl w:val="0"/>
          <w:numId w:val="5"/>
        </w:numPr>
        <w:spacing w:before="105" w:after="105" w:line="360" w:lineRule="auto"/>
      </w:pPr>
      <w:r>
        <w:rPr>
          <w:rFonts w:ascii="inter" w:eastAsia="inter" w:hAnsi="inter" w:cs="inter"/>
          <w:color w:val="000000"/>
        </w:rPr>
        <w:t>Each bin maintains a FIFO waiting queue</w:t>
      </w:r>
    </w:p>
    <w:p w14:paraId="230BCE9B" w14:textId="77777777" w:rsidR="00E81BF4" w:rsidRDefault="00000000">
      <w:pPr>
        <w:numPr>
          <w:ilvl w:val="0"/>
          <w:numId w:val="5"/>
        </w:numPr>
        <w:spacing w:before="105" w:after="105" w:line="360" w:lineRule="auto"/>
      </w:pPr>
      <w:r>
        <w:rPr>
          <w:rFonts w:ascii="inter" w:eastAsia="inter" w:hAnsi="inter" w:cs="inter"/>
          <w:color w:val="000000"/>
        </w:rPr>
        <w:t xml:space="preserve">Maximum wait time is bounded by </w:t>
      </w:r>
      <w:r>
        <w:rPr>
          <w:rStyle w:val="VerbatimChar"/>
          <w:rFonts w:ascii="IBM Plex Mono" w:eastAsia="IBM Plex Mono" w:hAnsi="IBM Plex Mono" w:cs="IBM Plex Mono"/>
          <w:color w:val="000000"/>
          <w:sz w:val="18"/>
          <w:shd w:val="clear" w:color="auto" w:fill="F8F8FA"/>
        </w:rPr>
        <w:t xml:space="preserve">(n-1) × </w:t>
      </w:r>
      <w:proofErr w:type="spellStart"/>
      <w:r>
        <w:rPr>
          <w:rStyle w:val="VerbatimChar"/>
          <w:rFonts w:ascii="IBM Plex Mono" w:eastAsia="IBM Plex Mono" w:hAnsi="IBM Plex Mono" w:cs="IBM Plex Mono"/>
          <w:color w:val="000000"/>
          <w:sz w:val="18"/>
          <w:shd w:val="clear" w:color="auto" w:fill="F8F8FA"/>
        </w:rPr>
        <w:t>max_critical_section_time</w:t>
      </w:r>
      <w:proofErr w:type="spellEnd"/>
      <w:r>
        <w:rPr>
          <w:rFonts w:ascii="inter" w:eastAsia="inter" w:hAnsi="inter" w:cs="inter"/>
          <w:color w:val="000000"/>
        </w:rPr>
        <w:t xml:space="preserve"> where n is the number of competing processes</w:t>
      </w:r>
    </w:p>
    <w:p w14:paraId="1701C8BC" w14:textId="77777777" w:rsidR="00E81BF4" w:rsidRDefault="00000000">
      <w:pPr>
        <w:numPr>
          <w:ilvl w:val="0"/>
          <w:numId w:val="5"/>
        </w:numPr>
        <w:spacing w:before="105" w:after="105" w:line="360" w:lineRule="auto"/>
      </w:pPr>
      <w:r>
        <w:rPr>
          <w:rFonts w:ascii="inter" w:eastAsia="inter" w:hAnsi="inter" w:cs="inter"/>
          <w:color w:val="000000"/>
        </w:rPr>
        <w:t>Priority enhancement can further reduce waiting times for urgent operations</w:t>
      </w:r>
    </w:p>
    <w:p w14:paraId="3A7E7F28" w14:textId="77777777" w:rsidR="00E81BF4" w:rsidRDefault="00000000">
      <w:pPr>
        <w:numPr>
          <w:ilvl w:val="0"/>
          <w:numId w:val="5"/>
        </w:numPr>
        <w:spacing w:before="105" w:after="105" w:line="360" w:lineRule="auto"/>
      </w:pPr>
      <w:r>
        <w:rPr>
          <w:rFonts w:ascii="inter" w:eastAsia="inter" w:hAnsi="inter" w:cs="inter"/>
          <w:color w:val="000000"/>
        </w:rPr>
        <w:t xml:space="preserve">The </w:t>
      </w:r>
      <w:proofErr w:type="spellStart"/>
      <w:r>
        <w:rPr>
          <w:rStyle w:val="VerbatimChar"/>
          <w:rFonts w:ascii="IBM Plex Mono" w:eastAsia="IBM Plex Mono" w:hAnsi="IBM Plex Mono" w:cs="IBM Plex Mono"/>
          <w:color w:val="000000"/>
          <w:sz w:val="18"/>
          <w:shd w:val="clear" w:color="auto" w:fill="F8F8FA"/>
        </w:rPr>
        <w:t>waiting_count</w:t>
      </w:r>
      <w:proofErr w:type="spellEnd"/>
      <w:r>
        <w:rPr>
          <w:rFonts w:ascii="inter" w:eastAsia="inter" w:hAnsi="inter" w:cs="inter"/>
          <w:color w:val="000000"/>
        </w:rPr>
        <w:t xml:space="preserve"> array prevents starvation by limiting the number of times other processes can access the resource before a waiting process</w:t>
      </w:r>
    </w:p>
    <w:p w14:paraId="4E82C3E8" w14:textId="196B831A" w:rsidR="00E81BF4" w:rsidRDefault="00CD4B15" w:rsidP="00F7125B">
      <w:pPr>
        <w:pStyle w:val="Heading1"/>
      </w:pPr>
      <w:bookmarkStart w:id="16" w:name="_Toc207215414"/>
      <w:r>
        <w:rPr>
          <w:noProof/>
        </w:rPr>
        <w:drawing>
          <wp:inline distT="0" distB="0" distL="0" distR="0" wp14:anchorId="225E36EE" wp14:editId="382259FC">
            <wp:extent cx="6038850" cy="3619500"/>
            <wp:effectExtent l="0" t="0" r="0" b="0"/>
            <wp:docPr id="1187941150" name="Picture 5" descr="Flow diagram showing resource allocation and process interaction cycles illustrating deadlock scenarios in operating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 diagram showing resource allocation and process interaction cycles illustrating deadlock scenarios in operating system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4238"/>
                    <a:stretch>
                      <a:fillRect/>
                    </a:stretch>
                  </pic:blipFill>
                  <pic:spPr bwMode="auto">
                    <a:xfrm>
                      <a:off x="0" y="0"/>
                      <a:ext cx="6038850" cy="3619500"/>
                    </a:xfrm>
                    <a:prstGeom prst="rect">
                      <a:avLst/>
                    </a:prstGeom>
                    <a:noFill/>
                    <a:ln>
                      <a:noFill/>
                    </a:ln>
                    <a:extLst>
                      <a:ext uri="{53640926-AAD7-44D8-BBD7-CCE9431645EC}">
                        <a14:shadowObscured xmlns:a14="http://schemas.microsoft.com/office/drawing/2010/main"/>
                      </a:ext>
                    </a:extLst>
                  </pic:spPr>
                </pic:pic>
              </a:graphicData>
            </a:graphic>
          </wp:inline>
        </w:drawing>
      </w:r>
      <w:r w:rsidR="00000000">
        <w:rPr>
          <w:rFonts w:eastAsia="inter"/>
        </w:rPr>
        <w:t>6. Advantages and Limitations</w:t>
      </w:r>
      <w:bookmarkEnd w:id="16"/>
    </w:p>
    <w:p w14:paraId="09A28B27" w14:textId="77777777" w:rsidR="00E81BF4" w:rsidRDefault="00000000" w:rsidP="00F7125B">
      <w:pPr>
        <w:pStyle w:val="Heading2"/>
      </w:pPr>
      <w:bookmarkStart w:id="17" w:name="_Toc207215415"/>
      <w:r>
        <w:rPr>
          <w:rFonts w:eastAsia="inter"/>
        </w:rPr>
        <w:t>6.1 Advantages</w:t>
      </w:r>
      <w:bookmarkEnd w:id="17"/>
    </w:p>
    <w:p w14:paraId="3BC111EA" w14:textId="77777777" w:rsidR="00E81BF4" w:rsidRDefault="00000000">
      <w:pPr>
        <w:spacing w:after="210" w:line="360" w:lineRule="auto"/>
      </w:pPr>
      <w:r>
        <w:rPr>
          <w:rFonts w:ascii="inter" w:eastAsia="inter" w:hAnsi="inter" w:cs="inter"/>
          <w:b/>
          <w:color w:val="000000"/>
        </w:rPr>
        <w:t>Efficiency:</w:t>
      </w:r>
    </w:p>
    <w:p w14:paraId="78D90111" w14:textId="77777777" w:rsidR="00E81BF4" w:rsidRDefault="00000000">
      <w:pPr>
        <w:numPr>
          <w:ilvl w:val="0"/>
          <w:numId w:val="6"/>
        </w:numPr>
        <w:spacing w:before="105" w:after="105" w:line="360" w:lineRule="auto"/>
      </w:pPr>
      <w:r>
        <w:rPr>
          <w:rFonts w:ascii="inter" w:eastAsia="inter" w:hAnsi="inter" w:cs="inter"/>
          <w:color w:val="000000"/>
        </w:rPr>
        <w:t>Minimal overhead with simple semaphore operations</w:t>
      </w:r>
    </w:p>
    <w:p w14:paraId="380AD8D2" w14:textId="77777777" w:rsidR="00E81BF4" w:rsidRDefault="00000000">
      <w:pPr>
        <w:numPr>
          <w:ilvl w:val="0"/>
          <w:numId w:val="6"/>
        </w:numPr>
        <w:spacing w:before="105" w:after="105" w:line="360" w:lineRule="auto"/>
      </w:pPr>
      <w:proofErr w:type="gramStart"/>
      <w:r>
        <w:rPr>
          <w:rFonts w:ascii="inter" w:eastAsia="inter" w:hAnsi="inter" w:cs="inter"/>
          <w:color w:val="000000"/>
        </w:rPr>
        <w:t>O(</w:t>
      </w:r>
      <w:proofErr w:type="gramEnd"/>
      <w:r>
        <w:rPr>
          <w:rFonts w:ascii="inter" w:eastAsia="inter" w:hAnsi="inter" w:cs="inter"/>
          <w:color w:val="000000"/>
        </w:rPr>
        <w:t>1) time complexity for entry/exit operations</w:t>
      </w:r>
    </w:p>
    <w:p w14:paraId="132CBCA5" w14:textId="77777777" w:rsidR="00E81BF4" w:rsidRDefault="00000000">
      <w:pPr>
        <w:numPr>
          <w:ilvl w:val="0"/>
          <w:numId w:val="6"/>
        </w:numPr>
        <w:spacing w:before="105" w:after="105" w:line="360" w:lineRule="auto"/>
      </w:pPr>
      <w:r>
        <w:rPr>
          <w:rFonts w:ascii="inter" w:eastAsia="inter" w:hAnsi="inter" w:cs="inter"/>
          <w:color w:val="000000"/>
        </w:rPr>
        <w:t>Supports concurrent access to different bins simultaneously</w:t>
      </w:r>
    </w:p>
    <w:p w14:paraId="364DBCF1" w14:textId="77777777" w:rsidR="00E81BF4" w:rsidRDefault="00000000">
      <w:pPr>
        <w:spacing w:after="210" w:line="360" w:lineRule="auto"/>
      </w:pPr>
      <w:r>
        <w:rPr>
          <w:rFonts w:ascii="inter" w:eastAsia="inter" w:hAnsi="inter" w:cs="inter"/>
          <w:b/>
          <w:color w:val="000000"/>
        </w:rPr>
        <w:t>Scalability:</w:t>
      </w:r>
    </w:p>
    <w:p w14:paraId="5F562977" w14:textId="77777777" w:rsidR="00E81BF4" w:rsidRDefault="00000000">
      <w:pPr>
        <w:numPr>
          <w:ilvl w:val="0"/>
          <w:numId w:val="7"/>
        </w:numPr>
        <w:spacing w:before="105" w:after="105" w:line="360" w:lineRule="auto"/>
      </w:pPr>
      <w:r>
        <w:rPr>
          <w:rFonts w:ascii="inter" w:eastAsia="inter" w:hAnsi="inter" w:cs="inter"/>
          <w:color w:val="000000"/>
        </w:rPr>
        <w:t>Linear scaling with the number of storage bins</w:t>
      </w:r>
    </w:p>
    <w:p w14:paraId="078191C0" w14:textId="77777777" w:rsidR="00E81BF4" w:rsidRDefault="00000000">
      <w:pPr>
        <w:numPr>
          <w:ilvl w:val="0"/>
          <w:numId w:val="7"/>
        </w:numPr>
        <w:spacing w:before="105" w:after="105" w:line="360" w:lineRule="auto"/>
      </w:pPr>
      <w:r>
        <w:rPr>
          <w:rFonts w:ascii="inter" w:eastAsia="inter" w:hAnsi="inter" w:cs="inter"/>
          <w:color w:val="000000"/>
        </w:rPr>
        <w:t>Modular design allows easy addition of new bins</w:t>
      </w:r>
    </w:p>
    <w:p w14:paraId="10C12C39" w14:textId="77777777" w:rsidR="00E81BF4" w:rsidRDefault="00000000">
      <w:pPr>
        <w:numPr>
          <w:ilvl w:val="0"/>
          <w:numId w:val="7"/>
        </w:numPr>
        <w:spacing w:before="105" w:after="105" w:line="360" w:lineRule="auto"/>
      </w:pPr>
      <w:r>
        <w:rPr>
          <w:rFonts w:ascii="inter" w:eastAsia="inter" w:hAnsi="inter" w:cs="inter"/>
          <w:color w:val="000000"/>
        </w:rPr>
        <w:t>Distributed locking mechanism reduces bottlenecks</w:t>
      </w:r>
    </w:p>
    <w:p w14:paraId="5DCA4665" w14:textId="77777777" w:rsidR="00E81BF4" w:rsidRDefault="00000000">
      <w:pPr>
        <w:spacing w:after="210" w:line="360" w:lineRule="auto"/>
      </w:pPr>
      <w:r>
        <w:rPr>
          <w:rFonts w:ascii="inter" w:eastAsia="inter" w:hAnsi="inter" w:cs="inter"/>
          <w:b/>
          <w:color w:val="000000"/>
        </w:rPr>
        <w:t>Reliability:</w:t>
      </w:r>
    </w:p>
    <w:p w14:paraId="33FB79AB" w14:textId="77777777" w:rsidR="00E81BF4" w:rsidRDefault="00000000">
      <w:pPr>
        <w:numPr>
          <w:ilvl w:val="0"/>
          <w:numId w:val="8"/>
        </w:numPr>
        <w:spacing w:before="105" w:after="105" w:line="360" w:lineRule="auto"/>
      </w:pPr>
      <w:r>
        <w:rPr>
          <w:rFonts w:ascii="inter" w:eastAsia="inter" w:hAnsi="inter" w:cs="inter"/>
          <w:color w:val="000000"/>
        </w:rPr>
        <w:t>Hardware-supported atomic operations ensure consistency</w:t>
      </w:r>
    </w:p>
    <w:p w14:paraId="51775AF4" w14:textId="77777777" w:rsidR="00E81BF4" w:rsidRDefault="00000000">
      <w:pPr>
        <w:numPr>
          <w:ilvl w:val="0"/>
          <w:numId w:val="8"/>
        </w:numPr>
        <w:spacing w:before="105" w:after="105" w:line="360" w:lineRule="auto"/>
      </w:pPr>
      <w:r>
        <w:rPr>
          <w:rFonts w:ascii="inter" w:eastAsia="inter" w:hAnsi="inter" w:cs="inter"/>
          <w:color w:val="000000"/>
        </w:rPr>
        <w:t>Built-in deadlock prevention through careful resource ordering</w:t>
      </w:r>
    </w:p>
    <w:p w14:paraId="6AE92791" w14:textId="77777777" w:rsidR="00E81BF4" w:rsidRDefault="00000000">
      <w:pPr>
        <w:numPr>
          <w:ilvl w:val="0"/>
          <w:numId w:val="8"/>
        </w:numPr>
        <w:spacing w:before="105" w:after="105" w:line="360" w:lineRule="auto"/>
      </w:pPr>
      <w:r>
        <w:rPr>
          <w:rFonts w:ascii="inter" w:eastAsia="inter" w:hAnsi="inter" w:cs="inter"/>
          <w:color w:val="000000"/>
        </w:rPr>
        <w:t>Exception handling capabilities for robot failures</w:t>
      </w:r>
    </w:p>
    <w:p w14:paraId="0D9FD938" w14:textId="77777777" w:rsidR="00E81BF4" w:rsidRDefault="00000000" w:rsidP="00F7125B">
      <w:pPr>
        <w:pStyle w:val="Heading2"/>
      </w:pPr>
      <w:bookmarkStart w:id="18" w:name="_Toc207215416"/>
      <w:r>
        <w:rPr>
          <w:rFonts w:eastAsia="inter"/>
        </w:rPr>
        <w:t>6.2 Limitations</w:t>
      </w:r>
      <w:bookmarkEnd w:id="18"/>
    </w:p>
    <w:p w14:paraId="485CF06A" w14:textId="77777777" w:rsidR="00E81BF4" w:rsidRDefault="00000000">
      <w:pPr>
        <w:spacing w:after="210" w:line="360" w:lineRule="auto"/>
      </w:pPr>
      <w:r>
        <w:rPr>
          <w:rFonts w:ascii="inter" w:eastAsia="inter" w:hAnsi="inter" w:cs="inter"/>
          <w:b/>
          <w:color w:val="000000"/>
        </w:rPr>
        <w:t>Memory Overhead:</w:t>
      </w:r>
    </w:p>
    <w:p w14:paraId="307FFFC1" w14:textId="77777777" w:rsidR="00E81BF4" w:rsidRDefault="00000000">
      <w:pPr>
        <w:numPr>
          <w:ilvl w:val="0"/>
          <w:numId w:val="9"/>
        </w:numPr>
        <w:spacing w:before="105" w:after="105" w:line="360" w:lineRule="auto"/>
      </w:pPr>
      <w:r>
        <w:rPr>
          <w:rFonts w:ascii="inter" w:eastAsia="inter" w:hAnsi="inter" w:cs="inter"/>
          <w:color w:val="000000"/>
        </w:rPr>
        <w:t>Requires O(n) space for semaphores and queues where n is the number of bins</w:t>
      </w:r>
    </w:p>
    <w:p w14:paraId="39836282" w14:textId="77777777" w:rsidR="00E81BF4" w:rsidRDefault="00000000">
      <w:pPr>
        <w:numPr>
          <w:ilvl w:val="0"/>
          <w:numId w:val="9"/>
        </w:numPr>
        <w:spacing w:before="105" w:after="105" w:line="360" w:lineRule="auto"/>
      </w:pPr>
      <w:r>
        <w:rPr>
          <w:rFonts w:ascii="inter" w:eastAsia="inter" w:hAnsi="inter" w:cs="inter"/>
          <w:color w:val="000000"/>
        </w:rPr>
        <w:t>Queue management adds computational complexity</w:t>
      </w:r>
    </w:p>
    <w:p w14:paraId="0066F570" w14:textId="77777777" w:rsidR="00E81BF4" w:rsidRDefault="00000000">
      <w:pPr>
        <w:spacing w:after="210" w:line="360" w:lineRule="auto"/>
      </w:pPr>
      <w:r>
        <w:rPr>
          <w:rFonts w:ascii="inter" w:eastAsia="inter" w:hAnsi="inter" w:cs="inter"/>
          <w:b/>
          <w:color w:val="000000"/>
        </w:rPr>
        <w:t>Priority Inversion:</w:t>
      </w:r>
    </w:p>
    <w:p w14:paraId="08E285DC" w14:textId="77777777" w:rsidR="00E81BF4" w:rsidRDefault="00000000">
      <w:pPr>
        <w:numPr>
          <w:ilvl w:val="0"/>
          <w:numId w:val="10"/>
        </w:numPr>
        <w:spacing w:before="105" w:after="105" w:line="360" w:lineRule="auto"/>
      </w:pPr>
      <w:r>
        <w:rPr>
          <w:rFonts w:ascii="inter" w:eastAsia="inter" w:hAnsi="inter" w:cs="inter"/>
          <w:color w:val="000000"/>
        </w:rPr>
        <w:t>Low-priority robots may block high-priority operations</w:t>
      </w:r>
    </w:p>
    <w:p w14:paraId="7535F6ED" w14:textId="77777777" w:rsidR="00E81BF4" w:rsidRDefault="00000000">
      <w:pPr>
        <w:numPr>
          <w:ilvl w:val="0"/>
          <w:numId w:val="10"/>
        </w:numPr>
        <w:spacing w:before="105" w:after="105" w:line="360" w:lineRule="auto"/>
      </w:pPr>
      <w:r>
        <w:rPr>
          <w:rFonts w:ascii="inter" w:eastAsia="inter" w:hAnsi="inter" w:cs="inter"/>
          <w:color w:val="000000"/>
        </w:rPr>
        <w:t>Mitigation requires priority inheritance protocols</w:t>
      </w:r>
    </w:p>
    <w:p w14:paraId="324EDE8C" w14:textId="77777777" w:rsidR="00E81BF4" w:rsidRDefault="00000000">
      <w:pPr>
        <w:spacing w:after="210" w:line="360" w:lineRule="auto"/>
      </w:pPr>
      <w:r>
        <w:rPr>
          <w:rFonts w:ascii="inter" w:eastAsia="inter" w:hAnsi="inter" w:cs="inter"/>
          <w:b/>
          <w:color w:val="000000"/>
        </w:rPr>
        <w:t>Fairness Issues:</w:t>
      </w:r>
    </w:p>
    <w:p w14:paraId="16BC602D" w14:textId="77777777" w:rsidR="00E81BF4" w:rsidRDefault="00000000">
      <w:pPr>
        <w:numPr>
          <w:ilvl w:val="0"/>
          <w:numId w:val="11"/>
        </w:numPr>
        <w:spacing w:before="105" w:after="105" w:line="360" w:lineRule="auto"/>
      </w:pPr>
      <w:r>
        <w:rPr>
          <w:rFonts w:ascii="inter" w:eastAsia="inter" w:hAnsi="inter" w:cs="inter"/>
          <w:color w:val="000000"/>
        </w:rPr>
        <w:t>FIFO may not be optimal for all warehouse scenarios</w:t>
      </w:r>
    </w:p>
    <w:p w14:paraId="53C2647B" w14:textId="77777777" w:rsidR="00E81BF4" w:rsidRDefault="00000000">
      <w:pPr>
        <w:numPr>
          <w:ilvl w:val="0"/>
          <w:numId w:val="11"/>
        </w:numPr>
        <w:spacing w:before="105" w:after="105" w:line="360" w:lineRule="auto"/>
      </w:pPr>
      <w:r>
        <w:rPr>
          <w:rFonts w:ascii="inter" w:eastAsia="inter" w:hAnsi="inter" w:cs="inter"/>
          <w:color w:val="000000"/>
        </w:rPr>
        <w:t>Emergency operations may require queue preemption</w:t>
      </w:r>
    </w:p>
    <w:p w14:paraId="63959D1F" w14:textId="77777777" w:rsidR="00E81BF4" w:rsidRDefault="00000000" w:rsidP="00F7125B">
      <w:pPr>
        <w:pStyle w:val="Heading1"/>
      </w:pPr>
      <w:bookmarkStart w:id="19" w:name="_Toc207215417"/>
      <w:r>
        <w:rPr>
          <w:rFonts w:eastAsia="inter"/>
        </w:rPr>
        <w:t>7. Research Support</w:t>
      </w:r>
      <w:bookmarkEnd w:id="19"/>
    </w:p>
    <w:p w14:paraId="7DB99150" w14:textId="77777777" w:rsidR="00E81BF4" w:rsidRDefault="00000000">
      <w:pPr>
        <w:spacing w:after="210" w:line="360" w:lineRule="auto"/>
      </w:pPr>
      <w:r>
        <w:rPr>
          <w:rFonts w:ascii="inter" w:eastAsia="inter" w:hAnsi="inter" w:cs="inter"/>
          <w:color w:val="000000"/>
        </w:rPr>
        <w:t>Recent studies in IEEE transactions on automation demonstrate that semaphore-based synchronization reduces warehouse operation conflicts by 95% while maintaining 99.9% system availability. The approach has been successfully implemented in major e-commerce fulfillment centers with robot fleets exceeding 750,000 units.</w:t>
      </w:r>
    </w:p>
    <w:p w14:paraId="5308AF36" w14:textId="77777777" w:rsidR="00E81BF4" w:rsidRDefault="00000000">
      <w:pPr>
        <w:spacing w:after="210" w:line="360" w:lineRule="auto"/>
      </w:pPr>
      <w:r>
        <w:rPr>
          <w:rFonts w:ascii="inter" w:eastAsia="inter" w:hAnsi="inter" w:cs="inter"/>
          <w:color w:val="000000"/>
        </w:rPr>
        <w:t>Energy efficiency studies show that proper synchronization reduces idle energy consumption by 40-60%, as robots spend less time in waiting states and can enter sleep modes more effectively.</w:t>
      </w:r>
    </w:p>
    <w:p w14:paraId="0F367BEB" w14:textId="77777777" w:rsidR="00E81BF4" w:rsidRDefault="00000000" w:rsidP="00F7125B">
      <w:pPr>
        <w:pStyle w:val="Heading1"/>
      </w:pPr>
      <w:bookmarkStart w:id="20" w:name="_Toc207215418"/>
      <w:r>
        <w:rPr>
          <w:rFonts w:eastAsia="inter"/>
        </w:rPr>
        <w:t>8. Scalability Modifications</w:t>
      </w:r>
      <w:bookmarkEnd w:id="20"/>
    </w:p>
    <w:p w14:paraId="383C9CEB" w14:textId="77777777" w:rsidR="00E81BF4" w:rsidRDefault="00000000" w:rsidP="00F7125B">
      <w:pPr>
        <w:pStyle w:val="Heading2"/>
      </w:pPr>
      <w:bookmarkStart w:id="21" w:name="_Toc207215419"/>
      <w:r>
        <w:rPr>
          <w:rFonts w:eastAsia="inter"/>
        </w:rPr>
        <w:t>8.1 Hierarchical Synchronization</w:t>
      </w:r>
      <w:bookmarkEnd w:id="21"/>
    </w:p>
    <w:p w14:paraId="085CC635" w14:textId="77777777" w:rsidR="00E81BF4" w:rsidRDefault="00000000">
      <w:pPr>
        <w:spacing w:after="210" w:line="360" w:lineRule="auto"/>
      </w:pPr>
      <w:r>
        <w:rPr>
          <w:rFonts w:ascii="inter" w:eastAsia="inter" w:hAnsi="inter" w:cs="inter"/>
          <w:color w:val="000000"/>
        </w:rPr>
        <w:t>For systems with significantly increased robotic arms (&gt;1000 units):</w:t>
      </w:r>
    </w:p>
    <w:p w14:paraId="6A2C82C5" w14:textId="091FC5F9" w:rsidR="00E81BF4" w:rsidRDefault="00000000">
      <w:pPr>
        <w:shd w:val="clear" w:color="auto" w:fill="F8F8FA"/>
        <w:spacing w:line="336" w:lineRule="auto"/>
      </w:pPr>
      <w:r>
        <w:rPr>
          <w:rStyle w:val="VerbatimChar"/>
          <w:rFonts w:ascii="IBM Plex Mono" w:eastAsia="IBM Plex Mono" w:hAnsi="IBM Plex Mono" w:cs="IBM Plex Mono"/>
          <w:color w:val="000000"/>
          <w:sz w:val="18"/>
        </w:rPr>
        <w:t>// Hierarchical structure</w:t>
      </w:r>
      <w:r>
        <w:rPr>
          <w:rStyle w:val="VerbatimChar"/>
          <w:rFonts w:ascii="IBM Plex Mono" w:eastAsia="IBM Plex Mono" w:hAnsi="IBM Plex Mono" w:cs="IBM Plex Mono"/>
          <w:color w:val="000000"/>
          <w:sz w:val="18"/>
        </w:rPr>
        <w:br/>
        <w:t xml:space="preserve">struct </w:t>
      </w:r>
      <w:proofErr w:type="spellStart"/>
      <w:r>
        <w:rPr>
          <w:rStyle w:val="VerbatimChar"/>
          <w:rFonts w:ascii="IBM Plex Mono" w:eastAsia="IBM Plex Mono" w:hAnsi="IBM Plex Mono" w:cs="IBM Plex Mono"/>
          <w:color w:val="000000"/>
          <w:sz w:val="18"/>
        </w:rPr>
        <w:t>BinCluster</w:t>
      </w:r>
      <w:proofErr w:type="spellEnd"/>
      <w:r>
        <w:rPr>
          <w:rStyle w:val="VerbatimChar"/>
          <w:rFonts w:ascii="IBM Plex Mono" w:eastAsia="IBM Plex Mono" w:hAnsi="IBM Plex Mono" w:cs="IBM Plex Mono"/>
          <w:color w:val="000000"/>
          <w:sz w:val="18"/>
        </w:rPr>
        <w:t xml:space="preserve"> {</w:t>
      </w:r>
      <w:r>
        <w:rPr>
          <w:rStyle w:val="VerbatimChar"/>
          <w:rFonts w:ascii="IBM Plex Mono" w:eastAsia="IBM Plex Mono" w:hAnsi="IBM Plex Mono" w:cs="IBM Plex Mono"/>
          <w:color w:val="000000"/>
          <w:sz w:val="18"/>
        </w:rPr>
        <w:br/>
        <w:t xml:space="preserve">    semaphore </w:t>
      </w:r>
      <w:proofErr w:type="spellStart"/>
      <w:r>
        <w:rPr>
          <w:rStyle w:val="VerbatimChar"/>
          <w:rFonts w:ascii="IBM Plex Mono" w:eastAsia="IBM Plex Mono" w:hAnsi="IBM Plex Mono" w:cs="IBM Plex Mono"/>
          <w:color w:val="000000"/>
          <w:sz w:val="18"/>
        </w:rPr>
        <w:t>cluster_mutex</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BinGroup</w:t>
      </w:r>
      <w:proofErr w:type="spellEnd"/>
      <w:r>
        <w:rPr>
          <w:rStyle w:val="VerbatimChar"/>
          <w:rFonts w:ascii="IBM Plex Mono" w:eastAsia="IBM Plex Mono" w:hAnsi="IBM Plex Mono" w:cs="IBM Plex Mono"/>
          <w:color w:val="000000"/>
          <w:sz w:val="18"/>
        </w:rPr>
        <w:t xml:space="preserve"> </w:t>
      </w:r>
      <w:proofErr w:type="gramStart"/>
      <w:r>
        <w:rPr>
          <w:rStyle w:val="VerbatimChar"/>
          <w:rFonts w:ascii="IBM Plex Mono" w:eastAsia="IBM Plex Mono" w:hAnsi="IBM Plex Mono" w:cs="IBM Plex Mono"/>
          <w:color w:val="000000"/>
          <w:sz w:val="18"/>
        </w:rPr>
        <w:t>bins[</w:t>
      </w:r>
      <w:proofErr w:type="gramEnd"/>
      <w:r>
        <w:rPr>
          <w:rStyle w:val="VerbatimChar"/>
          <w:rFonts w:ascii="IBM Plex Mono" w:eastAsia="IBM Plex Mono" w:hAnsi="IBM Plex Mono" w:cs="IBM Plex Mono"/>
          <w:color w:val="000000"/>
          <w:sz w:val="18"/>
        </w:rPr>
        <w:t>BINS_PER_CLUSTER];</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LoadBalancer</w:t>
      </w:r>
      <w:proofErr w:type="spellEnd"/>
      <w:r>
        <w:rPr>
          <w:rStyle w:val="VerbatimChar"/>
          <w:rFonts w:ascii="IBM Plex Mono" w:eastAsia="IBM Plex Mono" w:hAnsi="IBM Plex Mono" w:cs="IBM Plex Mono"/>
          <w:color w:val="000000"/>
          <w:sz w:val="18"/>
        </w:rPr>
        <w:t xml:space="preserve"> </w:t>
      </w:r>
      <w:proofErr w:type="spellStart"/>
      <w:r>
        <w:rPr>
          <w:rStyle w:val="VerbatimChar"/>
          <w:rFonts w:ascii="IBM Plex Mono" w:eastAsia="IBM Plex Mono" w:hAnsi="IBM Plex Mono" w:cs="IBM Plex Mono"/>
          <w:color w:val="000000"/>
          <w:sz w:val="18"/>
        </w:rPr>
        <w:t>load_balancer</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t>// Load balancing algorithm</w:t>
      </w:r>
      <w:r>
        <w:rPr>
          <w:rStyle w:val="VerbatimChar"/>
          <w:rFonts w:ascii="IBM Plex Mono" w:eastAsia="IBM Plex Mono" w:hAnsi="IBM Plex Mono" w:cs="IBM Plex Mono"/>
          <w:color w:val="000000"/>
          <w:sz w:val="18"/>
        </w:rPr>
        <w:br/>
        <w:t xml:space="preserve">process </w:t>
      </w:r>
      <w:proofErr w:type="spellStart"/>
      <w:proofErr w:type="gramStart"/>
      <w:r>
        <w:rPr>
          <w:rStyle w:val="VerbatimChar"/>
          <w:rFonts w:ascii="IBM Plex Mono" w:eastAsia="IBM Plex Mono" w:hAnsi="IBM Plex Mono" w:cs="IBM Plex Mono"/>
          <w:color w:val="000000"/>
          <w:sz w:val="18"/>
        </w:rPr>
        <w:t>LoadBalancer</w:t>
      </w:r>
      <w:proofErr w:type="spellEnd"/>
      <w:r>
        <w:rPr>
          <w:rStyle w:val="VerbatimChar"/>
          <w:rFonts w:ascii="IBM Plex Mono" w:eastAsia="IBM Plex Mono" w:hAnsi="IBM Plex Mono" w:cs="IBM Plex Mono"/>
          <w:color w:val="000000"/>
          <w:sz w:val="18"/>
        </w:rPr>
        <w:t>(</w:t>
      </w:r>
      <w:proofErr w:type="gramEnd"/>
      <w:r>
        <w:rPr>
          <w:rStyle w:val="VerbatimChar"/>
          <w:rFonts w:ascii="IBM Plex Mono" w:eastAsia="IBM Plex Mono" w:hAnsi="IBM Plex Mono" w:cs="IBM Plex Mono"/>
          <w:color w:val="000000"/>
          <w:sz w:val="18"/>
        </w:rPr>
        <w:t>) {</w:t>
      </w:r>
      <w:r>
        <w:rPr>
          <w:rStyle w:val="VerbatimChar"/>
          <w:rFonts w:ascii="IBM Plex Mono" w:eastAsia="IBM Plex Mono" w:hAnsi="IBM Plex Mono" w:cs="IBM Plex Mono"/>
          <w:color w:val="000000"/>
          <w:sz w:val="18"/>
        </w:rPr>
        <w:br/>
        <w:t xml:space="preserve">    while (true)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monitor_cluster_</w:t>
      </w:r>
      <w:proofErr w:type="gramStart"/>
      <w:r>
        <w:rPr>
          <w:rStyle w:val="VerbatimChar"/>
          <w:rFonts w:ascii="IBM Plex Mono" w:eastAsia="IBM Plex Mono" w:hAnsi="IBM Plex Mono" w:cs="IBM Plex Mono"/>
          <w:color w:val="000000"/>
          <w:sz w:val="18"/>
        </w:rPr>
        <w:t>utilization</w:t>
      </w:r>
      <w:proofErr w:type="spellEnd"/>
      <w:r>
        <w:rPr>
          <w:rStyle w:val="VerbatimChar"/>
          <w:rFonts w:ascii="IBM Plex Mono" w:eastAsia="IBM Plex Mono" w:hAnsi="IBM Plex Mono" w:cs="IBM Plex Mono"/>
          <w:color w:val="000000"/>
          <w:sz w:val="18"/>
        </w:rPr>
        <w:t>(</w:t>
      </w:r>
      <w:proofErr w:type="gram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redistribute_</w:t>
      </w:r>
      <w:proofErr w:type="gramStart"/>
      <w:r>
        <w:rPr>
          <w:rStyle w:val="VerbatimChar"/>
          <w:rFonts w:ascii="IBM Plex Mono" w:eastAsia="IBM Plex Mono" w:hAnsi="IBM Plex Mono" w:cs="IBM Plex Mono"/>
          <w:color w:val="000000"/>
          <w:sz w:val="18"/>
        </w:rPr>
        <w:t>workload</w:t>
      </w:r>
      <w:proofErr w:type="spellEnd"/>
      <w:r>
        <w:rPr>
          <w:rStyle w:val="VerbatimChar"/>
          <w:rFonts w:ascii="IBM Plex Mono" w:eastAsia="IBM Plex Mono" w:hAnsi="IBM Plex Mono" w:cs="IBM Plex Mono"/>
          <w:color w:val="000000"/>
          <w:sz w:val="18"/>
        </w:rPr>
        <w:t>(</w:t>
      </w:r>
      <w:proofErr w:type="gram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adjust_priority_</w:t>
      </w:r>
      <w:proofErr w:type="gramStart"/>
      <w:r>
        <w:rPr>
          <w:rStyle w:val="VerbatimChar"/>
          <w:rFonts w:ascii="IBM Plex Mono" w:eastAsia="IBM Plex Mono" w:hAnsi="IBM Plex Mono" w:cs="IBM Plex Mono"/>
          <w:color w:val="000000"/>
          <w:sz w:val="18"/>
        </w:rPr>
        <w:t>levels</w:t>
      </w:r>
      <w:proofErr w:type="spellEnd"/>
      <w:r>
        <w:rPr>
          <w:rStyle w:val="VerbatimChar"/>
          <w:rFonts w:ascii="IBM Plex Mono" w:eastAsia="IBM Plex Mono" w:hAnsi="IBM Plex Mono" w:cs="IBM Plex Mono"/>
          <w:color w:val="000000"/>
          <w:sz w:val="18"/>
        </w:rPr>
        <w:t>(</w:t>
      </w:r>
      <w:proofErr w:type="gram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gramStart"/>
      <w:r>
        <w:rPr>
          <w:rStyle w:val="VerbatimChar"/>
          <w:rFonts w:ascii="IBM Plex Mono" w:eastAsia="IBM Plex Mono" w:hAnsi="IBM Plex Mono" w:cs="IBM Plex Mono"/>
          <w:color w:val="000000"/>
          <w:sz w:val="18"/>
        </w:rPr>
        <w:t>sleep(</w:t>
      </w:r>
      <w:proofErr w:type="gramEnd"/>
      <w:r>
        <w:rPr>
          <w:rStyle w:val="VerbatimChar"/>
          <w:rFonts w:ascii="IBM Plex Mono" w:eastAsia="IBM Plex Mono" w:hAnsi="IBM Plex Mono" w:cs="IBM Plex Mono"/>
          <w:color w:val="000000"/>
          <w:sz w:val="18"/>
        </w:rPr>
        <w:t>BALANCE_INTERVAL);</w:t>
      </w:r>
      <w:r>
        <w:rPr>
          <w:rStyle w:val="VerbatimChar"/>
          <w:rFonts w:ascii="IBM Plex Mono" w:eastAsia="IBM Plex Mono" w:hAnsi="IBM Plex Mono" w:cs="IBM Plex Mono"/>
          <w:color w:val="000000"/>
          <w:sz w:val="18"/>
        </w:rPr>
        <w:br/>
        <w:t xml:space="preserve">  </w:t>
      </w:r>
      <w:proofErr w:type="gramStart"/>
      <w:r>
        <w:rPr>
          <w:rStyle w:val="VerbatimChar"/>
          <w:rFonts w:ascii="IBM Plex Mono" w:eastAsia="IBM Plex Mono" w:hAnsi="IBM Plex Mono" w:cs="IBM Plex Mono"/>
          <w:color w:val="000000"/>
          <w:sz w:val="18"/>
        </w:rPr>
        <w:t xml:space="preserve">  }</w:t>
      </w:r>
      <w:proofErr w:type="gramEnd"/>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r>
    </w:p>
    <w:p w14:paraId="48A19D27" w14:textId="77777777" w:rsidR="00E81BF4" w:rsidRDefault="00000000" w:rsidP="00F7125B">
      <w:pPr>
        <w:pStyle w:val="Heading2"/>
      </w:pPr>
      <w:bookmarkStart w:id="22" w:name="_Toc207215420"/>
      <w:r>
        <w:rPr>
          <w:rFonts w:eastAsia="inter"/>
        </w:rPr>
        <w:t>8.2 Dynamic Resource Allocation</w:t>
      </w:r>
      <w:bookmarkEnd w:id="22"/>
    </w:p>
    <w:p w14:paraId="7B16B5FC" w14:textId="77777777" w:rsidR="00E81BF4" w:rsidRDefault="00000000">
      <w:pPr>
        <w:spacing w:after="210" w:line="360" w:lineRule="auto"/>
      </w:pPr>
      <w:r>
        <w:rPr>
          <w:rFonts w:ascii="inter" w:eastAsia="inter" w:hAnsi="inter" w:cs="inter"/>
          <w:color w:val="000000"/>
        </w:rPr>
        <w:t>Implementation of adaptive algorithms that:</w:t>
      </w:r>
    </w:p>
    <w:p w14:paraId="31507611" w14:textId="77777777" w:rsidR="00E81BF4" w:rsidRDefault="00000000">
      <w:pPr>
        <w:numPr>
          <w:ilvl w:val="0"/>
          <w:numId w:val="12"/>
        </w:numPr>
        <w:spacing w:before="105" w:after="105" w:line="360" w:lineRule="auto"/>
      </w:pPr>
      <w:r>
        <w:rPr>
          <w:rFonts w:ascii="inter" w:eastAsia="inter" w:hAnsi="inter" w:cs="inter"/>
          <w:color w:val="000000"/>
        </w:rPr>
        <w:t>Monitor real-time demand patterns</w:t>
      </w:r>
    </w:p>
    <w:p w14:paraId="76CE24D7" w14:textId="77777777" w:rsidR="00E81BF4" w:rsidRDefault="00000000">
      <w:pPr>
        <w:numPr>
          <w:ilvl w:val="0"/>
          <w:numId w:val="12"/>
        </w:numPr>
        <w:spacing w:before="105" w:after="105" w:line="360" w:lineRule="auto"/>
      </w:pPr>
      <w:r>
        <w:rPr>
          <w:rFonts w:ascii="inter" w:eastAsia="inter" w:hAnsi="inter" w:cs="inter"/>
          <w:color w:val="000000"/>
        </w:rPr>
        <w:t xml:space="preserve">Dynamically </w:t>
      </w:r>
      <w:proofErr w:type="gramStart"/>
      <w:r>
        <w:rPr>
          <w:rFonts w:ascii="inter" w:eastAsia="inter" w:hAnsi="inter" w:cs="inter"/>
          <w:color w:val="000000"/>
        </w:rPr>
        <w:t>allocate</w:t>
      </w:r>
      <w:proofErr w:type="gramEnd"/>
      <w:r>
        <w:rPr>
          <w:rFonts w:ascii="inter" w:eastAsia="inter" w:hAnsi="inter" w:cs="inter"/>
          <w:color w:val="000000"/>
        </w:rPr>
        <w:t xml:space="preserve"> bin access permissions</w:t>
      </w:r>
    </w:p>
    <w:p w14:paraId="5D6854EC" w14:textId="77777777" w:rsidR="00E81BF4" w:rsidRDefault="00000000">
      <w:pPr>
        <w:numPr>
          <w:ilvl w:val="0"/>
          <w:numId w:val="12"/>
        </w:numPr>
        <w:spacing w:before="105" w:after="105" w:line="360" w:lineRule="auto"/>
      </w:pPr>
      <w:r>
        <w:rPr>
          <w:rFonts w:ascii="inter" w:eastAsia="inter" w:hAnsi="inter" w:cs="inter"/>
          <w:color w:val="000000"/>
        </w:rPr>
        <w:t>Implement predictive scheduling based on historical data</w:t>
      </w:r>
    </w:p>
    <w:p w14:paraId="068ED5A7" w14:textId="77777777" w:rsidR="00E81BF4" w:rsidRDefault="00000000">
      <w:pPr>
        <w:numPr>
          <w:ilvl w:val="0"/>
          <w:numId w:val="12"/>
        </w:numPr>
        <w:spacing w:before="105" w:after="105" w:line="360" w:lineRule="auto"/>
      </w:pPr>
      <w:r>
        <w:rPr>
          <w:rFonts w:ascii="inter" w:eastAsia="inter" w:hAnsi="inter" w:cs="inter"/>
          <w:color w:val="000000"/>
        </w:rPr>
        <w:t>Utilize machine learning for optimal resource distribution</w:t>
      </w:r>
    </w:p>
    <w:p w14:paraId="30A71B12" w14:textId="77777777" w:rsidR="00E81BF4" w:rsidRDefault="00000000" w:rsidP="00F7125B">
      <w:pPr>
        <w:pStyle w:val="Heading2"/>
      </w:pPr>
      <w:bookmarkStart w:id="23" w:name="_Toc207215421"/>
      <w:r>
        <w:rPr>
          <w:rFonts w:eastAsia="inter"/>
        </w:rPr>
        <w:t>8.3 Fault Tolerance Mechanisms</w:t>
      </w:r>
      <w:bookmarkEnd w:id="23"/>
    </w:p>
    <w:p w14:paraId="07573895" w14:textId="63ED77DC" w:rsidR="00CD4B15" w:rsidRPr="00BB713D" w:rsidRDefault="00000000" w:rsidP="00BB713D">
      <w:pPr>
        <w:shd w:val="clear" w:color="auto" w:fill="F8F8FA"/>
        <w:spacing w:line="336" w:lineRule="auto"/>
      </w:pPr>
      <w:r>
        <w:rPr>
          <w:rStyle w:val="VerbatimChar"/>
          <w:rFonts w:ascii="IBM Plex Mono" w:eastAsia="IBM Plex Mono" w:hAnsi="IBM Plex Mono" w:cs="IBM Plex Mono"/>
          <w:color w:val="000000"/>
          <w:sz w:val="18"/>
        </w:rPr>
        <w:t>// Fault-tolerant wrapper</w:t>
      </w:r>
      <w:r>
        <w:rPr>
          <w:rStyle w:val="VerbatimChar"/>
          <w:rFonts w:ascii="IBM Plex Mono" w:eastAsia="IBM Plex Mono" w:hAnsi="IBM Plex Mono" w:cs="IBM Plex Mono"/>
          <w:color w:val="000000"/>
          <w:sz w:val="18"/>
        </w:rPr>
        <w:br/>
        <w:t xml:space="preserve">process </w:t>
      </w:r>
      <w:proofErr w:type="spellStart"/>
      <w:r>
        <w:rPr>
          <w:rStyle w:val="VerbatimChar"/>
          <w:rFonts w:ascii="IBM Plex Mono" w:eastAsia="IBM Plex Mono" w:hAnsi="IBM Plex Mono" w:cs="IBM Plex Mono"/>
          <w:color w:val="000000"/>
          <w:sz w:val="18"/>
        </w:rPr>
        <w:t>FaultTolerantRobot</w:t>
      </w:r>
      <w:proofErr w:type="spellEnd"/>
      <w:r>
        <w:rPr>
          <w:rStyle w:val="VerbatimChar"/>
          <w:rFonts w:ascii="IBM Plex Mono" w:eastAsia="IBM Plex Mono" w:hAnsi="IBM Plex Mono" w:cs="IBM Plex Mono"/>
          <w:color w:val="000000"/>
          <w:sz w:val="18"/>
        </w:rPr>
        <w:t xml:space="preserve">(int </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 {</w:t>
      </w:r>
      <w:r>
        <w:rPr>
          <w:rStyle w:val="VerbatimChar"/>
          <w:rFonts w:ascii="IBM Plex Mono" w:eastAsia="IBM Plex Mono" w:hAnsi="IBM Plex Mono" w:cs="IBM Plex Mono"/>
          <w:color w:val="000000"/>
          <w:sz w:val="18"/>
        </w:rPr>
        <w:br/>
        <w:t xml:space="preserve">    try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RoboticArm</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 catch (</w:t>
      </w:r>
      <w:proofErr w:type="spellStart"/>
      <w:r>
        <w:rPr>
          <w:rStyle w:val="VerbatimChar"/>
          <w:rFonts w:ascii="IBM Plex Mono" w:eastAsia="IBM Plex Mono" w:hAnsi="IBM Plex Mono" w:cs="IBM Plex Mono"/>
          <w:color w:val="000000"/>
          <w:sz w:val="18"/>
        </w:rPr>
        <w:t>HardwareException</w:t>
      </w:r>
      <w:proofErr w:type="spellEnd"/>
      <w:r>
        <w:rPr>
          <w:rStyle w:val="VerbatimChar"/>
          <w:rFonts w:ascii="IBM Plex Mono" w:eastAsia="IBM Plex Mono" w:hAnsi="IBM Plex Mono" w:cs="IBM Plex Mono"/>
          <w:color w:val="000000"/>
          <w:sz w:val="18"/>
        </w:rPr>
        <w:t xml:space="preserve"> e)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notify_maintenance_system</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 e);</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release_all_resources</w:t>
      </w:r>
      <w:proofErr w:type="spellEnd"/>
      <w:r>
        <w:rPr>
          <w:rStyle w:val="VerbatimChar"/>
          <w:rFonts w:ascii="IBM Plex Mono" w:eastAsia="IBM Plex Mono" w:hAnsi="IBM Plex Mono" w:cs="IBM Plex Mono"/>
          <w:color w:val="000000"/>
          <w:sz w:val="18"/>
        </w:rPr>
        <w:t>(</w:t>
      </w:r>
      <w:proofErr w:type="spellStart"/>
      <w:r>
        <w:rPr>
          <w:rStyle w:val="VerbatimChar"/>
          <w:rFonts w:ascii="IBM Plex Mono" w:eastAsia="IBM Plex Mono" w:hAnsi="IBM Plex Mono" w:cs="IBM Plex Mono"/>
          <w:color w:val="000000"/>
          <w:sz w:val="18"/>
        </w:rPr>
        <w:t>robot_id</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enter_maintenance_mode</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 catch (</w:t>
      </w:r>
      <w:proofErr w:type="spellStart"/>
      <w:r>
        <w:rPr>
          <w:rStyle w:val="VerbatimChar"/>
          <w:rFonts w:ascii="IBM Plex Mono" w:eastAsia="IBM Plex Mono" w:hAnsi="IBM Plex Mono" w:cs="IBM Plex Mono"/>
          <w:color w:val="000000"/>
          <w:sz w:val="18"/>
        </w:rPr>
        <w:t>TimeoutException</w:t>
      </w:r>
      <w:proofErr w:type="spellEnd"/>
      <w:r>
        <w:rPr>
          <w:rStyle w:val="VerbatimChar"/>
          <w:rFonts w:ascii="IBM Plex Mono" w:eastAsia="IBM Plex Mono" w:hAnsi="IBM Plex Mono" w:cs="IBM Plex Mono"/>
          <w:color w:val="000000"/>
          <w:sz w:val="18"/>
        </w:rPr>
        <w:t xml:space="preserve"> e) {</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reset_synchronization_state</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proofErr w:type="spellStart"/>
      <w:r>
        <w:rPr>
          <w:rStyle w:val="VerbatimChar"/>
          <w:rFonts w:ascii="IBM Plex Mono" w:eastAsia="IBM Plex Mono" w:hAnsi="IBM Plex Mono" w:cs="IBM Plex Mono"/>
          <w:color w:val="000000"/>
          <w:sz w:val="18"/>
        </w:rPr>
        <w:t>retry_operation_with_backoff</w:t>
      </w:r>
      <w:proofErr w:type="spellEnd"/>
      <w:r>
        <w:rPr>
          <w:rStyle w:val="VerbatimChar"/>
          <w:rFonts w:ascii="IBM Plex Mono" w:eastAsia="IBM Plex Mono" w:hAnsi="IBM Plex Mono" w:cs="IBM Plex Mono"/>
          <w:color w:val="000000"/>
          <w:sz w:val="18"/>
        </w:rPr>
        <w:t>();</w:t>
      </w:r>
      <w:r>
        <w:rPr>
          <w:rStyle w:val="VerbatimChar"/>
          <w:rFonts w:ascii="IBM Plex Mono" w:eastAsia="IBM Plex Mono" w:hAnsi="IBM Plex Mono" w:cs="IBM Plex Mono"/>
          <w:color w:val="000000"/>
          <w:sz w:val="18"/>
        </w:rPr>
        <w:br/>
        <w:t xml:space="preserve">    }</w:t>
      </w:r>
      <w:r>
        <w:rPr>
          <w:rStyle w:val="VerbatimChar"/>
          <w:rFonts w:ascii="IBM Plex Mono" w:eastAsia="IBM Plex Mono" w:hAnsi="IBM Plex Mono" w:cs="IBM Plex Mono"/>
          <w:color w:val="000000"/>
          <w:sz w:val="18"/>
        </w:rPr>
        <w:br/>
        <w:t>}</w:t>
      </w:r>
      <w:r>
        <w:rPr>
          <w:rStyle w:val="VerbatimChar"/>
          <w:rFonts w:ascii="IBM Plex Mono" w:eastAsia="IBM Plex Mono" w:hAnsi="IBM Plex Mono" w:cs="IBM Plex Mono"/>
          <w:color w:val="000000"/>
          <w:sz w:val="18"/>
        </w:rPr>
        <w:br/>
      </w:r>
    </w:p>
    <w:p w14:paraId="7367C408" w14:textId="0DA4D39F" w:rsidR="00E81BF4" w:rsidRDefault="00000000" w:rsidP="00F7125B">
      <w:pPr>
        <w:pStyle w:val="Heading1"/>
      </w:pPr>
      <w:bookmarkStart w:id="24" w:name="_Toc207215422"/>
      <w:r>
        <w:rPr>
          <w:rFonts w:eastAsia="inter"/>
        </w:rPr>
        <w:t>9. Implementation Considerations</w:t>
      </w:r>
      <w:bookmarkEnd w:id="24"/>
    </w:p>
    <w:p w14:paraId="6ED85B1E" w14:textId="77777777" w:rsidR="00E81BF4" w:rsidRDefault="00000000" w:rsidP="00F7125B">
      <w:pPr>
        <w:pStyle w:val="Heading2"/>
      </w:pPr>
      <w:bookmarkStart w:id="25" w:name="_Toc207215423"/>
      <w:r>
        <w:rPr>
          <w:rFonts w:eastAsia="inter"/>
        </w:rPr>
        <w:t>9.1 Hardware Requirements</w:t>
      </w:r>
      <w:bookmarkEnd w:id="25"/>
    </w:p>
    <w:p w14:paraId="7D2C839B" w14:textId="77777777" w:rsidR="00E81BF4" w:rsidRDefault="00000000">
      <w:pPr>
        <w:numPr>
          <w:ilvl w:val="0"/>
          <w:numId w:val="13"/>
        </w:numPr>
        <w:spacing w:before="105" w:after="105" w:line="360" w:lineRule="auto"/>
      </w:pPr>
      <w:r>
        <w:rPr>
          <w:rFonts w:ascii="inter" w:eastAsia="inter" w:hAnsi="inter" w:cs="inter"/>
          <w:color w:val="000000"/>
        </w:rPr>
        <w:t>Multi-core processors with atomic instruction support</w:t>
      </w:r>
    </w:p>
    <w:p w14:paraId="2FC1DF4D" w14:textId="77777777" w:rsidR="00E81BF4" w:rsidRDefault="00000000">
      <w:pPr>
        <w:numPr>
          <w:ilvl w:val="0"/>
          <w:numId w:val="13"/>
        </w:numPr>
        <w:spacing w:before="105" w:after="105" w:line="360" w:lineRule="auto"/>
      </w:pPr>
      <w:r>
        <w:rPr>
          <w:rFonts w:ascii="inter" w:eastAsia="inter" w:hAnsi="inter" w:cs="inter"/>
          <w:color w:val="000000"/>
        </w:rPr>
        <w:t>Real-time operating system capabilities</w:t>
      </w:r>
    </w:p>
    <w:p w14:paraId="3BA0488B" w14:textId="77777777" w:rsidR="00E81BF4" w:rsidRDefault="00000000">
      <w:pPr>
        <w:numPr>
          <w:ilvl w:val="0"/>
          <w:numId w:val="13"/>
        </w:numPr>
        <w:spacing w:before="105" w:after="105" w:line="360" w:lineRule="auto"/>
      </w:pPr>
      <w:r>
        <w:rPr>
          <w:rFonts w:ascii="inter" w:eastAsia="inter" w:hAnsi="inter" w:cs="inter"/>
          <w:color w:val="000000"/>
        </w:rPr>
        <w:t>Dedicated communication networks for synchronization messages</w:t>
      </w:r>
    </w:p>
    <w:p w14:paraId="0F0BBF7C" w14:textId="77777777" w:rsidR="00E81BF4" w:rsidRDefault="00000000">
      <w:pPr>
        <w:numPr>
          <w:ilvl w:val="0"/>
          <w:numId w:val="13"/>
        </w:numPr>
        <w:spacing w:before="105" w:after="105" w:line="360" w:lineRule="auto"/>
      </w:pPr>
      <w:r>
        <w:rPr>
          <w:rFonts w:ascii="inter" w:eastAsia="inter" w:hAnsi="inter" w:cs="inter"/>
          <w:color w:val="000000"/>
        </w:rPr>
        <w:t>Fault-tolerant memory systems for critical synchronization data</w:t>
      </w:r>
    </w:p>
    <w:p w14:paraId="50BDBA5C" w14:textId="77777777" w:rsidR="00E81BF4" w:rsidRDefault="00000000" w:rsidP="00F7125B">
      <w:pPr>
        <w:pStyle w:val="Heading2"/>
      </w:pPr>
      <w:bookmarkStart w:id="26" w:name="_Toc207215424"/>
      <w:r>
        <w:rPr>
          <w:rFonts w:eastAsia="inter"/>
        </w:rPr>
        <w:t>9.2 Performance Optimization</w:t>
      </w:r>
      <w:bookmarkEnd w:id="26"/>
    </w:p>
    <w:p w14:paraId="19A32BBF" w14:textId="77777777" w:rsidR="00E81BF4" w:rsidRDefault="00000000">
      <w:pPr>
        <w:numPr>
          <w:ilvl w:val="0"/>
          <w:numId w:val="14"/>
        </w:numPr>
        <w:spacing w:before="105" w:after="105" w:line="360" w:lineRule="auto"/>
      </w:pPr>
      <w:r>
        <w:rPr>
          <w:rFonts w:ascii="inter" w:eastAsia="inter" w:hAnsi="inter" w:cs="inter"/>
          <w:color w:val="000000"/>
        </w:rPr>
        <w:t>Cache-efficient data structures for semaphore arrays</w:t>
      </w:r>
    </w:p>
    <w:p w14:paraId="23D20D70" w14:textId="77777777" w:rsidR="00E81BF4" w:rsidRDefault="00000000">
      <w:pPr>
        <w:numPr>
          <w:ilvl w:val="0"/>
          <w:numId w:val="14"/>
        </w:numPr>
        <w:spacing w:before="105" w:after="105" w:line="360" w:lineRule="auto"/>
      </w:pPr>
      <w:r>
        <w:rPr>
          <w:rFonts w:ascii="inter" w:eastAsia="inter" w:hAnsi="inter" w:cs="inter"/>
          <w:color w:val="000000"/>
        </w:rPr>
        <w:t>Lock-free algorithms for non-critical operations</w:t>
      </w:r>
    </w:p>
    <w:p w14:paraId="4C5A4D5D" w14:textId="77777777" w:rsidR="00E81BF4" w:rsidRDefault="00000000">
      <w:pPr>
        <w:numPr>
          <w:ilvl w:val="0"/>
          <w:numId w:val="14"/>
        </w:numPr>
        <w:spacing w:before="105" w:after="105" w:line="360" w:lineRule="auto"/>
      </w:pPr>
      <w:r>
        <w:rPr>
          <w:rFonts w:ascii="inter" w:eastAsia="inter" w:hAnsi="inter" w:cs="inter"/>
          <w:color w:val="000000"/>
        </w:rPr>
        <w:t>Batch processing for queue operations</w:t>
      </w:r>
    </w:p>
    <w:p w14:paraId="3F56D428" w14:textId="77777777" w:rsidR="00E81BF4" w:rsidRDefault="00000000">
      <w:pPr>
        <w:numPr>
          <w:ilvl w:val="0"/>
          <w:numId w:val="14"/>
        </w:numPr>
        <w:spacing w:before="105" w:after="105" w:line="360" w:lineRule="auto"/>
      </w:pPr>
      <w:r>
        <w:rPr>
          <w:rFonts w:ascii="inter" w:eastAsia="inter" w:hAnsi="inter" w:cs="inter"/>
          <w:color w:val="000000"/>
        </w:rPr>
        <w:t>Hardware-specific optimizations for semaphore implementations</w:t>
      </w:r>
    </w:p>
    <w:p w14:paraId="0115E78A" w14:textId="77777777" w:rsidR="00E81BF4" w:rsidRDefault="00000000" w:rsidP="00F7125B">
      <w:pPr>
        <w:pStyle w:val="Heading1"/>
      </w:pPr>
      <w:bookmarkStart w:id="27" w:name="_Toc207215425"/>
      <w:r>
        <w:rPr>
          <w:rFonts w:eastAsia="inter"/>
        </w:rPr>
        <w:t>10. Future Research Directions</w:t>
      </w:r>
      <w:bookmarkEnd w:id="27"/>
    </w:p>
    <w:p w14:paraId="406046EA" w14:textId="77777777" w:rsidR="00E81BF4" w:rsidRDefault="00000000" w:rsidP="00F7125B">
      <w:pPr>
        <w:pStyle w:val="Heading2"/>
      </w:pPr>
      <w:bookmarkStart w:id="28" w:name="_Toc207215426"/>
      <w:r>
        <w:rPr>
          <w:rFonts w:eastAsia="inter"/>
        </w:rPr>
        <w:t>10.1 AI-Enhanced Synchronization</w:t>
      </w:r>
      <w:bookmarkEnd w:id="28"/>
    </w:p>
    <w:p w14:paraId="488D582C" w14:textId="77777777" w:rsidR="00E81BF4" w:rsidRDefault="00000000">
      <w:pPr>
        <w:spacing w:after="210" w:line="360" w:lineRule="auto"/>
      </w:pPr>
      <w:r>
        <w:rPr>
          <w:rFonts w:ascii="inter" w:eastAsia="inter" w:hAnsi="inter" w:cs="inter"/>
          <w:color w:val="000000"/>
        </w:rPr>
        <w:t>Integration of machine learning algorithms to:</w:t>
      </w:r>
    </w:p>
    <w:p w14:paraId="717C7B21" w14:textId="77777777" w:rsidR="00E81BF4" w:rsidRDefault="00000000">
      <w:pPr>
        <w:numPr>
          <w:ilvl w:val="0"/>
          <w:numId w:val="15"/>
        </w:numPr>
        <w:spacing w:before="105" w:after="105" w:line="360" w:lineRule="auto"/>
      </w:pPr>
      <w:r>
        <w:rPr>
          <w:rFonts w:ascii="inter" w:eastAsia="inter" w:hAnsi="inter" w:cs="inter"/>
          <w:color w:val="000000"/>
        </w:rPr>
        <w:t>Predict resource contention patterns</w:t>
      </w:r>
    </w:p>
    <w:p w14:paraId="4F8C9773" w14:textId="77777777" w:rsidR="00E81BF4" w:rsidRDefault="00000000">
      <w:pPr>
        <w:numPr>
          <w:ilvl w:val="0"/>
          <w:numId w:val="15"/>
        </w:numPr>
        <w:spacing w:before="105" w:after="105" w:line="360" w:lineRule="auto"/>
      </w:pPr>
      <w:r>
        <w:rPr>
          <w:rFonts w:ascii="inter" w:eastAsia="inter" w:hAnsi="inter" w:cs="inter"/>
          <w:color w:val="000000"/>
        </w:rPr>
        <w:t>Optimize scheduling decisions dynamically</w:t>
      </w:r>
    </w:p>
    <w:p w14:paraId="5B4716CA" w14:textId="0F6CCBA3" w:rsidR="00BB713D" w:rsidRPr="00F7125B" w:rsidRDefault="00000000" w:rsidP="00F7125B">
      <w:pPr>
        <w:numPr>
          <w:ilvl w:val="0"/>
          <w:numId w:val="15"/>
        </w:numPr>
        <w:spacing w:before="105" w:after="105" w:line="360" w:lineRule="auto"/>
      </w:pPr>
      <w:r>
        <w:rPr>
          <w:rFonts w:ascii="inter" w:eastAsia="inter" w:hAnsi="inter" w:cs="inter"/>
          <w:color w:val="000000"/>
        </w:rPr>
        <w:t>Reduce synchronization overhead through intelligent pre-allocation</w:t>
      </w:r>
    </w:p>
    <w:p w14:paraId="5710636E" w14:textId="281C2869" w:rsidR="00E81BF4" w:rsidRDefault="00000000" w:rsidP="00F7125B">
      <w:pPr>
        <w:pStyle w:val="Heading2"/>
      </w:pPr>
      <w:bookmarkStart w:id="29" w:name="_Toc207215427"/>
      <w:r>
        <w:rPr>
          <w:rFonts w:eastAsia="inter"/>
        </w:rPr>
        <w:t>10.2 Quantum-Inspired Algorithms</w:t>
      </w:r>
      <w:bookmarkEnd w:id="29"/>
    </w:p>
    <w:p w14:paraId="2AC35917" w14:textId="77777777" w:rsidR="00E81BF4" w:rsidRDefault="00000000">
      <w:pPr>
        <w:spacing w:after="210" w:line="360" w:lineRule="auto"/>
      </w:pPr>
      <w:r>
        <w:rPr>
          <w:rFonts w:ascii="inter" w:eastAsia="inter" w:hAnsi="inter" w:cs="inter"/>
          <w:color w:val="000000"/>
        </w:rPr>
        <w:t>Investigation of quantum computing principles for:</w:t>
      </w:r>
    </w:p>
    <w:p w14:paraId="233D90F0" w14:textId="77777777" w:rsidR="00E81BF4" w:rsidRDefault="00000000">
      <w:pPr>
        <w:numPr>
          <w:ilvl w:val="0"/>
          <w:numId w:val="16"/>
        </w:numPr>
        <w:spacing w:before="105" w:after="105" w:line="360" w:lineRule="auto"/>
      </w:pPr>
      <w:r>
        <w:rPr>
          <w:rFonts w:ascii="inter" w:eastAsia="inter" w:hAnsi="inter" w:cs="inter"/>
          <w:color w:val="000000"/>
        </w:rPr>
        <w:t>Simultaneous resource state evaluation</w:t>
      </w:r>
    </w:p>
    <w:p w14:paraId="0BEE08E7" w14:textId="77777777" w:rsidR="00E81BF4" w:rsidRDefault="00000000">
      <w:pPr>
        <w:numPr>
          <w:ilvl w:val="0"/>
          <w:numId w:val="16"/>
        </w:numPr>
        <w:spacing w:before="105" w:after="105" w:line="360" w:lineRule="auto"/>
      </w:pPr>
      <w:r>
        <w:rPr>
          <w:rFonts w:ascii="inter" w:eastAsia="inter" w:hAnsi="inter" w:cs="inter"/>
          <w:color w:val="000000"/>
        </w:rPr>
        <w:t>Parallel synchronization decision making</w:t>
      </w:r>
    </w:p>
    <w:p w14:paraId="03B1952C" w14:textId="51166A01" w:rsidR="00CD4B15" w:rsidRPr="00BB713D" w:rsidRDefault="00000000" w:rsidP="00BB713D">
      <w:pPr>
        <w:numPr>
          <w:ilvl w:val="0"/>
          <w:numId w:val="16"/>
        </w:numPr>
        <w:spacing w:before="105" w:after="105" w:line="360" w:lineRule="auto"/>
      </w:pPr>
      <w:r>
        <w:rPr>
          <w:rFonts w:ascii="inter" w:eastAsia="inter" w:hAnsi="inter" w:cs="inter"/>
          <w:color w:val="000000"/>
        </w:rPr>
        <w:t>Enhanced fault tolerance through quantum error correction</w:t>
      </w:r>
    </w:p>
    <w:p w14:paraId="14D67594" w14:textId="22FA9EFA" w:rsidR="00E81BF4" w:rsidRDefault="00000000" w:rsidP="00F7125B">
      <w:pPr>
        <w:pStyle w:val="Heading2"/>
      </w:pPr>
      <w:bookmarkStart w:id="30" w:name="_Toc207215428"/>
      <w:r>
        <w:rPr>
          <w:rFonts w:eastAsia="inter"/>
        </w:rPr>
        <w:t>10.3 Edge Computing Integration</w:t>
      </w:r>
      <w:bookmarkEnd w:id="30"/>
    </w:p>
    <w:p w14:paraId="02697773" w14:textId="77777777" w:rsidR="00E81BF4" w:rsidRDefault="00000000">
      <w:pPr>
        <w:spacing w:after="210" w:line="360" w:lineRule="auto"/>
      </w:pPr>
      <w:r>
        <w:rPr>
          <w:rFonts w:ascii="inter" w:eastAsia="inter" w:hAnsi="inter" w:cs="inter"/>
          <w:color w:val="000000"/>
        </w:rPr>
        <w:t>Development of distributed synchronization systems that:</w:t>
      </w:r>
    </w:p>
    <w:p w14:paraId="23183199" w14:textId="77777777" w:rsidR="00E81BF4" w:rsidRDefault="00000000">
      <w:pPr>
        <w:numPr>
          <w:ilvl w:val="0"/>
          <w:numId w:val="17"/>
        </w:numPr>
        <w:spacing w:before="105" w:after="105" w:line="360" w:lineRule="auto"/>
      </w:pPr>
      <w:r>
        <w:rPr>
          <w:rFonts w:ascii="inter" w:eastAsia="inter" w:hAnsi="inter" w:cs="inter"/>
          <w:color w:val="000000"/>
        </w:rPr>
        <w:t>Reduce central coordination bottlenecks</w:t>
      </w:r>
    </w:p>
    <w:p w14:paraId="7233849C" w14:textId="77777777" w:rsidR="00E81BF4" w:rsidRDefault="00000000">
      <w:pPr>
        <w:numPr>
          <w:ilvl w:val="0"/>
          <w:numId w:val="17"/>
        </w:numPr>
        <w:spacing w:before="105" w:after="105" w:line="360" w:lineRule="auto"/>
      </w:pPr>
      <w:r>
        <w:rPr>
          <w:rFonts w:ascii="inter" w:eastAsia="inter" w:hAnsi="inter" w:cs="inter"/>
          <w:color w:val="000000"/>
        </w:rPr>
        <w:t>Enable local decision making for improved response times</w:t>
      </w:r>
    </w:p>
    <w:p w14:paraId="3D735733" w14:textId="77777777" w:rsidR="00E81BF4" w:rsidRDefault="00000000">
      <w:pPr>
        <w:numPr>
          <w:ilvl w:val="0"/>
          <w:numId w:val="17"/>
        </w:numPr>
        <w:spacing w:before="105" w:after="105" w:line="360" w:lineRule="auto"/>
      </w:pPr>
      <w:r>
        <w:rPr>
          <w:rFonts w:ascii="inter" w:eastAsia="inter" w:hAnsi="inter" w:cs="inter"/>
          <w:color w:val="000000"/>
        </w:rPr>
        <w:t>Implement blockchain-based resource tracking for security</w:t>
      </w:r>
    </w:p>
    <w:p w14:paraId="0CE50331" w14:textId="77777777" w:rsidR="00E81BF4" w:rsidRDefault="00000000" w:rsidP="00F7125B">
      <w:pPr>
        <w:pStyle w:val="Heading1"/>
      </w:pPr>
      <w:bookmarkStart w:id="31" w:name="_Toc207215429"/>
      <w:r>
        <w:rPr>
          <w:rFonts w:eastAsia="inter"/>
        </w:rPr>
        <w:t>11. Conclusion</w:t>
      </w:r>
      <w:bookmarkEnd w:id="31"/>
    </w:p>
    <w:p w14:paraId="48B8231A" w14:textId="77777777" w:rsidR="00E81BF4" w:rsidRDefault="00000000">
      <w:pPr>
        <w:spacing w:after="210" w:line="360" w:lineRule="auto"/>
      </w:pPr>
      <w:r>
        <w:rPr>
          <w:rFonts w:ascii="inter" w:eastAsia="inter" w:hAnsi="inter" w:cs="inter"/>
          <w:color w:val="000000"/>
        </w:rPr>
        <w:t>This research presents a comprehensive solution to process synchronization challenges in smart warehouse systems. The proposed semaphore-based approach successfully addresses mutual exclusion, progress, and bounded waiting requirements while maintaining scalability and efficiency. Implementation results demonstrate significant improvements in system reliability and operational performance.</w:t>
      </w:r>
    </w:p>
    <w:p w14:paraId="5B276E0A" w14:textId="77777777" w:rsidR="00E81BF4" w:rsidRDefault="00000000">
      <w:pPr>
        <w:spacing w:after="210" w:line="360" w:lineRule="auto"/>
      </w:pPr>
      <w:r>
        <w:rPr>
          <w:rFonts w:ascii="inter" w:eastAsia="inter" w:hAnsi="inter" w:cs="inter"/>
          <w:color w:val="000000"/>
        </w:rPr>
        <w:t>The solution's modular design enables adaptation to various warehouse configurations and scales effectively with increasing automation levels. Future enhancements incorporating AI and distributed computing technologies promise even greater efficiency and reliability.</w:t>
      </w:r>
    </w:p>
    <w:p w14:paraId="12B56E6C" w14:textId="77777777" w:rsidR="00E81BF4" w:rsidRDefault="00000000">
      <w:pPr>
        <w:spacing w:after="210" w:line="360" w:lineRule="auto"/>
      </w:pPr>
      <w:r>
        <w:rPr>
          <w:rFonts w:ascii="inter" w:eastAsia="inter" w:hAnsi="inter" w:cs="inter"/>
          <w:color w:val="000000"/>
        </w:rPr>
        <w:t>Key contributions include:</w:t>
      </w:r>
    </w:p>
    <w:p w14:paraId="5559D137" w14:textId="77777777" w:rsidR="00E81BF4" w:rsidRDefault="00000000">
      <w:pPr>
        <w:numPr>
          <w:ilvl w:val="0"/>
          <w:numId w:val="18"/>
        </w:numPr>
        <w:spacing w:before="105" w:after="105" w:line="360" w:lineRule="auto"/>
      </w:pPr>
      <w:r>
        <w:rPr>
          <w:rFonts w:ascii="inter" w:eastAsia="inter" w:hAnsi="inter" w:cs="inter"/>
          <w:color w:val="000000"/>
        </w:rPr>
        <w:t>Formal modeling of warehouse synchronization problems</w:t>
      </w:r>
    </w:p>
    <w:p w14:paraId="71BC1CB8" w14:textId="77777777" w:rsidR="00E81BF4" w:rsidRDefault="00000000">
      <w:pPr>
        <w:numPr>
          <w:ilvl w:val="0"/>
          <w:numId w:val="18"/>
        </w:numPr>
        <w:spacing w:before="105" w:after="105" w:line="360" w:lineRule="auto"/>
      </w:pPr>
      <w:r>
        <w:rPr>
          <w:rFonts w:ascii="inter" w:eastAsia="inter" w:hAnsi="inter" w:cs="inter"/>
          <w:color w:val="000000"/>
        </w:rPr>
        <w:t>Practical implementation using standard synchronization primitives</w:t>
      </w:r>
    </w:p>
    <w:p w14:paraId="58A6B4B4" w14:textId="77777777" w:rsidR="00E81BF4" w:rsidRDefault="00000000">
      <w:pPr>
        <w:numPr>
          <w:ilvl w:val="0"/>
          <w:numId w:val="18"/>
        </w:numPr>
        <w:spacing w:before="105" w:after="105" w:line="360" w:lineRule="auto"/>
      </w:pPr>
      <w:r>
        <w:rPr>
          <w:rFonts w:ascii="inter" w:eastAsia="inter" w:hAnsi="inter" w:cs="inter"/>
          <w:color w:val="000000"/>
        </w:rPr>
        <w:t>Performance analysis demonstrating real-world applicability</w:t>
      </w:r>
    </w:p>
    <w:p w14:paraId="0E6F52F5" w14:textId="77777777" w:rsidR="00E81BF4" w:rsidRDefault="00000000">
      <w:pPr>
        <w:numPr>
          <w:ilvl w:val="0"/>
          <w:numId w:val="18"/>
        </w:numPr>
        <w:spacing w:before="105" w:after="105" w:line="360" w:lineRule="auto"/>
      </w:pPr>
      <w:r>
        <w:rPr>
          <w:rFonts w:ascii="inter" w:eastAsia="inter" w:hAnsi="inter" w:cs="inter"/>
          <w:color w:val="000000"/>
        </w:rPr>
        <w:t>Scalability strategies for large-scale deployments</w:t>
      </w:r>
    </w:p>
    <w:p w14:paraId="5FCE3441" w14:textId="77777777" w:rsidR="00E81BF4" w:rsidRDefault="00000000">
      <w:pPr>
        <w:spacing w:after="210" w:line="360" w:lineRule="auto"/>
      </w:pPr>
      <w:r>
        <w:rPr>
          <w:rFonts w:ascii="inter" w:eastAsia="inter" w:hAnsi="inter" w:cs="inter"/>
          <w:color w:val="000000"/>
        </w:rPr>
        <w:t>The research establishes a foundation for advanced warehouse automation systems and contributes to the broader field of concurrent systems design in industrial applications.</w:t>
      </w:r>
    </w:p>
    <w:p w14:paraId="78628F75" w14:textId="782686B8" w:rsidR="00BB713D" w:rsidRDefault="00F7125B" w:rsidP="00F7125B">
      <w:pPr>
        <w:rPr>
          <w:rFonts w:ascii="inter" w:eastAsia="inter" w:hAnsi="inter" w:cs="inter"/>
          <w:b/>
          <w:color w:val="000000"/>
          <w:sz w:val="24"/>
        </w:rPr>
      </w:pPr>
      <w:r>
        <w:rPr>
          <w:rFonts w:ascii="inter" w:eastAsia="inter" w:hAnsi="inter" w:cs="inter"/>
          <w:b/>
          <w:color w:val="000000"/>
          <w:sz w:val="24"/>
        </w:rPr>
        <w:br w:type="page"/>
      </w:r>
    </w:p>
    <w:p w14:paraId="04B784BF" w14:textId="51422AA2" w:rsidR="00E81BF4" w:rsidRDefault="00000000" w:rsidP="00F7125B">
      <w:pPr>
        <w:pStyle w:val="Heading1"/>
      </w:pPr>
      <w:bookmarkStart w:id="32" w:name="_Toc207215430"/>
      <w:r>
        <w:rPr>
          <w:rFonts w:eastAsia="inter"/>
        </w:rPr>
        <w:t>References</w:t>
      </w:r>
      <w:bookmarkEnd w:id="32"/>
    </w:p>
    <w:p w14:paraId="0F6C52C8" w14:textId="77777777" w:rsidR="00E81BF4" w:rsidRDefault="00000000">
      <w:pPr>
        <w:numPr>
          <w:ilvl w:val="0"/>
          <w:numId w:val="19"/>
        </w:numPr>
        <w:spacing w:after="210" w:line="360" w:lineRule="auto"/>
      </w:pPr>
      <w:r>
        <w:rPr>
          <w:rFonts w:ascii="inter" w:eastAsia="inter" w:hAnsi="inter" w:cs="inter"/>
          <w:color w:val="000000"/>
        </w:rPr>
        <w:t>Boysen, N., Schwerdfeger, S., &amp; Stephan, K. (2023). A review of synchronization problems in parts-to-picker warehouses. European Journal of Operational Research, 306(1), 96-110.</w:t>
      </w:r>
    </w:p>
    <w:p w14:paraId="49B06965" w14:textId="77777777" w:rsidR="00E81BF4" w:rsidRDefault="00000000">
      <w:pPr>
        <w:numPr>
          <w:ilvl w:val="0"/>
          <w:numId w:val="19"/>
        </w:numPr>
        <w:spacing w:after="210" w:line="360" w:lineRule="auto"/>
      </w:pPr>
      <w:r>
        <w:rPr>
          <w:rFonts w:ascii="inter" w:eastAsia="inter" w:hAnsi="inter" w:cs="inter"/>
          <w:color w:val="000000"/>
        </w:rPr>
        <w:t>Ikumapayi, O. M., et al. (2024). Swarm Robotics in Sustainable Warehouse Automation: Opportunities, Challenges and Solutions. E3S Web of Conferences, 552.</w:t>
      </w:r>
    </w:p>
    <w:p w14:paraId="0FC81E03" w14:textId="77777777" w:rsidR="00E81BF4" w:rsidRDefault="00000000">
      <w:pPr>
        <w:numPr>
          <w:ilvl w:val="0"/>
          <w:numId w:val="19"/>
        </w:numPr>
        <w:spacing w:after="210" w:line="360" w:lineRule="auto"/>
      </w:pPr>
      <w:r>
        <w:rPr>
          <w:rFonts w:ascii="inter" w:eastAsia="inter" w:hAnsi="inter" w:cs="inter"/>
          <w:color w:val="000000"/>
        </w:rPr>
        <w:t>Jiang, M., &amp; Huang, G. Q. (2022). Intralogistics synchronization in robotic forward-reserve warehouses for e-commerce last-mile delivery. Transportation Research Part E, 158.</w:t>
      </w:r>
    </w:p>
    <w:p w14:paraId="0B341629" w14:textId="77777777" w:rsidR="00E81BF4" w:rsidRDefault="00000000">
      <w:pPr>
        <w:numPr>
          <w:ilvl w:val="0"/>
          <w:numId w:val="19"/>
        </w:numPr>
        <w:spacing w:after="210" w:line="360" w:lineRule="auto"/>
      </w:pPr>
      <w:r>
        <w:rPr>
          <w:rFonts w:ascii="inter" w:eastAsia="inter" w:hAnsi="inter" w:cs="inter"/>
          <w:color w:val="000000"/>
        </w:rPr>
        <w:t>IEEE Standards Association. (2024). Optimized IEEE 802.11ax for smart warehouses. Journal of Network and Computer Applications.</w:t>
      </w:r>
    </w:p>
    <w:p w14:paraId="6842D7CB" w14:textId="77777777" w:rsidR="00E81BF4" w:rsidRDefault="00000000">
      <w:pPr>
        <w:numPr>
          <w:ilvl w:val="0"/>
          <w:numId w:val="19"/>
        </w:numPr>
        <w:spacing w:after="210" w:line="360" w:lineRule="auto"/>
      </w:pPr>
      <w:proofErr w:type="spellStart"/>
      <w:r>
        <w:rPr>
          <w:rFonts w:ascii="inter" w:eastAsia="inter" w:hAnsi="inter" w:cs="inter"/>
          <w:color w:val="000000"/>
        </w:rPr>
        <w:t>Lacity</w:t>
      </w:r>
      <w:proofErr w:type="spellEnd"/>
      <w:r>
        <w:rPr>
          <w:rFonts w:ascii="inter" w:eastAsia="inter" w:hAnsi="inter" w:cs="inter"/>
          <w:color w:val="000000"/>
        </w:rPr>
        <w:t>, M., &amp; Willcocks, L. (2016). Robotic Process Automation: The Next Transformation Lever for Shared Services. LSE Outsourcing Unit Working Paper.</w:t>
      </w:r>
    </w:p>
    <w:p w14:paraId="675D69B9" w14:textId="77777777" w:rsidR="00E81BF4" w:rsidRDefault="00000000">
      <w:pPr>
        <w:numPr>
          <w:ilvl w:val="0"/>
          <w:numId w:val="19"/>
        </w:numPr>
        <w:spacing w:after="210" w:line="360" w:lineRule="auto"/>
      </w:pPr>
      <w:r>
        <w:rPr>
          <w:rFonts w:ascii="inter" w:eastAsia="inter" w:hAnsi="inter" w:cs="inter"/>
          <w:color w:val="000000"/>
        </w:rPr>
        <w:t>Energy Efficiency in Warehouse Automation. (2024). Supply Chain Connect Technology Review.</w:t>
      </w:r>
    </w:p>
    <w:p w14:paraId="05ADDC64" w14:textId="77777777" w:rsidR="00E81BF4" w:rsidRDefault="00000000">
      <w:pPr>
        <w:numPr>
          <w:ilvl w:val="0"/>
          <w:numId w:val="19"/>
        </w:numPr>
        <w:spacing w:after="210" w:line="360" w:lineRule="auto"/>
      </w:pPr>
      <w:r>
        <w:rPr>
          <w:rFonts w:ascii="inter" w:eastAsia="inter" w:hAnsi="inter" w:cs="inter"/>
          <w:color w:val="000000"/>
        </w:rPr>
        <w:t>Process Synchronization and Deadlocks. (2025). Operating Systems Course Notes, Computer Science Department.</w:t>
      </w:r>
    </w:p>
    <w:p w14:paraId="04758745" w14:textId="17807CD4" w:rsidR="00E81BF4" w:rsidRDefault="00E81BF4">
      <w:pPr>
        <w:spacing w:after="210" w:line="360" w:lineRule="auto"/>
      </w:pPr>
    </w:p>
    <w:sectPr w:rsidR="00E81BF4">
      <w:footerReference w:type="default" r:id="rId13"/>
      <w:pgSz w:w="12240" w:h="15840"/>
      <w:pgMar w:top="1365" w:right="1365" w:bottom="1365" w:left="136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6A935" w14:textId="77777777" w:rsidR="008800DD" w:rsidRDefault="008800DD" w:rsidP="00E00B23">
      <w:pPr>
        <w:spacing w:after="0" w:line="240" w:lineRule="auto"/>
      </w:pPr>
      <w:r>
        <w:separator/>
      </w:r>
    </w:p>
  </w:endnote>
  <w:endnote w:type="continuationSeparator" w:id="0">
    <w:p w14:paraId="5E5A6B84" w14:textId="77777777" w:rsidR="008800DD" w:rsidRDefault="008800DD" w:rsidP="00E00B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IBM Plex Mono">
    <w:charset w:val="00"/>
    <w:family w:val="modern"/>
    <w:pitch w:val="fixed"/>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8606312"/>
      <w:docPartObj>
        <w:docPartGallery w:val="Page Numbers (Bottom of Page)"/>
        <w:docPartUnique/>
      </w:docPartObj>
    </w:sdtPr>
    <w:sdtEndPr>
      <w:rPr>
        <w:noProof/>
      </w:rPr>
    </w:sdtEndPr>
    <w:sdtContent>
      <w:p w14:paraId="06736236" w14:textId="584B5C92" w:rsidR="00BB713D" w:rsidRDefault="00BB71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1ED8BD" w14:textId="77777777" w:rsidR="00BB713D" w:rsidRDefault="00BB7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367A1" w14:textId="77777777" w:rsidR="008800DD" w:rsidRDefault="008800DD" w:rsidP="00E00B23">
      <w:pPr>
        <w:spacing w:after="0" w:line="240" w:lineRule="auto"/>
      </w:pPr>
      <w:r>
        <w:separator/>
      </w:r>
    </w:p>
  </w:footnote>
  <w:footnote w:type="continuationSeparator" w:id="0">
    <w:p w14:paraId="1DBEF2E1" w14:textId="77777777" w:rsidR="008800DD" w:rsidRDefault="008800DD" w:rsidP="00E00B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C26AE"/>
    <w:multiLevelType w:val="hybridMultilevel"/>
    <w:tmpl w:val="22F20324"/>
    <w:lvl w:ilvl="0" w:tplc="FDF8B8BE">
      <w:start w:val="1"/>
      <w:numFmt w:val="bullet"/>
      <w:lvlText w:val=""/>
      <w:lvlJc w:val="left"/>
      <w:pPr>
        <w:tabs>
          <w:tab w:val="num" w:pos="900"/>
        </w:tabs>
        <w:ind w:left="540" w:hanging="360"/>
      </w:pPr>
      <w:rPr>
        <w:rFonts w:ascii="Symbol" w:hAnsi="Symbol" w:hint="default"/>
      </w:rPr>
    </w:lvl>
    <w:lvl w:ilvl="1" w:tplc="01B60A46">
      <w:numFmt w:val="decimal"/>
      <w:lvlText w:val=""/>
      <w:lvlJc w:val="left"/>
    </w:lvl>
    <w:lvl w:ilvl="2" w:tplc="88AE1602">
      <w:numFmt w:val="decimal"/>
      <w:lvlText w:val=""/>
      <w:lvlJc w:val="left"/>
    </w:lvl>
    <w:lvl w:ilvl="3" w:tplc="BE4AAA04">
      <w:numFmt w:val="decimal"/>
      <w:lvlText w:val=""/>
      <w:lvlJc w:val="left"/>
    </w:lvl>
    <w:lvl w:ilvl="4" w:tplc="CB143608">
      <w:numFmt w:val="decimal"/>
      <w:lvlText w:val=""/>
      <w:lvlJc w:val="left"/>
    </w:lvl>
    <w:lvl w:ilvl="5" w:tplc="4AAE7618">
      <w:numFmt w:val="decimal"/>
      <w:lvlText w:val=""/>
      <w:lvlJc w:val="left"/>
    </w:lvl>
    <w:lvl w:ilvl="6" w:tplc="1516561E">
      <w:numFmt w:val="decimal"/>
      <w:lvlText w:val=""/>
      <w:lvlJc w:val="left"/>
    </w:lvl>
    <w:lvl w:ilvl="7" w:tplc="45F8A2C0">
      <w:numFmt w:val="decimal"/>
      <w:lvlText w:val=""/>
      <w:lvlJc w:val="left"/>
    </w:lvl>
    <w:lvl w:ilvl="8" w:tplc="1D08FD62">
      <w:numFmt w:val="decimal"/>
      <w:lvlText w:val=""/>
      <w:lvlJc w:val="left"/>
    </w:lvl>
  </w:abstractNum>
  <w:abstractNum w:abstractNumId="1" w15:restartNumberingAfterBreak="0">
    <w:nsid w:val="01F42735"/>
    <w:multiLevelType w:val="hybridMultilevel"/>
    <w:tmpl w:val="A1CC9A6E"/>
    <w:lvl w:ilvl="0" w:tplc="08E47DB0">
      <w:start w:val="1"/>
      <w:numFmt w:val="bullet"/>
      <w:lvlText w:val=""/>
      <w:lvlJc w:val="left"/>
      <w:pPr>
        <w:tabs>
          <w:tab w:val="num" w:pos="900"/>
        </w:tabs>
        <w:ind w:left="540" w:hanging="360"/>
      </w:pPr>
      <w:rPr>
        <w:rFonts w:ascii="Symbol" w:hAnsi="Symbol" w:hint="default"/>
      </w:rPr>
    </w:lvl>
    <w:lvl w:ilvl="1" w:tplc="40AA28A4">
      <w:numFmt w:val="decimal"/>
      <w:lvlText w:val=""/>
      <w:lvlJc w:val="left"/>
    </w:lvl>
    <w:lvl w:ilvl="2" w:tplc="92E00072">
      <w:numFmt w:val="decimal"/>
      <w:lvlText w:val=""/>
      <w:lvlJc w:val="left"/>
    </w:lvl>
    <w:lvl w:ilvl="3" w:tplc="8512A3D4">
      <w:numFmt w:val="decimal"/>
      <w:lvlText w:val=""/>
      <w:lvlJc w:val="left"/>
    </w:lvl>
    <w:lvl w:ilvl="4" w:tplc="8D86EDFC">
      <w:numFmt w:val="decimal"/>
      <w:lvlText w:val=""/>
      <w:lvlJc w:val="left"/>
    </w:lvl>
    <w:lvl w:ilvl="5" w:tplc="6EFAD15E">
      <w:numFmt w:val="decimal"/>
      <w:lvlText w:val=""/>
      <w:lvlJc w:val="left"/>
    </w:lvl>
    <w:lvl w:ilvl="6" w:tplc="B652D7F8">
      <w:numFmt w:val="decimal"/>
      <w:lvlText w:val=""/>
      <w:lvlJc w:val="left"/>
    </w:lvl>
    <w:lvl w:ilvl="7" w:tplc="EC229278">
      <w:numFmt w:val="decimal"/>
      <w:lvlText w:val=""/>
      <w:lvlJc w:val="left"/>
    </w:lvl>
    <w:lvl w:ilvl="8" w:tplc="83CA5884">
      <w:numFmt w:val="decimal"/>
      <w:lvlText w:val=""/>
      <w:lvlJc w:val="left"/>
    </w:lvl>
  </w:abstractNum>
  <w:abstractNum w:abstractNumId="2" w15:restartNumberingAfterBreak="0">
    <w:nsid w:val="052753D8"/>
    <w:multiLevelType w:val="hybridMultilevel"/>
    <w:tmpl w:val="760E9B92"/>
    <w:lvl w:ilvl="0" w:tplc="BE66C1BA">
      <w:start w:val="1"/>
      <w:numFmt w:val="decimal"/>
      <w:lvlText w:val="%1."/>
      <w:lvlJc w:val="left"/>
      <w:pPr>
        <w:tabs>
          <w:tab w:val="num" w:pos="900"/>
        </w:tabs>
        <w:ind w:left="540" w:hanging="360"/>
      </w:pPr>
    </w:lvl>
    <w:lvl w:ilvl="1" w:tplc="83B2AB82">
      <w:numFmt w:val="decimal"/>
      <w:lvlText w:val=""/>
      <w:lvlJc w:val="left"/>
    </w:lvl>
    <w:lvl w:ilvl="2" w:tplc="35B27D8C">
      <w:numFmt w:val="decimal"/>
      <w:lvlText w:val=""/>
      <w:lvlJc w:val="left"/>
    </w:lvl>
    <w:lvl w:ilvl="3" w:tplc="CE0AEFB2">
      <w:numFmt w:val="decimal"/>
      <w:lvlText w:val=""/>
      <w:lvlJc w:val="left"/>
    </w:lvl>
    <w:lvl w:ilvl="4" w:tplc="292CE574">
      <w:numFmt w:val="decimal"/>
      <w:lvlText w:val=""/>
      <w:lvlJc w:val="left"/>
    </w:lvl>
    <w:lvl w:ilvl="5" w:tplc="38A0DDCA">
      <w:numFmt w:val="decimal"/>
      <w:lvlText w:val=""/>
      <w:lvlJc w:val="left"/>
    </w:lvl>
    <w:lvl w:ilvl="6" w:tplc="28186BA2">
      <w:numFmt w:val="decimal"/>
      <w:lvlText w:val=""/>
      <w:lvlJc w:val="left"/>
    </w:lvl>
    <w:lvl w:ilvl="7" w:tplc="C1FA04B4">
      <w:numFmt w:val="decimal"/>
      <w:lvlText w:val=""/>
      <w:lvlJc w:val="left"/>
    </w:lvl>
    <w:lvl w:ilvl="8" w:tplc="D4CAE834">
      <w:numFmt w:val="decimal"/>
      <w:lvlText w:val=""/>
      <w:lvlJc w:val="left"/>
    </w:lvl>
  </w:abstractNum>
  <w:abstractNum w:abstractNumId="3" w15:restartNumberingAfterBreak="0">
    <w:nsid w:val="0FA26B30"/>
    <w:multiLevelType w:val="hybridMultilevel"/>
    <w:tmpl w:val="CB224C7A"/>
    <w:lvl w:ilvl="0" w:tplc="5B66CB4A">
      <w:start w:val="1"/>
      <w:numFmt w:val="bullet"/>
      <w:lvlText w:val=""/>
      <w:lvlJc w:val="left"/>
      <w:pPr>
        <w:tabs>
          <w:tab w:val="num" w:pos="900"/>
        </w:tabs>
        <w:ind w:left="540" w:hanging="360"/>
      </w:pPr>
      <w:rPr>
        <w:rFonts w:ascii="Symbol" w:hAnsi="Symbol" w:hint="default"/>
      </w:rPr>
    </w:lvl>
    <w:lvl w:ilvl="1" w:tplc="596E5080">
      <w:numFmt w:val="decimal"/>
      <w:lvlText w:val=""/>
      <w:lvlJc w:val="left"/>
    </w:lvl>
    <w:lvl w:ilvl="2" w:tplc="B1861550">
      <w:numFmt w:val="decimal"/>
      <w:lvlText w:val=""/>
      <w:lvlJc w:val="left"/>
    </w:lvl>
    <w:lvl w:ilvl="3" w:tplc="1590862E">
      <w:numFmt w:val="decimal"/>
      <w:lvlText w:val=""/>
      <w:lvlJc w:val="left"/>
    </w:lvl>
    <w:lvl w:ilvl="4" w:tplc="0868C118">
      <w:numFmt w:val="decimal"/>
      <w:lvlText w:val=""/>
      <w:lvlJc w:val="left"/>
    </w:lvl>
    <w:lvl w:ilvl="5" w:tplc="65B2F0D2">
      <w:numFmt w:val="decimal"/>
      <w:lvlText w:val=""/>
      <w:lvlJc w:val="left"/>
    </w:lvl>
    <w:lvl w:ilvl="6" w:tplc="5A7A8FA4">
      <w:numFmt w:val="decimal"/>
      <w:lvlText w:val=""/>
      <w:lvlJc w:val="left"/>
    </w:lvl>
    <w:lvl w:ilvl="7" w:tplc="FED24FFE">
      <w:numFmt w:val="decimal"/>
      <w:lvlText w:val=""/>
      <w:lvlJc w:val="left"/>
    </w:lvl>
    <w:lvl w:ilvl="8" w:tplc="1820FCF2">
      <w:numFmt w:val="decimal"/>
      <w:lvlText w:val=""/>
      <w:lvlJc w:val="left"/>
    </w:lvl>
  </w:abstractNum>
  <w:abstractNum w:abstractNumId="4" w15:restartNumberingAfterBreak="0">
    <w:nsid w:val="100720D7"/>
    <w:multiLevelType w:val="hybridMultilevel"/>
    <w:tmpl w:val="FF10AA0A"/>
    <w:lvl w:ilvl="0" w:tplc="EACACE2C">
      <w:start w:val="1"/>
      <w:numFmt w:val="bullet"/>
      <w:lvlText w:val=""/>
      <w:lvlJc w:val="left"/>
      <w:pPr>
        <w:tabs>
          <w:tab w:val="num" w:pos="900"/>
        </w:tabs>
        <w:ind w:left="540" w:hanging="360"/>
      </w:pPr>
      <w:rPr>
        <w:rFonts w:ascii="Symbol" w:hAnsi="Symbol" w:hint="default"/>
      </w:rPr>
    </w:lvl>
    <w:lvl w:ilvl="1" w:tplc="F5C2AEF4">
      <w:numFmt w:val="decimal"/>
      <w:lvlText w:val=""/>
      <w:lvlJc w:val="left"/>
    </w:lvl>
    <w:lvl w:ilvl="2" w:tplc="5EBA89D6">
      <w:numFmt w:val="decimal"/>
      <w:lvlText w:val=""/>
      <w:lvlJc w:val="left"/>
    </w:lvl>
    <w:lvl w:ilvl="3" w:tplc="79DECBF8">
      <w:numFmt w:val="decimal"/>
      <w:lvlText w:val=""/>
      <w:lvlJc w:val="left"/>
    </w:lvl>
    <w:lvl w:ilvl="4" w:tplc="6DBADA96">
      <w:numFmt w:val="decimal"/>
      <w:lvlText w:val=""/>
      <w:lvlJc w:val="left"/>
    </w:lvl>
    <w:lvl w:ilvl="5" w:tplc="4F886E60">
      <w:numFmt w:val="decimal"/>
      <w:lvlText w:val=""/>
      <w:lvlJc w:val="left"/>
    </w:lvl>
    <w:lvl w:ilvl="6" w:tplc="CAA0DD22">
      <w:numFmt w:val="decimal"/>
      <w:lvlText w:val=""/>
      <w:lvlJc w:val="left"/>
    </w:lvl>
    <w:lvl w:ilvl="7" w:tplc="FD5C8034">
      <w:numFmt w:val="decimal"/>
      <w:lvlText w:val=""/>
      <w:lvlJc w:val="left"/>
    </w:lvl>
    <w:lvl w:ilvl="8" w:tplc="EFB6E2C4">
      <w:numFmt w:val="decimal"/>
      <w:lvlText w:val=""/>
      <w:lvlJc w:val="left"/>
    </w:lvl>
  </w:abstractNum>
  <w:abstractNum w:abstractNumId="5" w15:restartNumberingAfterBreak="0">
    <w:nsid w:val="1597714C"/>
    <w:multiLevelType w:val="hybridMultilevel"/>
    <w:tmpl w:val="73D055AA"/>
    <w:lvl w:ilvl="0" w:tplc="D732592A">
      <w:start w:val="1"/>
      <w:numFmt w:val="bullet"/>
      <w:lvlText w:val=""/>
      <w:lvlJc w:val="left"/>
      <w:pPr>
        <w:tabs>
          <w:tab w:val="num" w:pos="900"/>
        </w:tabs>
        <w:ind w:left="540" w:hanging="360"/>
      </w:pPr>
      <w:rPr>
        <w:rFonts w:ascii="Symbol" w:hAnsi="Symbol" w:hint="default"/>
      </w:rPr>
    </w:lvl>
    <w:lvl w:ilvl="1" w:tplc="FCB42B48">
      <w:numFmt w:val="decimal"/>
      <w:lvlText w:val=""/>
      <w:lvlJc w:val="left"/>
    </w:lvl>
    <w:lvl w:ilvl="2" w:tplc="D21E77F4">
      <w:numFmt w:val="decimal"/>
      <w:lvlText w:val=""/>
      <w:lvlJc w:val="left"/>
    </w:lvl>
    <w:lvl w:ilvl="3" w:tplc="5AEA3C08">
      <w:numFmt w:val="decimal"/>
      <w:lvlText w:val=""/>
      <w:lvlJc w:val="left"/>
    </w:lvl>
    <w:lvl w:ilvl="4" w:tplc="75F83976">
      <w:numFmt w:val="decimal"/>
      <w:lvlText w:val=""/>
      <w:lvlJc w:val="left"/>
    </w:lvl>
    <w:lvl w:ilvl="5" w:tplc="E4DA15D2">
      <w:numFmt w:val="decimal"/>
      <w:lvlText w:val=""/>
      <w:lvlJc w:val="left"/>
    </w:lvl>
    <w:lvl w:ilvl="6" w:tplc="77C43C46">
      <w:numFmt w:val="decimal"/>
      <w:lvlText w:val=""/>
      <w:lvlJc w:val="left"/>
    </w:lvl>
    <w:lvl w:ilvl="7" w:tplc="B850679E">
      <w:numFmt w:val="decimal"/>
      <w:lvlText w:val=""/>
      <w:lvlJc w:val="left"/>
    </w:lvl>
    <w:lvl w:ilvl="8" w:tplc="AE52FB36">
      <w:numFmt w:val="decimal"/>
      <w:lvlText w:val=""/>
      <w:lvlJc w:val="left"/>
    </w:lvl>
  </w:abstractNum>
  <w:abstractNum w:abstractNumId="6" w15:restartNumberingAfterBreak="0">
    <w:nsid w:val="1E5715F4"/>
    <w:multiLevelType w:val="hybridMultilevel"/>
    <w:tmpl w:val="F1306C26"/>
    <w:lvl w:ilvl="0" w:tplc="50D8E6D8">
      <w:start w:val="1"/>
      <w:numFmt w:val="bullet"/>
      <w:lvlText w:val=""/>
      <w:lvlJc w:val="left"/>
      <w:pPr>
        <w:tabs>
          <w:tab w:val="num" w:pos="900"/>
        </w:tabs>
        <w:ind w:left="540" w:hanging="360"/>
      </w:pPr>
      <w:rPr>
        <w:rFonts w:ascii="Symbol" w:hAnsi="Symbol" w:hint="default"/>
      </w:rPr>
    </w:lvl>
    <w:lvl w:ilvl="1" w:tplc="6B366524">
      <w:numFmt w:val="decimal"/>
      <w:lvlText w:val=""/>
      <w:lvlJc w:val="left"/>
    </w:lvl>
    <w:lvl w:ilvl="2" w:tplc="75907520">
      <w:numFmt w:val="decimal"/>
      <w:lvlText w:val=""/>
      <w:lvlJc w:val="left"/>
    </w:lvl>
    <w:lvl w:ilvl="3" w:tplc="B89A7382">
      <w:numFmt w:val="decimal"/>
      <w:lvlText w:val=""/>
      <w:lvlJc w:val="left"/>
    </w:lvl>
    <w:lvl w:ilvl="4" w:tplc="AD6208D2">
      <w:numFmt w:val="decimal"/>
      <w:lvlText w:val=""/>
      <w:lvlJc w:val="left"/>
    </w:lvl>
    <w:lvl w:ilvl="5" w:tplc="D68C3428">
      <w:numFmt w:val="decimal"/>
      <w:lvlText w:val=""/>
      <w:lvlJc w:val="left"/>
    </w:lvl>
    <w:lvl w:ilvl="6" w:tplc="69C638B0">
      <w:numFmt w:val="decimal"/>
      <w:lvlText w:val=""/>
      <w:lvlJc w:val="left"/>
    </w:lvl>
    <w:lvl w:ilvl="7" w:tplc="2C0E917E">
      <w:numFmt w:val="decimal"/>
      <w:lvlText w:val=""/>
      <w:lvlJc w:val="left"/>
    </w:lvl>
    <w:lvl w:ilvl="8" w:tplc="2AF0B8EE">
      <w:numFmt w:val="decimal"/>
      <w:lvlText w:val=""/>
      <w:lvlJc w:val="left"/>
    </w:lvl>
  </w:abstractNum>
  <w:abstractNum w:abstractNumId="7" w15:restartNumberingAfterBreak="0">
    <w:nsid w:val="2F435760"/>
    <w:multiLevelType w:val="hybridMultilevel"/>
    <w:tmpl w:val="7A20AB58"/>
    <w:lvl w:ilvl="0" w:tplc="C50E5DB0">
      <w:start w:val="1"/>
      <w:numFmt w:val="bullet"/>
      <w:lvlText w:val=""/>
      <w:lvlJc w:val="left"/>
      <w:pPr>
        <w:tabs>
          <w:tab w:val="num" w:pos="900"/>
        </w:tabs>
        <w:ind w:left="540" w:hanging="360"/>
      </w:pPr>
      <w:rPr>
        <w:rFonts w:ascii="Symbol" w:hAnsi="Symbol" w:hint="default"/>
      </w:rPr>
    </w:lvl>
    <w:lvl w:ilvl="1" w:tplc="ACC0AF8A">
      <w:numFmt w:val="decimal"/>
      <w:lvlText w:val=""/>
      <w:lvlJc w:val="left"/>
    </w:lvl>
    <w:lvl w:ilvl="2" w:tplc="B1826A4A">
      <w:numFmt w:val="decimal"/>
      <w:lvlText w:val=""/>
      <w:lvlJc w:val="left"/>
    </w:lvl>
    <w:lvl w:ilvl="3" w:tplc="FDC8A05E">
      <w:numFmt w:val="decimal"/>
      <w:lvlText w:val=""/>
      <w:lvlJc w:val="left"/>
    </w:lvl>
    <w:lvl w:ilvl="4" w:tplc="C8840884">
      <w:numFmt w:val="decimal"/>
      <w:lvlText w:val=""/>
      <w:lvlJc w:val="left"/>
    </w:lvl>
    <w:lvl w:ilvl="5" w:tplc="04384EE8">
      <w:numFmt w:val="decimal"/>
      <w:lvlText w:val=""/>
      <w:lvlJc w:val="left"/>
    </w:lvl>
    <w:lvl w:ilvl="6" w:tplc="91307B8A">
      <w:numFmt w:val="decimal"/>
      <w:lvlText w:val=""/>
      <w:lvlJc w:val="left"/>
    </w:lvl>
    <w:lvl w:ilvl="7" w:tplc="CD1C574E">
      <w:numFmt w:val="decimal"/>
      <w:lvlText w:val=""/>
      <w:lvlJc w:val="left"/>
    </w:lvl>
    <w:lvl w:ilvl="8" w:tplc="DA5E066C">
      <w:numFmt w:val="decimal"/>
      <w:lvlText w:val=""/>
      <w:lvlJc w:val="left"/>
    </w:lvl>
  </w:abstractNum>
  <w:abstractNum w:abstractNumId="8" w15:restartNumberingAfterBreak="0">
    <w:nsid w:val="35A53C59"/>
    <w:multiLevelType w:val="hybridMultilevel"/>
    <w:tmpl w:val="9FA06532"/>
    <w:lvl w:ilvl="0" w:tplc="994A11C4">
      <w:start w:val="1"/>
      <w:numFmt w:val="bullet"/>
      <w:lvlText w:val=""/>
      <w:lvlJc w:val="left"/>
      <w:pPr>
        <w:tabs>
          <w:tab w:val="num" w:pos="900"/>
        </w:tabs>
        <w:ind w:left="540" w:hanging="360"/>
      </w:pPr>
      <w:rPr>
        <w:rFonts w:ascii="Symbol" w:hAnsi="Symbol" w:hint="default"/>
      </w:rPr>
    </w:lvl>
    <w:lvl w:ilvl="1" w:tplc="FC9CB1C0">
      <w:numFmt w:val="decimal"/>
      <w:lvlText w:val=""/>
      <w:lvlJc w:val="left"/>
    </w:lvl>
    <w:lvl w:ilvl="2" w:tplc="C8D87972">
      <w:numFmt w:val="decimal"/>
      <w:lvlText w:val=""/>
      <w:lvlJc w:val="left"/>
    </w:lvl>
    <w:lvl w:ilvl="3" w:tplc="A156EB0E">
      <w:numFmt w:val="decimal"/>
      <w:lvlText w:val=""/>
      <w:lvlJc w:val="left"/>
    </w:lvl>
    <w:lvl w:ilvl="4" w:tplc="0A08543C">
      <w:numFmt w:val="decimal"/>
      <w:lvlText w:val=""/>
      <w:lvlJc w:val="left"/>
    </w:lvl>
    <w:lvl w:ilvl="5" w:tplc="EAE632F2">
      <w:numFmt w:val="decimal"/>
      <w:lvlText w:val=""/>
      <w:lvlJc w:val="left"/>
    </w:lvl>
    <w:lvl w:ilvl="6" w:tplc="EFBA4D10">
      <w:numFmt w:val="decimal"/>
      <w:lvlText w:val=""/>
      <w:lvlJc w:val="left"/>
    </w:lvl>
    <w:lvl w:ilvl="7" w:tplc="E062CBF8">
      <w:numFmt w:val="decimal"/>
      <w:lvlText w:val=""/>
      <w:lvlJc w:val="left"/>
    </w:lvl>
    <w:lvl w:ilvl="8" w:tplc="908E05E8">
      <w:numFmt w:val="decimal"/>
      <w:lvlText w:val=""/>
      <w:lvlJc w:val="left"/>
    </w:lvl>
  </w:abstractNum>
  <w:abstractNum w:abstractNumId="9" w15:restartNumberingAfterBreak="0">
    <w:nsid w:val="35D036C7"/>
    <w:multiLevelType w:val="hybridMultilevel"/>
    <w:tmpl w:val="E3AE3FCA"/>
    <w:lvl w:ilvl="0" w:tplc="A77A953E">
      <w:start w:val="1"/>
      <w:numFmt w:val="bullet"/>
      <w:lvlText w:val=""/>
      <w:lvlJc w:val="left"/>
      <w:pPr>
        <w:tabs>
          <w:tab w:val="num" w:pos="900"/>
        </w:tabs>
        <w:ind w:left="540" w:hanging="360"/>
      </w:pPr>
      <w:rPr>
        <w:rFonts w:ascii="Symbol" w:hAnsi="Symbol" w:hint="default"/>
      </w:rPr>
    </w:lvl>
    <w:lvl w:ilvl="1" w:tplc="FEAE1070">
      <w:numFmt w:val="decimal"/>
      <w:lvlText w:val=""/>
      <w:lvlJc w:val="left"/>
    </w:lvl>
    <w:lvl w:ilvl="2" w:tplc="D898E9AA">
      <w:numFmt w:val="decimal"/>
      <w:lvlText w:val=""/>
      <w:lvlJc w:val="left"/>
    </w:lvl>
    <w:lvl w:ilvl="3" w:tplc="BE122FCC">
      <w:numFmt w:val="decimal"/>
      <w:lvlText w:val=""/>
      <w:lvlJc w:val="left"/>
    </w:lvl>
    <w:lvl w:ilvl="4" w:tplc="34DADBF4">
      <w:numFmt w:val="decimal"/>
      <w:lvlText w:val=""/>
      <w:lvlJc w:val="left"/>
    </w:lvl>
    <w:lvl w:ilvl="5" w:tplc="AE9071D2">
      <w:numFmt w:val="decimal"/>
      <w:lvlText w:val=""/>
      <w:lvlJc w:val="left"/>
    </w:lvl>
    <w:lvl w:ilvl="6" w:tplc="0F78B200">
      <w:numFmt w:val="decimal"/>
      <w:lvlText w:val=""/>
      <w:lvlJc w:val="left"/>
    </w:lvl>
    <w:lvl w:ilvl="7" w:tplc="1BB43084">
      <w:numFmt w:val="decimal"/>
      <w:lvlText w:val=""/>
      <w:lvlJc w:val="left"/>
    </w:lvl>
    <w:lvl w:ilvl="8" w:tplc="80CA5332">
      <w:numFmt w:val="decimal"/>
      <w:lvlText w:val=""/>
      <w:lvlJc w:val="left"/>
    </w:lvl>
  </w:abstractNum>
  <w:abstractNum w:abstractNumId="10" w15:restartNumberingAfterBreak="0">
    <w:nsid w:val="3A7429F4"/>
    <w:multiLevelType w:val="hybridMultilevel"/>
    <w:tmpl w:val="797E39E4"/>
    <w:lvl w:ilvl="0" w:tplc="71FC4864">
      <w:start w:val="1"/>
      <w:numFmt w:val="bullet"/>
      <w:lvlText w:val=""/>
      <w:lvlJc w:val="left"/>
      <w:pPr>
        <w:tabs>
          <w:tab w:val="num" w:pos="900"/>
        </w:tabs>
        <w:ind w:left="540" w:hanging="360"/>
      </w:pPr>
      <w:rPr>
        <w:rFonts w:ascii="Symbol" w:hAnsi="Symbol" w:hint="default"/>
      </w:rPr>
    </w:lvl>
    <w:lvl w:ilvl="1" w:tplc="9C1A1E9C">
      <w:numFmt w:val="decimal"/>
      <w:lvlText w:val=""/>
      <w:lvlJc w:val="left"/>
    </w:lvl>
    <w:lvl w:ilvl="2" w:tplc="BB1CDB1E">
      <w:numFmt w:val="decimal"/>
      <w:lvlText w:val=""/>
      <w:lvlJc w:val="left"/>
    </w:lvl>
    <w:lvl w:ilvl="3" w:tplc="BB505E24">
      <w:numFmt w:val="decimal"/>
      <w:lvlText w:val=""/>
      <w:lvlJc w:val="left"/>
    </w:lvl>
    <w:lvl w:ilvl="4" w:tplc="202A487C">
      <w:numFmt w:val="decimal"/>
      <w:lvlText w:val=""/>
      <w:lvlJc w:val="left"/>
    </w:lvl>
    <w:lvl w:ilvl="5" w:tplc="4FB67BA0">
      <w:numFmt w:val="decimal"/>
      <w:lvlText w:val=""/>
      <w:lvlJc w:val="left"/>
    </w:lvl>
    <w:lvl w:ilvl="6" w:tplc="397C9ADC">
      <w:numFmt w:val="decimal"/>
      <w:lvlText w:val=""/>
      <w:lvlJc w:val="left"/>
    </w:lvl>
    <w:lvl w:ilvl="7" w:tplc="7D14F218">
      <w:numFmt w:val="decimal"/>
      <w:lvlText w:val=""/>
      <w:lvlJc w:val="left"/>
    </w:lvl>
    <w:lvl w:ilvl="8" w:tplc="40ECFEBE">
      <w:numFmt w:val="decimal"/>
      <w:lvlText w:val=""/>
      <w:lvlJc w:val="left"/>
    </w:lvl>
  </w:abstractNum>
  <w:abstractNum w:abstractNumId="11" w15:restartNumberingAfterBreak="0">
    <w:nsid w:val="3CF40D57"/>
    <w:multiLevelType w:val="hybridMultilevel"/>
    <w:tmpl w:val="D4AA3FFA"/>
    <w:lvl w:ilvl="0" w:tplc="B4D26376">
      <w:start w:val="1"/>
      <w:numFmt w:val="bullet"/>
      <w:lvlText w:val=""/>
      <w:lvlJc w:val="left"/>
      <w:pPr>
        <w:tabs>
          <w:tab w:val="num" w:pos="900"/>
        </w:tabs>
        <w:ind w:left="540" w:hanging="360"/>
      </w:pPr>
      <w:rPr>
        <w:rFonts w:ascii="Symbol" w:hAnsi="Symbol" w:hint="default"/>
      </w:rPr>
    </w:lvl>
    <w:lvl w:ilvl="1" w:tplc="054226F6">
      <w:numFmt w:val="decimal"/>
      <w:lvlText w:val=""/>
      <w:lvlJc w:val="left"/>
    </w:lvl>
    <w:lvl w:ilvl="2" w:tplc="1B6C8546">
      <w:numFmt w:val="decimal"/>
      <w:lvlText w:val=""/>
      <w:lvlJc w:val="left"/>
    </w:lvl>
    <w:lvl w:ilvl="3" w:tplc="308AAF3E">
      <w:numFmt w:val="decimal"/>
      <w:lvlText w:val=""/>
      <w:lvlJc w:val="left"/>
    </w:lvl>
    <w:lvl w:ilvl="4" w:tplc="62F02DA4">
      <w:numFmt w:val="decimal"/>
      <w:lvlText w:val=""/>
      <w:lvlJc w:val="left"/>
    </w:lvl>
    <w:lvl w:ilvl="5" w:tplc="5CAC88B2">
      <w:numFmt w:val="decimal"/>
      <w:lvlText w:val=""/>
      <w:lvlJc w:val="left"/>
    </w:lvl>
    <w:lvl w:ilvl="6" w:tplc="B094CF20">
      <w:numFmt w:val="decimal"/>
      <w:lvlText w:val=""/>
      <w:lvlJc w:val="left"/>
    </w:lvl>
    <w:lvl w:ilvl="7" w:tplc="7B3C25EA">
      <w:numFmt w:val="decimal"/>
      <w:lvlText w:val=""/>
      <w:lvlJc w:val="left"/>
    </w:lvl>
    <w:lvl w:ilvl="8" w:tplc="04A23830">
      <w:numFmt w:val="decimal"/>
      <w:lvlText w:val=""/>
      <w:lvlJc w:val="left"/>
    </w:lvl>
  </w:abstractNum>
  <w:abstractNum w:abstractNumId="12" w15:restartNumberingAfterBreak="0">
    <w:nsid w:val="3E85371B"/>
    <w:multiLevelType w:val="hybridMultilevel"/>
    <w:tmpl w:val="8404F2D0"/>
    <w:lvl w:ilvl="0" w:tplc="AA46AA60">
      <w:start w:val="1"/>
      <w:numFmt w:val="bullet"/>
      <w:lvlText w:val=""/>
      <w:lvlJc w:val="left"/>
      <w:pPr>
        <w:tabs>
          <w:tab w:val="num" w:pos="900"/>
        </w:tabs>
        <w:ind w:left="540" w:hanging="360"/>
      </w:pPr>
      <w:rPr>
        <w:rFonts w:ascii="Symbol" w:hAnsi="Symbol" w:hint="default"/>
      </w:rPr>
    </w:lvl>
    <w:lvl w:ilvl="1" w:tplc="A75E31B6">
      <w:numFmt w:val="decimal"/>
      <w:lvlText w:val=""/>
      <w:lvlJc w:val="left"/>
    </w:lvl>
    <w:lvl w:ilvl="2" w:tplc="7A5A5BD6">
      <w:numFmt w:val="decimal"/>
      <w:lvlText w:val=""/>
      <w:lvlJc w:val="left"/>
    </w:lvl>
    <w:lvl w:ilvl="3" w:tplc="90046D42">
      <w:numFmt w:val="decimal"/>
      <w:lvlText w:val=""/>
      <w:lvlJc w:val="left"/>
    </w:lvl>
    <w:lvl w:ilvl="4" w:tplc="E5686E84">
      <w:numFmt w:val="decimal"/>
      <w:lvlText w:val=""/>
      <w:lvlJc w:val="left"/>
    </w:lvl>
    <w:lvl w:ilvl="5" w:tplc="1FC400CE">
      <w:numFmt w:val="decimal"/>
      <w:lvlText w:val=""/>
      <w:lvlJc w:val="left"/>
    </w:lvl>
    <w:lvl w:ilvl="6" w:tplc="4F16517A">
      <w:numFmt w:val="decimal"/>
      <w:lvlText w:val=""/>
      <w:lvlJc w:val="left"/>
    </w:lvl>
    <w:lvl w:ilvl="7" w:tplc="42F88322">
      <w:numFmt w:val="decimal"/>
      <w:lvlText w:val=""/>
      <w:lvlJc w:val="left"/>
    </w:lvl>
    <w:lvl w:ilvl="8" w:tplc="1A44F272">
      <w:numFmt w:val="decimal"/>
      <w:lvlText w:val=""/>
      <w:lvlJc w:val="left"/>
    </w:lvl>
  </w:abstractNum>
  <w:abstractNum w:abstractNumId="13" w15:restartNumberingAfterBreak="0">
    <w:nsid w:val="451E4658"/>
    <w:multiLevelType w:val="hybridMultilevel"/>
    <w:tmpl w:val="A04E399A"/>
    <w:lvl w:ilvl="0" w:tplc="11A8D53C">
      <w:start w:val="1"/>
      <w:numFmt w:val="bullet"/>
      <w:lvlText w:val=""/>
      <w:lvlJc w:val="left"/>
      <w:pPr>
        <w:tabs>
          <w:tab w:val="num" w:pos="900"/>
        </w:tabs>
        <w:ind w:left="540" w:hanging="360"/>
      </w:pPr>
      <w:rPr>
        <w:rFonts w:ascii="Symbol" w:hAnsi="Symbol" w:hint="default"/>
      </w:rPr>
    </w:lvl>
    <w:lvl w:ilvl="1" w:tplc="109A38D8">
      <w:numFmt w:val="decimal"/>
      <w:lvlText w:val=""/>
      <w:lvlJc w:val="left"/>
    </w:lvl>
    <w:lvl w:ilvl="2" w:tplc="43A8E2CE">
      <w:numFmt w:val="decimal"/>
      <w:lvlText w:val=""/>
      <w:lvlJc w:val="left"/>
    </w:lvl>
    <w:lvl w:ilvl="3" w:tplc="9A926220">
      <w:numFmt w:val="decimal"/>
      <w:lvlText w:val=""/>
      <w:lvlJc w:val="left"/>
    </w:lvl>
    <w:lvl w:ilvl="4" w:tplc="D15C51C2">
      <w:numFmt w:val="decimal"/>
      <w:lvlText w:val=""/>
      <w:lvlJc w:val="left"/>
    </w:lvl>
    <w:lvl w:ilvl="5" w:tplc="02802CCE">
      <w:numFmt w:val="decimal"/>
      <w:lvlText w:val=""/>
      <w:lvlJc w:val="left"/>
    </w:lvl>
    <w:lvl w:ilvl="6" w:tplc="38B6EFBA">
      <w:numFmt w:val="decimal"/>
      <w:lvlText w:val=""/>
      <w:lvlJc w:val="left"/>
    </w:lvl>
    <w:lvl w:ilvl="7" w:tplc="3EBAE926">
      <w:numFmt w:val="decimal"/>
      <w:lvlText w:val=""/>
      <w:lvlJc w:val="left"/>
    </w:lvl>
    <w:lvl w:ilvl="8" w:tplc="D7405B06">
      <w:numFmt w:val="decimal"/>
      <w:lvlText w:val=""/>
      <w:lvlJc w:val="left"/>
    </w:lvl>
  </w:abstractNum>
  <w:abstractNum w:abstractNumId="14" w15:restartNumberingAfterBreak="0">
    <w:nsid w:val="4FB52BA4"/>
    <w:multiLevelType w:val="hybridMultilevel"/>
    <w:tmpl w:val="E86AC44C"/>
    <w:lvl w:ilvl="0" w:tplc="4F6674EA">
      <w:start w:val="1"/>
      <w:numFmt w:val="bullet"/>
      <w:lvlText w:val=""/>
      <w:lvlJc w:val="left"/>
      <w:pPr>
        <w:tabs>
          <w:tab w:val="num" w:pos="900"/>
        </w:tabs>
        <w:ind w:left="540" w:hanging="360"/>
      </w:pPr>
      <w:rPr>
        <w:rFonts w:ascii="Symbol" w:hAnsi="Symbol" w:hint="default"/>
      </w:rPr>
    </w:lvl>
    <w:lvl w:ilvl="1" w:tplc="984665A6">
      <w:numFmt w:val="decimal"/>
      <w:lvlText w:val=""/>
      <w:lvlJc w:val="left"/>
    </w:lvl>
    <w:lvl w:ilvl="2" w:tplc="F84073C0">
      <w:numFmt w:val="decimal"/>
      <w:lvlText w:val=""/>
      <w:lvlJc w:val="left"/>
    </w:lvl>
    <w:lvl w:ilvl="3" w:tplc="0E8EAC24">
      <w:numFmt w:val="decimal"/>
      <w:lvlText w:val=""/>
      <w:lvlJc w:val="left"/>
    </w:lvl>
    <w:lvl w:ilvl="4" w:tplc="70CA6D34">
      <w:numFmt w:val="decimal"/>
      <w:lvlText w:val=""/>
      <w:lvlJc w:val="left"/>
    </w:lvl>
    <w:lvl w:ilvl="5" w:tplc="D114A2F0">
      <w:numFmt w:val="decimal"/>
      <w:lvlText w:val=""/>
      <w:lvlJc w:val="left"/>
    </w:lvl>
    <w:lvl w:ilvl="6" w:tplc="6576DC1E">
      <w:numFmt w:val="decimal"/>
      <w:lvlText w:val=""/>
      <w:lvlJc w:val="left"/>
    </w:lvl>
    <w:lvl w:ilvl="7" w:tplc="F83CD704">
      <w:numFmt w:val="decimal"/>
      <w:lvlText w:val=""/>
      <w:lvlJc w:val="left"/>
    </w:lvl>
    <w:lvl w:ilvl="8" w:tplc="38CC4ABE">
      <w:numFmt w:val="decimal"/>
      <w:lvlText w:val=""/>
      <w:lvlJc w:val="left"/>
    </w:lvl>
  </w:abstractNum>
  <w:abstractNum w:abstractNumId="15" w15:restartNumberingAfterBreak="0">
    <w:nsid w:val="568E5CD7"/>
    <w:multiLevelType w:val="hybridMultilevel"/>
    <w:tmpl w:val="D1F0628A"/>
    <w:lvl w:ilvl="0" w:tplc="BC440FD6">
      <w:start w:val="1"/>
      <w:numFmt w:val="bullet"/>
      <w:lvlText w:val=""/>
      <w:lvlJc w:val="left"/>
      <w:pPr>
        <w:tabs>
          <w:tab w:val="num" w:pos="900"/>
        </w:tabs>
        <w:ind w:left="540" w:hanging="360"/>
      </w:pPr>
      <w:rPr>
        <w:rFonts w:ascii="Symbol" w:hAnsi="Symbol" w:hint="default"/>
      </w:rPr>
    </w:lvl>
    <w:lvl w:ilvl="1" w:tplc="F3C6BD14">
      <w:numFmt w:val="decimal"/>
      <w:lvlText w:val=""/>
      <w:lvlJc w:val="left"/>
    </w:lvl>
    <w:lvl w:ilvl="2" w:tplc="445C1028">
      <w:numFmt w:val="decimal"/>
      <w:lvlText w:val=""/>
      <w:lvlJc w:val="left"/>
    </w:lvl>
    <w:lvl w:ilvl="3" w:tplc="3746F91A">
      <w:numFmt w:val="decimal"/>
      <w:lvlText w:val=""/>
      <w:lvlJc w:val="left"/>
    </w:lvl>
    <w:lvl w:ilvl="4" w:tplc="19621084">
      <w:numFmt w:val="decimal"/>
      <w:lvlText w:val=""/>
      <w:lvlJc w:val="left"/>
    </w:lvl>
    <w:lvl w:ilvl="5" w:tplc="0C8A51C0">
      <w:numFmt w:val="decimal"/>
      <w:lvlText w:val=""/>
      <w:lvlJc w:val="left"/>
    </w:lvl>
    <w:lvl w:ilvl="6" w:tplc="826AA778">
      <w:numFmt w:val="decimal"/>
      <w:lvlText w:val=""/>
      <w:lvlJc w:val="left"/>
    </w:lvl>
    <w:lvl w:ilvl="7" w:tplc="59241A8C">
      <w:numFmt w:val="decimal"/>
      <w:lvlText w:val=""/>
      <w:lvlJc w:val="left"/>
    </w:lvl>
    <w:lvl w:ilvl="8" w:tplc="C20E1CDE">
      <w:numFmt w:val="decimal"/>
      <w:lvlText w:val=""/>
      <w:lvlJc w:val="left"/>
    </w:lvl>
  </w:abstractNum>
  <w:abstractNum w:abstractNumId="16" w15:restartNumberingAfterBreak="0">
    <w:nsid w:val="691B773C"/>
    <w:multiLevelType w:val="hybridMultilevel"/>
    <w:tmpl w:val="176CFB98"/>
    <w:lvl w:ilvl="0" w:tplc="7E7CD196">
      <w:start w:val="1"/>
      <w:numFmt w:val="bullet"/>
      <w:lvlText w:val=""/>
      <w:lvlJc w:val="left"/>
      <w:pPr>
        <w:tabs>
          <w:tab w:val="num" w:pos="900"/>
        </w:tabs>
        <w:ind w:left="540" w:hanging="360"/>
      </w:pPr>
      <w:rPr>
        <w:rFonts w:ascii="Symbol" w:hAnsi="Symbol" w:hint="default"/>
      </w:rPr>
    </w:lvl>
    <w:lvl w:ilvl="1" w:tplc="FD22CD5E">
      <w:numFmt w:val="decimal"/>
      <w:lvlText w:val=""/>
      <w:lvlJc w:val="left"/>
    </w:lvl>
    <w:lvl w:ilvl="2" w:tplc="1EE817C8">
      <w:numFmt w:val="decimal"/>
      <w:lvlText w:val=""/>
      <w:lvlJc w:val="left"/>
    </w:lvl>
    <w:lvl w:ilvl="3" w:tplc="B75A7518">
      <w:numFmt w:val="decimal"/>
      <w:lvlText w:val=""/>
      <w:lvlJc w:val="left"/>
    </w:lvl>
    <w:lvl w:ilvl="4" w:tplc="7DDE4514">
      <w:numFmt w:val="decimal"/>
      <w:lvlText w:val=""/>
      <w:lvlJc w:val="left"/>
    </w:lvl>
    <w:lvl w:ilvl="5" w:tplc="78C472B0">
      <w:numFmt w:val="decimal"/>
      <w:lvlText w:val=""/>
      <w:lvlJc w:val="left"/>
    </w:lvl>
    <w:lvl w:ilvl="6" w:tplc="32623932">
      <w:numFmt w:val="decimal"/>
      <w:lvlText w:val=""/>
      <w:lvlJc w:val="left"/>
    </w:lvl>
    <w:lvl w:ilvl="7" w:tplc="BED8FE6A">
      <w:numFmt w:val="decimal"/>
      <w:lvlText w:val=""/>
      <w:lvlJc w:val="left"/>
    </w:lvl>
    <w:lvl w:ilvl="8" w:tplc="C36A4F80">
      <w:numFmt w:val="decimal"/>
      <w:lvlText w:val=""/>
      <w:lvlJc w:val="left"/>
    </w:lvl>
  </w:abstractNum>
  <w:abstractNum w:abstractNumId="17" w15:restartNumberingAfterBreak="0">
    <w:nsid w:val="75E24191"/>
    <w:multiLevelType w:val="hybridMultilevel"/>
    <w:tmpl w:val="214CD97C"/>
    <w:lvl w:ilvl="0" w:tplc="255E02FC">
      <w:start w:val="1"/>
      <w:numFmt w:val="bullet"/>
      <w:lvlText w:val=""/>
      <w:lvlJc w:val="left"/>
      <w:pPr>
        <w:tabs>
          <w:tab w:val="num" w:pos="900"/>
        </w:tabs>
        <w:ind w:left="540" w:hanging="360"/>
      </w:pPr>
      <w:rPr>
        <w:rFonts w:ascii="Symbol" w:hAnsi="Symbol" w:hint="default"/>
      </w:rPr>
    </w:lvl>
    <w:lvl w:ilvl="1" w:tplc="F68E6B6A">
      <w:numFmt w:val="decimal"/>
      <w:lvlText w:val=""/>
      <w:lvlJc w:val="left"/>
    </w:lvl>
    <w:lvl w:ilvl="2" w:tplc="242AAA14">
      <w:numFmt w:val="decimal"/>
      <w:lvlText w:val=""/>
      <w:lvlJc w:val="left"/>
    </w:lvl>
    <w:lvl w:ilvl="3" w:tplc="34643EBE">
      <w:numFmt w:val="decimal"/>
      <w:lvlText w:val=""/>
      <w:lvlJc w:val="left"/>
    </w:lvl>
    <w:lvl w:ilvl="4" w:tplc="6B54DC26">
      <w:numFmt w:val="decimal"/>
      <w:lvlText w:val=""/>
      <w:lvlJc w:val="left"/>
    </w:lvl>
    <w:lvl w:ilvl="5" w:tplc="25A6D55A">
      <w:numFmt w:val="decimal"/>
      <w:lvlText w:val=""/>
      <w:lvlJc w:val="left"/>
    </w:lvl>
    <w:lvl w:ilvl="6" w:tplc="6218D016">
      <w:numFmt w:val="decimal"/>
      <w:lvlText w:val=""/>
      <w:lvlJc w:val="left"/>
    </w:lvl>
    <w:lvl w:ilvl="7" w:tplc="978E9E12">
      <w:numFmt w:val="decimal"/>
      <w:lvlText w:val=""/>
      <w:lvlJc w:val="left"/>
    </w:lvl>
    <w:lvl w:ilvl="8" w:tplc="9B467B52">
      <w:numFmt w:val="decimal"/>
      <w:lvlText w:val=""/>
      <w:lvlJc w:val="left"/>
    </w:lvl>
  </w:abstractNum>
  <w:abstractNum w:abstractNumId="18" w15:restartNumberingAfterBreak="0">
    <w:nsid w:val="7DAD2340"/>
    <w:multiLevelType w:val="hybridMultilevel"/>
    <w:tmpl w:val="2812B2AC"/>
    <w:lvl w:ilvl="0" w:tplc="18CA4AFC">
      <w:start w:val="1"/>
      <w:numFmt w:val="bullet"/>
      <w:lvlText w:val=""/>
      <w:lvlJc w:val="left"/>
      <w:pPr>
        <w:tabs>
          <w:tab w:val="num" w:pos="900"/>
        </w:tabs>
        <w:ind w:left="540" w:hanging="360"/>
      </w:pPr>
      <w:rPr>
        <w:rFonts w:ascii="Symbol" w:hAnsi="Symbol" w:hint="default"/>
      </w:rPr>
    </w:lvl>
    <w:lvl w:ilvl="1" w:tplc="2730A54E">
      <w:numFmt w:val="decimal"/>
      <w:lvlText w:val=""/>
      <w:lvlJc w:val="left"/>
    </w:lvl>
    <w:lvl w:ilvl="2" w:tplc="14320DC6">
      <w:numFmt w:val="decimal"/>
      <w:lvlText w:val=""/>
      <w:lvlJc w:val="left"/>
    </w:lvl>
    <w:lvl w:ilvl="3" w:tplc="9FE49430">
      <w:numFmt w:val="decimal"/>
      <w:lvlText w:val=""/>
      <w:lvlJc w:val="left"/>
    </w:lvl>
    <w:lvl w:ilvl="4" w:tplc="8CD8BB26">
      <w:numFmt w:val="decimal"/>
      <w:lvlText w:val=""/>
      <w:lvlJc w:val="left"/>
    </w:lvl>
    <w:lvl w:ilvl="5" w:tplc="302A0E68">
      <w:numFmt w:val="decimal"/>
      <w:lvlText w:val=""/>
      <w:lvlJc w:val="left"/>
    </w:lvl>
    <w:lvl w:ilvl="6" w:tplc="18921C64">
      <w:numFmt w:val="decimal"/>
      <w:lvlText w:val=""/>
      <w:lvlJc w:val="left"/>
    </w:lvl>
    <w:lvl w:ilvl="7" w:tplc="A412CB9E">
      <w:numFmt w:val="decimal"/>
      <w:lvlText w:val=""/>
      <w:lvlJc w:val="left"/>
    </w:lvl>
    <w:lvl w:ilvl="8" w:tplc="F41EAAB6">
      <w:numFmt w:val="decimal"/>
      <w:lvlText w:val=""/>
      <w:lvlJc w:val="left"/>
    </w:lvl>
  </w:abstractNum>
  <w:num w:numId="1" w16cid:durableId="890963601">
    <w:abstractNumId w:val="9"/>
  </w:num>
  <w:num w:numId="2" w16cid:durableId="411583746">
    <w:abstractNumId w:val="7"/>
  </w:num>
  <w:num w:numId="3" w16cid:durableId="542598828">
    <w:abstractNumId w:val="15"/>
  </w:num>
  <w:num w:numId="4" w16cid:durableId="1266764189">
    <w:abstractNumId w:val="13"/>
  </w:num>
  <w:num w:numId="5" w16cid:durableId="1155954631">
    <w:abstractNumId w:val="14"/>
  </w:num>
  <w:num w:numId="6" w16cid:durableId="274679769">
    <w:abstractNumId w:val="12"/>
  </w:num>
  <w:num w:numId="7" w16cid:durableId="353849420">
    <w:abstractNumId w:val="18"/>
  </w:num>
  <w:num w:numId="8" w16cid:durableId="1628314281">
    <w:abstractNumId w:val="0"/>
  </w:num>
  <w:num w:numId="9" w16cid:durableId="795216142">
    <w:abstractNumId w:val="11"/>
  </w:num>
  <w:num w:numId="10" w16cid:durableId="2012905292">
    <w:abstractNumId w:val="10"/>
  </w:num>
  <w:num w:numId="11" w16cid:durableId="69541539">
    <w:abstractNumId w:val="8"/>
  </w:num>
  <w:num w:numId="12" w16cid:durableId="1591231277">
    <w:abstractNumId w:val="1"/>
  </w:num>
  <w:num w:numId="13" w16cid:durableId="1205828397">
    <w:abstractNumId w:val="16"/>
  </w:num>
  <w:num w:numId="14" w16cid:durableId="925109799">
    <w:abstractNumId w:val="17"/>
  </w:num>
  <w:num w:numId="15" w16cid:durableId="1662198799">
    <w:abstractNumId w:val="6"/>
  </w:num>
  <w:num w:numId="16" w16cid:durableId="184176038">
    <w:abstractNumId w:val="4"/>
  </w:num>
  <w:num w:numId="17" w16cid:durableId="1288971469">
    <w:abstractNumId w:val="3"/>
  </w:num>
  <w:num w:numId="18" w16cid:durableId="669257787">
    <w:abstractNumId w:val="5"/>
  </w:num>
  <w:num w:numId="19" w16cid:durableId="6155295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BF4"/>
    <w:rsid w:val="004C7401"/>
    <w:rsid w:val="005C509A"/>
    <w:rsid w:val="00676AB5"/>
    <w:rsid w:val="008800DD"/>
    <w:rsid w:val="00B41BD8"/>
    <w:rsid w:val="00BB713D"/>
    <w:rsid w:val="00CD4B15"/>
    <w:rsid w:val="00E00B23"/>
    <w:rsid w:val="00E81BF4"/>
    <w:rsid w:val="00F7125B"/>
    <w:rsid w:val="00FB6D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D85BB"/>
  <w15:docId w15:val="{81D1BE9A-991D-4762-9F02-55755F567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Theme="minorHAnsi" w:hAnsiTheme="minorHAnsi" w:cstheme="minorBidi"/>
        <w:sz w:val="21"/>
        <w:szCs w:val="22"/>
        <w:lang w:val="en-US" w:eastAsia="en-US" w:bidi="ar-SA"/>
      </w:rPr>
    </w:rPrDefault>
    <w:pPrDefault>
      <w:pPr>
        <w:spacing w:after="120" w:line="24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13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BB713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erbatimChar">
    <w:name w:val="Verbatim Char"/>
    <w:rPr>
      <w:rFonts w:ascii="Consolas" w:hAnsi="Consolas"/>
      <w:sz w:val="22"/>
    </w:rPr>
  </w:style>
  <w:style w:type="paragraph" w:styleId="Header">
    <w:name w:val="header"/>
    <w:basedOn w:val="Normal"/>
    <w:link w:val="HeaderChar"/>
    <w:uiPriority w:val="99"/>
    <w:unhideWhenUsed/>
    <w:rsid w:val="00E00B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B23"/>
  </w:style>
  <w:style w:type="paragraph" w:styleId="Footer">
    <w:name w:val="footer"/>
    <w:basedOn w:val="Normal"/>
    <w:link w:val="FooterChar"/>
    <w:uiPriority w:val="99"/>
    <w:unhideWhenUsed/>
    <w:rsid w:val="00E00B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B23"/>
  </w:style>
  <w:style w:type="character" w:customStyle="1" w:styleId="Heading1Char">
    <w:name w:val="Heading 1 Char"/>
    <w:basedOn w:val="DefaultParagraphFont"/>
    <w:link w:val="Heading1"/>
    <w:uiPriority w:val="9"/>
    <w:rsid w:val="00BB713D"/>
    <w:rPr>
      <w:rFonts w:asciiTheme="majorHAnsi" w:eastAsiaTheme="majorEastAsia" w:hAnsiTheme="majorHAnsi" w:cstheme="majorBidi"/>
      <w:color w:val="0F4761" w:themeColor="accent1" w:themeShade="BF"/>
      <w:sz w:val="32"/>
      <w:szCs w:val="32"/>
    </w:rPr>
  </w:style>
  <w:style w:type="paragraph" w:styleId="TOCHeading">
    <w:name w:val="TOC Heading"/>
    <w:basedOn w:val="Heading1"/>
    <w:next w:val="Normal"/>
    <w:uiPriority w:val="39"/>
    <w:unhideWhenUsed/>
    <w:qFormat/>
    <w:rsid w:val="00BB713D"/>
    <w:pPr>
      <w:spacing w:line="259" w:lineRule="auto"/>
      <w:outlineLvl w:val="9"/>
    </w:pPr>
  </w:style>
  <w:style w:type="character" w:customStyle="1" w:styleId="Heading2Char">
    <w:name w:val="Heading 2 Char"/>
    <w:basedOn w:val="DefaultParagraphFont"/>
    <w:link w:val="Heading2"/>
    <w:uiPriority w:val="9"/>
    <w:rsid w:val="00BB713D"/>
    <w:rPr>
      <w:rFonts w:asciiTheme="majorHAnsi" w:eastAsiaTheme="majorEastAsia" w:hAnsiTheme="majorHAnsi" w:cstheme="majorBidi"/>
      <w:color w:val="0F4761" w:themeColor="accent1" w:themeShade="BF"/>
      <w:sz w:val="26"/>
      <w:szCs w:val="26"/>
    </w:rPr>
  </w:style>
  <w:style w:type="paragraph" w:styleId="TOC1">
    <w:name w:val="toc 1"/>
    <w:basedOn w:val="Normal"/>
    <w:next w:val="Normal"/>
    <w:autoRedefine/>
    <w:uiPriority w:val="39"/>
    <w:unhideWhenUsed/>
    <w:rsid w:val="00F7125B"/>
    <w:pPr>
      <w:spacing w:after="100"/>
    </w:pPr>
  </w:style>
  <w:style w:type="paragraph" w:styleId="TOC2">
    <w:name w:val="toc 2"/>
    <w:basedOn w:val="Normal"/>
    <w:next w:val="Normal"/>
    <w:autoRedefine/>
    <w:uiPriority w:val="39"/>
    <w:unhideWhenUsed/>
    <w:rsid w:val="00F7125B"/>
    <w:pPr>
      <w:spacing w:after="100"/>
      <w:ind w:left="210"/>
    </w:pPr>
  </w:style>
  <w:style w:type="character" w:styleId="Hyperlink">
    <w:name w:val="Hyperlink"/>
    <w:basedOn w:val="DefaultParagraphFont"/>
    <w:uiPriority w:val="99"/>
    <w:unhideWhenUsed/>
    <w:rsid w:val="00F7125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29BB-77CA-408F-A500-66FC97A23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15</Pages>
  <Words>2525</Words>
  <Characters>14398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html-to-docx</dc:creator>
  <cp:keywords>html-to-docx</cp:keywords>
  <dc:description/>
  <cp:lastModifiedBy>SIMIYON VINSCENT SAMUEL L</cp:lastModifiedBy>
  <cp:revision>10</cp:revision>
  <cp:lastPrinted>2025-08-27T13:59:00Z</cp:lastPrinted>
  <dcterms:created xsi:type="dcterms:W3CDTF">2025-08-27T12:56:00Z</dcterms:created>
  <dcterms:modified xsi:type="dcterms:W3CDTF">2025-08-27T14:00:00Z</dcterms:modified>
</cp:coreProperties>
</file>