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C2" w:rsidRPr="00004CC2" w:rsidRDefault="00004CC2" w:rsidP="00004CC2">
      <w:pPr>
        <w:tabs>
          <w:tab w:val="center" w:pos="4680"/>
          <w:tab w:val="right" w:pos="93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ab/>
      </w:r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RUU CIPTA KERJA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ab/>
      </w:r>
    </w:p>
    <w:p w:rsidR="00004CC2" w:rsidRPr="00004CC2" w:rsidRDefault="00004CC2" w:rsidP="0000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5"/>
          <w:sz w:val="36"/>
          <w:szCs w:val="36"/>
        </w:rPr>
      </w:pPr>
      <w:proofErr w:type="spellStart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Pengertian</w:t>
      </w:r>
      <w:proofErr w:type="spellEnd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 xml:space="preserve"> ‘Omnibus Law’</w:t>
      </w:r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gramStart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Omnibus Law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adalah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sebuah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konsep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menggabungkan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secara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resmi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(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amandemen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)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beberapa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peraturan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perundang-undangan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menjadi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satu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bentuk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undang-undang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baru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  <w:proofErr w:type="gram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proofErr w:type="gramStart"/>
      <w:r w:rsidRPr="00004CC2">
        <w:rPr>
          <w:rFonts w:ascii="Graphik Reguler" w:eastAsia="Times New Roman" w:hAnsi="Graphik Reguler" w:cs="Times New Roman"/>
          <w:color w:val="000000" w:themeColor="text1"/>
        </w:rPr>
        <w:t>Ini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dilakukan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untuk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mengatasi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tumpang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tindih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regulasi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memangkas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masalah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dalam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birokrasi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,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dinilai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menghambat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pelaksanaan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dari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kebijakan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diperlukan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  <w:proofErr w:type="gram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proofErr w:type="gramStart"/>
      <w:r w:rsidRPr="00004CC2">
        <w:rPr>
          <w:rFonts w:ascii="Graphik Reguler" w:eastAsia="Times New Roman" w:hAnsi="Graphik Reguler" w:cs="Times New Roman"/>
          <w:color w:val="000000" w:themeColor="text1"/>
        </w:rPr>
        <w:t>Konsep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r w:rsidRPr="00004CC2">
        <w:rPr>
          <w:rFonts w:ascii="Graphik Reguler" w:eastAsia="Times New Roman" w:hAnsi="Graphik Reguler" w:cs="Times New Roman"/>
          <w:i/>
          <w:iCs/>
          <w:color w:val="000000" w:themeColor="text1"/>
        </w:rPr>
        <w:t>omnibus law</w:t>
      </w:r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atau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juga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dikenal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dengan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r w:rsidRPr="00004CC2">
        <w:rPr>
          <w:rFonts w:ascii="Graphik Reguler" w:eastAsia="Times New Roman" w:hAnsi="Graphik Reguler" w:cs="Times New Roman"/>
          <w:i/>
          <w:iCs/>
          <w:color w:val="000000" w:themeColor="text1"/>
        </w:rPr>
        <w:t>omnibus bill</w:t>
      </w:r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sendiri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umumnya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digunakan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negara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menganut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sistem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r w:rsidRPr="00004CC2">
        <w:rPr>
          <w:rFonts w:ascii="Graphik Reguler" w:eastAsia="Times New Roman" w:hAnsi="Graphik Reguler" w:cs="Times New Roman"/>
          <w:i/>
          <w:iCs/>
          <w:color w:val="000000" w:themeColor="text1"/>
        </w:rPr>
        <w:t>common law</w:t>
      </w:r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,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seperti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Amerika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Serikat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dalam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membuat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regulasi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  <w:proofErr w:type="gramEnd"/>
    </w:p>
    <w:p w:rsidR="00004CC2" w:rsidRPr="00004CC2" w:rsidRDefault="00004CC2" w:rsidP="00004CC2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proofErr w:type="gram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Jadi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UU Omnibus Law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Cipta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Kerja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artinya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UU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baru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yang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menggabungkan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regulasi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dan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memangkas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beberapa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pasal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dari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undang-undang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sebelumnya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termasuk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pasal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tentang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ketenagakerjaan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menjadi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peraturan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perundang-undangan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yang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lebih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sederhana</w:t>
      </w:r>
      <w:proofErr w:type="spellEnd"/>
      <w:r w:rsidRPr="00004CC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  <w:proofErr w:type="gram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Dengan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adanya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UU Omnibus Law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Cipta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Kerja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,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maka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UU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Nomor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13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Tahun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2003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tentang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Ketenagakerjaan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(UU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Ketenagakerjaan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)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tidak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berlaku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lagi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</w:p>
    <w:p w:rsidR="00004CC2" w:rsidRPr="00004CC2" w:rsidRDefault="00004CC2" w:rsidP="0000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5"/>
          <w:sz w:val="36"/>
          <w:szCs w:val="36"/>
        </w:rPr>
      </w:pPr>
      <w:proofErr w:type="spellStart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Isi</w:t>
      </w:r>
      <w:proofErr w:type="spellEnd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 xml:space="preserve"> Omnibus Law </w:t>
      </w:r>
      <w:proofErr w:type="spellStart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Cipta</w:t>
      </w:r>
      <w:proofErr w:type="spellEnd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Lapangan</w:t>
      </w:r>
      <w:proofErr w:type="spellEnd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 xml:space="preserve"> </w:t>
      </w:r>
      <w:proofErr w:type="spellStart"/>
      <w:r w:rsidRPr="00004CC2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36"/>
          <w:szCs w:val="36"/>
        </w:rPr>
        <w:t>Kerja</w:t>
      </w:r>
      <w:proofErr w:type="spell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UU Omnibus Law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Cipta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kerja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terdiri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atas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11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klaster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pembahasan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dengan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beberapa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poin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dalamnya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,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diantaranya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:</w:t>
      </w:r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Penyederhanaan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perizinan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berusaha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Persyaratan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investasi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Ketenagakerjaan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Kemudahan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perlindungan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UMKM</w:t>
      </w:r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Kemudahan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berusaha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Dukungan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riset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inovasi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Administrasi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pemerintahan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Pengenaan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sanksi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Pengadaan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lahan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Investasi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proyek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pemerintahan</w:t>
      </w:r>
      <w:proofErr w:type="spellEnd"/>
    </w:p>
    <w:p w:rsidR="00004CC2" w:rsidRPr="00004CC2" w:rsidRDefault="00004CC2" w:rsidP="00004CC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Kawasan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ekonomi</w:t>
      </w:r>
      <w:proofErr w:type="spell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gramStart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Dari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sebelas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klaster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seperti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disebutkan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atas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,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tentunya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ada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ratusan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pasal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dalam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UU Omnibus Law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Cipta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Kerja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ini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  <w:proofErr w:type="gramEnd"/>
    </w:p>
    <w:p w:rsidR="00004CC2" w:rsidRPr="00004CC2" w:rsidRDefault="00004CC2" w:rsidP="00004CC2">
      <w:pPr>
        <w:spacing w:after="100" w:afterAutospacing="1" w:line="240" w:lineRule="auto"/>
        <w:rPr>
          <w:rFonts w:ascii="Graphik Reguler" w:eastAsia="Times New Roman" w:hAnsi="Graphik Reguler" w:cs="Times New Roman"/>
          <w:color w:val="000000" w:themeColor="text1"/>
        </w:rPr>
      </w:pP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Namun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 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fldChar w:fldCharType="begin"/>
      </w:r>
      <w:r w:rsidRPr="00004CC2">
        <w:rPr>
          <w:rFonts w:ascii="Graphik Reguler" w:eastAsia="Times New Roman" w:hAnsi="Graphik Reguler" w:cs="Times New Roman"/>
          <w:color w:val="000000" w:themeColor="text1"/>
        </w:rPr>
        <w:instrText xml:space="preserve"> HYPERLINK "https://www.talenta.co/solusi/hris/" </w:instrText>
      </w:r>
      <w:r w:rsidRPr="00004CC2">
        <w:rPr>
          <w:rFonts w:ascii="Graphik Reguler" w:eastAsia="Times New Roman" w:hAnsi="Graphik Reguler" w:cs="Times New Roman"/>
          <w:color w:val="000000" w:themeColor="text1"/>
        </w:rPr>
        <w:fldChar w:fldCharType="separate"/>
      </w:r>
      <w:r w:rsidRPr="00004CC2">
        <w:rPr>
          <w:rFonts w:ascii="Graphik Reguler" w:eastAsia="Times New Roman" w:hAnsi="Graphik Reguler" w:cs="Times New Roman"/>
          <w:b/>
          <w:bCs/>
          <w:color w:val="000000" w:themeColor="text1"/>
        </w:rPr>
        <w:t>Talenta</w:t>
      </w:r>
      <w:proofErr w:type="spellEnd"/>
      <w:r w:rsidRPr="00004CC2">
        <w:rPr>
          <w:rFonts w:ascii="Graphik Reguler" w:eastAsia="Times New Roman" w:hAnsi="Graphik Reguler" w:cs="Times New Roman"/>
          <w:b/>
          <w:bCs/>
          <w:color w:val="000000" w:themeColor="text1"/>
        </w:rPr>
        <w:t xml:space="preserve"> by </w:t>
      </w:r>
      <w:proofErr w:type="spellStart"/>
      <w:r w:rsidRPr="00004CC2">
        <w:rPr>
          <w:rFonts w:ascii="Graphik Reguler" w:eastAsia="Times New Roman" w:hAnsi="Graphik Reguler" w:cs="Times New Roman"/>
          <w:b/>
          <w:bCs/>
          <w:color w:val="000000" w:themeColor="text1"/>
        </w:rPr>
        <w:t>Mekari</w:t>
      </w:r>
      <w:proofErr w:type="spellEnd"/>
      <w:r w:rsidRPr="00004CC2">
        <w:rPr>
          <w:rFonts w:ascii="Graphik Reguler" w:eastAsia="Times New Roman" w:hAnsi="Graphik Reguler" w:cs="Times New Roman"/>
          <w:b/>
          <w:bCs/>
          <w:color w:val="000000" w:themeColor="text1"/>
        </w:rPr>
        <w:t> 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fldChar w:fldCharType="end"/>
      </w:r>
      <w:r w:rsidRPr="00004CC2">
        <w:rPr>
          <w:rFonts w:ascii="Graphik Reguler" w:eastAsia="Times New Roman" w:hAnsi="Graphik Reguler" w:cs="Times New Roman"/>
          <w:color w:val="000000" w:themeColor="text1"/>
        </w:rPr>
        <w:t>hanya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proofErr w:type="gramStart"/>
      <w:r w:rsidRPr="00004CC2">
        <w:rPr>
          <w:rFonts w:ascii="Graphik Reguler" w:eastAsia="Times New Roman" w:hAnsi="Graphik Reguler" w:cs="Times New Roman"/>
          <w:color w:val="000000" w:themeColor="text1"/>
        </w:rPr>
        <w:t>akan</w:t>
      </w:r>
      <w:proofErr w:type="spellEnd"/>
      <w:proofErr w:type="gram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memaparkan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sejumlah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pasal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berkaitan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langsung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dengan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ketenagakerjaan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sebagaimana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yang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jadi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perhatian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banyak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 xml:space="preserve"> </w:t>
      </w:r>
      <w:proofErr w:type="spellStart"/>
      <w:r w:rsidRPr="00004CC2">
        <w:rPr>
          <w:rFonts w:ascii="Graphik Reguler" w:eastAsia="Times New Roman" w:hAnsi="Graphik Reguler" w:cs="Times New Roman"/>
          <w:color w:val="000000" w:themeColor="text1"/>
        </w:rPr>
        <w:t>kalangan</w:t>
      </w:r>
      <w:proofErr w:type="spellEnd"/>
      <w:r w:rsidRPr="00004CC2">
        <w:rPr>
          <w:rFonts w:ascii="Graphik Reguler" w:eastAsia="Times New Roman" w:hAnsi="Graphik Reguler" w:cs="Times New Roman"/>
          <w:color w:val="000000" w:themeColor="text1"/>
        </w:rPr>
        <w:t>.</w:t>
      </w:r>
    </w:p>
    <w:p w:rsidR="000179B7" w:rsidRDefault="00004CC2"/>
    <w:sectPr w:rsidR="000179B7" w:rsidSect="00F4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aphik Regul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5067"/>
    <w:multiLevelType w:val="multilevel"/>
    <w:tmpl w:val="55B4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4CC2"/>
    <w:rsid w:val="00004CC2"/>
    <w:rsid w:val="001011BF"/>
    <w:rsid w:val="00E077F5"/>
    <w:rsid w:val="00F4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7"/>
  </w:style>
  <w:style w:type="paragraph" w:styleId="Heading2">
    <w:name w:val="heading 2"/>
    <w:basedOn w:val="Normal"/>
    <w:link w:val="Heading2Char"/>
    <w:uiPriority w:val="9"/>
    <w:qFormat/>
    <w:rsid w:val="0000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4C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975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2020-10-22T14:06:00Z</dcterms:created>
  <dcterms:modified xsi:type="dcterms:W3CDTF">2020-10-22T14:08:00Z</dcterms:modified>
</cp:coreProperties>
</file>