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jpeg" ContentType="image/jpe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pPr>
      <w:r>
        <w:rPr/>
        <w:drawing>
          <wp:anchor behindDoc="0" distT="0" distB="0" distL="0" distR="0" simplePos="0" locked="0" layoutInCell="0" allowOverlap="1" relativeHeight="7">
            <wp:simplePos x="0" y="0"/>
            <wp:positionH relativeFrom="column">
              <wp:posOffset>39370</wp:posOffset>
            </wp:positionH>
            <wp:positionV relativeFrom="paragraph">
              <wp:posOffset>22225</wp:posOffset>
            </wp:positionV>
            <wp:extent cx="1082040" cy="43751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1082040" cy="437515"/>
                    </a:xfrm>
                    <a:prstGeom prst="rect">
                      <a:avLst/>
                    </a:prstGeom>
                    <a:noFill/>
                  </pic:spPr>
                </pic:pic>
              </a:graphicData>
            </a:graphic>
          </wp:anchor>
        </w:drawing>
      </w:r>
    </w:p>
    <w:p>
      <w:pPr>
        <w:pStyle w:val="Title"/>
        <w:jc w:val="center"/>
        <w:rPr/>
      </w:pPr>
      <w:r>
        <w:rPr/>
      </w:r>
    </w:p>
    <w:p>
      <w:pPr>
        <w:pStyle w:val="Title"/>
        <w:jc w:val="center"/>
        <w:rPr/>
      </w:pPr>
      <w:r>
        <w:rPr/>
        <w:t xml:space="preserve">NIDS and Snort – Month 1 &amp; 2 Report </w:t>
      </w:r>
    </w:p>
    <w:p>
      <w:pPr>
        <w:pStyle w:val="Normal"/>
        <w:rPr/>
      </w:pPr>
      <w:r>
        <w:rPr>
          <w:rStyle w:val="Strong"/>
        </w:rPr>
        <w:t>Name:</w:t>
      </w:r>
      <w:r>
        <w:rPr/>
        <w:t xml:space="preserve"> Keshav Raj</w:t>
        <w:br/>
      </w:r>
      <w:r>
        <w:rPr>
          <w:rStyle w:val="Strong"/>
        </w:rPr>
        <w:t>Date:</w:t>
      </w:r>
      <w:r>
        <w:rPr/>
        <w:t xml:space="preserve"> 2</w:t>
      </w:r>
      <w:r>
        <w:rPr/>
        <w:t>6</w:t>
      </w:r>
      <w:r>
        <w:rPr/>
        <w:t xml:space="preserve"> June 2025</w:t>
      </w:r>
    </w:p>
    <w:p>
      <w:pPr>
        <w:pStyle w:val="Heading1"/>
        <w:rPr/>
      </w:pPr>
      <w:r>
        <w:rPr/>
        <w:t>Introduction</w:t>
      </w:r>
    </w:p>
    <w:p>
      <w:pPr>
        <w:pStyle w:val="Normal"/>
        <w:rPr/>
      </w:pPr>
      <w:r>
        <w:rPr>
          <w:b/>
          <w:bCs/>
        </w:rPr>
        <w:t>T</w:t>
      </w:r>
      <w:r>
        <w:rPr/>
        <w:t>his report documents the foundational work completed in Month 1 of the Network Intrusion Detection System (NIDS) training with a focus on Snort. The activities include the installation and configuration of Snort, monitoring of network traffic, simulation of attacks, and understanding Snort rules.</w:t>
      </w:r>
    </w:p>
    <w:p>
      <w:pPr>
        <w:pStyle w:val="Heading1"/>
        <w:rPr/>
      </w:pPr>
      <w:r>
        <w:rPr/>
        <w:t>Week 1: Introduction to NIDS and Snort</w:t>
      </w:r>
    </w:p>
    <w:p>
      <w:pPr>
        <w:pStyle w:val="Normal"/>
        <w:jc w:val="left"/>
        <w:rPr/>
      </w:pPr>
      <w:r>
        <w:rPr>
          <w:b/>
          <w:bCs/>
        </w:rPr>
        <w:t>A</w:t>
      </w:r>
      <w:r>
        <w:rPr/>
        <w:t xml:space="preserve"> Network Intrusion Detection System (NIDS) monitors network traffic in real-time to detect malicious activity, policy violations, or unusual behavior. It acts like a security camera for your network—alerting we to threats before they can cause damage .</w:t>
      </w:r>
    </w:p>
    <w:p>
      <w:pPr>
        <w:pStyle w:val="Normal"/>
        <w:spacing w:lineRule="exact" w:line="283" w:before="0" w:after="29"/>
        <w:jc w:val="left"/>
        <w:rPr/>
      </w:pPr>
      <w:r>
        <w:rPr/>
        <w:t xml:space="preserve"> </w:t>
      </w:r>
      <w:r>
        <w:rPr/>
        <w:t>One of the most popular NIDS tools is Snort, an open-source intrusion detection and prevention system developed by Cisco. Snort uses a rule-based language to analyze traffic and identify known attack patterns, such  as port scans, buffer overflows, and malware.</w:t>
      </w:r>
    </w:p>
    <w:p>
      <w:pPr>
        <w:pStyle w:val="Heading1"/>
        <w:spacing w:lineRule="auto" w:line="240"/>
        <w:rPr/>
      </w:pPr>
      <w:r>
        <w:rPr/>
        <w:t xml:space="preserve">Week 1: </w:t>
      </w:r>
      <w:r>
        <w:rPr>
          <w:rFonts w:ascii="Noto Sans" w:hAnsi="Noto Sans"/>
        </w:rPr>
        <w:t>Installations of Snort Linux ( Kali )</w:t>
      </w:r>
    </w:p>
    <w:p>
      <w:pPr>
        <w:pStyle w:val="Normal"/>
        <w:spacing w:lineRule="auto" w:line="240"/>
        <w:rPr/>
      </w:pPr>
      <w:r>
        <w:rPr/>
        <w:t>- Installed Linux (Ubuntu/Kali) as the base OS.</w:t>
      </w:r>
    </w:p>
    <w:p>
      <w:pPr>
        <w:pStyle w:val="Normal"/>
        <w:spacing w:lineRule="exact" w:line="227"/>
        <w:rPr/>
      </w:pPr>
      <w:r>
        <w:rPr/>
        <w:t>- Installed Snort and verified its setup using version and help commands.</w:t>
      </w:r>
    </w:p>
    <w:p>
      <w:pPr>
        <w:pStyle w:val="Normal"/>
        <w:spacing w:lineRule="exact" w:line="227"/>
        <w:rPr/>
      </w:pPr>
      <w:r>
        <w:rPr/>
        <w:tab/>
        <w:t>sudo apt update</w:t>
      </w:r>
    </w:p>
    <w:p>
      <w:pPr>
        <w:pStyle w:val="Normal"/>
        <w:spacing w:lineRule="exact" w:line="227"/>
        <w:rPr/>
      </w:pPr>
      <w:r>
        <w:rPr/>
        <w:tab/>
        <w:t>sudo apt upgrade</w:t>
      </w:r>
    </w:p>
    <w:p>
      <w:pPr>
        <w:pStyle w:val="Normal"/>
        <w:spacing w:lineRule="exact" w:line="227"/>
        <w:rPr/>
      </w:pPr>
      <w:r>
        <w:rPr/>
        <w:tab/>
        <w:t>sudo apt install libpcap-dev libpcre3-dev libdumbnet-dev bison flex zlib1g-dev</w:t>
      </w:r>
    </w:p>
    <w:p>
      <w:pPr>
        <w:pStyle w:val="Normal"/>
        <w:spacing w:lineRule="exact" w:line="227"/>
        <w:rPr/>
      </w:pPr>
      <w:r>
        <w:rPr/>
        <w:tab/>
        <w:t>sudo apt intall snort</w:t>
      </w:r>
    </w:p>
    <w:p>
      <w:pPr>
        <w:pStyle w:val="Normal"/>
        <w:spacing w:lineRule="exact" w:line="227"/>
        <w:rPr/>
      </w:pPr>
      <w:r>
        <w:rPr/>
        <w:t>-</w:t>
      </w:r>
      <w:r>
        <w:rPr>
          <w:rFonts w:ascii="Noto Sans" w:hAnsi="Noto Sans"/>
        </w:rPr>
        <w:t>Snort i</w:t>
      </w:r>
      <w:r>
        <w:rPr/>
        <w:t>nstallations check</w:t>
      </w:r>
    </w:p>
    <w:p>
      <w:pPr>
        <w:pStyle w:val="Normal"/>
        <w:spacing w:lineRule="exact" w:line="227"/>
        <w:rPr>
          <w:rFonts w:ascii="Noto Sans" w:hAnsi="Noto Sans"/>
        </w:rPr>
      </w:pPr>
      <w:r>
        <w:rPr>
          <w:rFonts w:ascii="Noto Sans" w:hAnsi="Noto Sans"/>
        </w:rPr>
        <w:t>Snort -V</w:t>
      </w:r>
    </w:p>
    <w:p>
      <w:pPr>
        <w:pStyle w:val="Normal"/>
        <w:spacing w:lineRule="exact" w:line="227"/>
        <w:rPr>
          <w:rFonts w:ascii="Noto Sans" w:hAnsi="Noto Sans"/>
        </w:rPr>
      </w:pPr>
      <w:r>
        <w:rPr>
          <w:rFonts w:ascii="Noto Sans" w:hAnsi="Noto Sans"/>
        </w:rPr>
        <w:drawing>
          <wp:anchor behindDoc="0" distT="0" distB="0" distL="0" distR="0" simplePos="0" locked="0" layoutInCell="1" allowOverlap="1" relativeHeight="2">
            <wp:simplePos x="0" y="0"/>
            <wp:positionH relativeFrom="column">
              <wp:posOffset>-15240</wp:posOffset>
            </wp:positionH>
            <wp:positionV relativeFrom="paragraph">
              <wp:posOffset>-90805</wp:posOffset>
            </wp:positionV>
            <wp:extent cx="3451860" cy="1422400"/>
            <wp:effectExtent l="0" t="0" r="0" b="0"/>
            <wp:wrapNone/>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3"/>
                    <a:stretch>
                      <a:fillRect/>
                    </a:stretch>
                  </pic:blipFill>
                  <pic:spPr bwMode="auto">
                    <a:xfrm>
                      <a:off x="0" y="0"/>
                      <a:ext cx="3451860" cy="1422400"/>
                    </a:xfrm>
                    <a:prstGeom prst="rect">
                      <a:avLst/>
                    </a:prstGeom>
                    <a:noFill/>
                  </pic:spPr>
                </pic:pic>
              </a:graphicData>
            </a:graphic>
          </wp:anchor>
        </w:drawing>
      </w:r>
    </w:p>
    <w:p>
      <w:pPr>
        <w:pStyle w:val="Normal"/>
        <w:spacing w:lineRule="exact" w:line="227"/>
        <w:rPr/>
      </w:pPr>
      <w:r>
        <w:rPr/>
      </w:r>
    </w:p>
    <w:p>
      <w:pPr>
        <w:pStyle w:val="Normal"/>
        <w:spacing w:lineRule="exact" w:line="227"/>
        <w:rPr/>
      </w:pPr>
      <w:r>
        <w:rPr/>
      </w:r>
    </w:p>
    <w:p>
      <w:pPr>
        <w:pStyle w:val="Heading1"/>
        <w:rPr/>
      </w:pPr>
      <w:r>
        <w:rPr/>
        <w:t>Week 1: Basic Linux command-line navigation</w:t>
      </w:r>
    </w:p>
    <w:p>
      <w:pPr>
        <w:pStyle w:val="Normal"/>
        <w:spacing w:lineRule="exact" w:line="227"/>
        <w:rPr/>
      </w:pPr>
      <w:r>
        <w:rPr/>
        <w:t xml:space="preserve">- </w:t>
      </w:r>
      <w:r>
        <w:rPr>
          <w:b/>
          <w:bCs/>
        </w:rPr>
        <w:t>P</w:t>
      </w:r>
      <w:r>
        <w:rPr/>
        <w:t>racticed basic Linux command-line navigation using commands like `ls`, `cd`, `pwd`, `ifconfig`, and `sudo`.</w:t>
      </w:r>
    </w:p>
    <w:p>
      <w:pPr>
        <w:pStyle w:val="Vivid1LTGliederung1"/>
        <w:spacing w:lineRule="exact" w:line="227" w:before="238" w:after="198"/>
        <w:ind w:hanging="0" w:left="0" w:right="0"/>
        <w:jc w:val="left"/>
        <w:rPr>
          <w:sz w:val="22"/>
          <w:szCs w:val="22"/>
        </w:rPr>
      </w:pPr>
      <w:r>
        <w:rPr>
          <w:b/>
          <w:bCs/>
          <w:sz w:val="22"/>
          <w:szCs w:val="22"/>
        </w:rPr>
        <w:t>pwd</w:t>
      </w:r>
      <w:r>
        <w:rPr>
          <w:sz w:val="22"/>
          <w:szCs w:val="22"/>
        </w:rPr>
        <w:t xml:space="preserve"> </w:t>
        <w:tab/>
        <w:tab/>
        <w:tab/>
        <w:tab/>
        <w:t xml:space="preserve">   : </w:t>
      </w:r>
      <w:r>
        <w:rPr>
          <w:color w:val="000000"/>
          <w:sz w:val="22"/>
          <w:szCs w:val="22"/>
        </w:rPr>
        <w:t>Show current directory</w:t>
      </w:r>
    </w:p>
    <w:p>
      <w:pPr>
        <w:pStyle w:val="Vivid1LTGliederung1"/>
        <w:spacing w:lineRule="exact" w:line="227" w:before="238" w:after="198"/>
        <w:ind w:hanging="0" w:left="0" w:right="0"/>
        <w:jc w:val="left"/>
        <w:rPr>
          <w:sz w:val="22"/>
          <w:szCs w:val="22"/>
        </w:rPr>
      </w:pPr>
      <w:r>
        <w:rPr>
          <w:b/>
          <w:bCs/>
          <w:sz w:val="22"/>
          <w:szCs w:val="22"/>
        </w:rPr>
        <w:t>ls</w:t>
      </w:r>
      <w:r>
        <w:rPr>
          <w:sz w:val="22"/>
          <w:szCs w:val="22"/>
        </w:rPr>
        <w:t xml:space="preserve">  </w:t>
        <w:tab/>
        <w:tab/>
        <w:tab/>
        <w:tab/>
        <w:t xml:space="preserve">   : </w:t>
      </w:r>
      <w:r>
        <w:rPr>
          <w:color w:val="000000"/>
          <w:sz w:val="22"/>
          <w:szCs w:val="22"/>
        </w:rPr>
        <w:t>List files and directories</w:t>
      </w:r>
    </w:p>
    <w:p>
      <w:pPr>
        <w:pStyle w:val="Vivid1LTGliederung1"/>
        <w:spacing w:lineRule="exact" w:line="227" w:before="238" w:after="198"/>
        <w:ind w:hanging="0" w:left="0" w:right="0"/>
        <w:jc w:val="left"/>
        <w:rPr>
          <w:sz w:val="22"/>
          <w:szCs w:val="22"/>
        </w:rPr>
      </w:pPr>
      <w:r>
        <w:rPr>
          <w:b/>
          <w:bCs/>
          <w:sz w:val="22"/>
          <w:szCs w:val="22"/>
        </w:rPr>
        <w:t>cd &lt;folder&gt;</w:t>
      </w:r>
      <w:r>
        <w:rPr>
          <w:sz w:val="22"/>
          <w:szCs w:val="22"/>
        </w:rPr>
        <w:t xml:space="preserve"> </w:t>
        <w:tab/>
        <w:tab/>
        <w:tab/>
        <w:t xml:space="preserve">   : </w:t>
      </w:r>
      <w:r>
        <w:rPr>
          <w:color w:val="000000"/>
          <w:sz w:val="22"/>
          <w:szCs w:val="22"/>
        </w:rPr>
        <w:t>Change directory</w:t>
      </w:r>
    </w:p>
    <w:p>
      <w:pPr>
        <w:pStyle w:val="Vivid1LTGliederung1"/>
        <w:spacing w:lineRule="exact" w:line="227" w:before="238" w:after="198"/>
        <w:ind w:hanging="0" w:left="0" w:right="0"/>
        <w:jc w:val="left"/>
        <w:rPr>
          <w:sz w:val="22"/>
          <w:szCs w:val="22"/>
        </w:rPr>
      </w:pPr>
      <w:r>
        <w:rPr>
          <w:b/>
          <w:bCs/>
          <w:sz w:val="22"/>
          <w:szCs w:val="22"/>
        </w:rPr>
        <w:t>mkdir &lt;name&gt;</w:t>
      </w:r>
      <w:r>
        <w:rPr>
          <w:sz w:val="22"/>
          <w:szCs w:val="22"/>
        </w:rPr>
        <w:tab/>
        <w:tab/>
        <w:t xml:space="preserve">   : </w:t>
      </w:r>
      <w:r>
        <w:rPr>
          <w:color w:val="000000"/>
          <w:sz w:val="22"/>
          <w:szCs w:val="22"/>
        </w:rPr>
        <w:t>Create a folder</w:t>
      </w:r>
    </w:p>
    <w:p>
      <w:pPr>
        <w:pStyle w:val="Vivid1LTGliederung1"/>
        <w:spacing w:lineRule="exact" w:line="227" w:before="238" w:after="198"/>
        <w:ind w:hanging="0" w:left="0" w:right="0"/>
        <w:jc w:val="left"/>
        <w:rPr>
          <w:sz w:val="22"/>
          <w:szCs w:val="22"/>
        </w:rPr>
      </w:pPr>
      <w:r>
        <w:rPr>
          <w:b/>
          <w:bCs/>
          <w:sz w:val="22"/>
          <w:szCs w:val="22"/>
        </w:rPr>
        <w:t>sudo</w:t>
      </w:r>
      <w:r>
        <w:rPr>
          <w:sz w:val="22"/>
          <w:szCs w:val="22"/>
        </w:rPr>
        <w:t xml:space="preserve"> </w:t>
        <w:tab/>
        <w:tab/>
        <w:tab/>
        <w:tab/>
        <w:t xml:space="preserve">   :</w:t>
      </w:r>
      <w:r>
        <w:rPr>
          <w:color w:val="000000"/>
          <w:sz w:val="22"/>
          <w:szCs w:val="22"/>
        </w:rPr>
        <w:t>Run commands with admin rights</w:t>
      </w:r>
    </w:p>
    <w:p>
      <w:pPr>
        <w:pStyle w:val="Vivid1LTGliederung1"/>
        <w:spacing w:lineRule="exact" w:line="227" w:before="238" w:after="198"/>
        <w:ind w:hanging="0" w:left="0" w:right="0"/>
        <w:jc w:val="left"/>
        <w:rPr/>
      </w:pPr>
      <w:r>
        <w:rPr>
          <w:b/>
          <w:bCs/>
          <w:sz w:val="22"/>
          <w:szCs w:val="22"/>
        </w:rPr>
        <w:t>apt install &lt;package&gt;</w:t>
      </w:r>
      <w:r>
        <w:rPr>
          <w:sz w:val="22"/>
          <w:szCs w:val="22"/>
        </w:rPr>
        <w:t xml:space="preserve"> </w:t>
        <w:tab/>
        <w:t xml:space="preserve">   : </w:t>
      </w:r>
      <w:r>
        <w:rPr>
          <w:color w:val="000000"/>
          <w:sz w:val="22"/>
          <w:szCs w:val="22"/>
        </w:rPr>
        <w:t>Install software</w:t>
      </w:r>
    </w:p>
    <w:p>
      <w:pPr>
        <w:pStyle w:val="Vivid1LTGliederung1"/>
        <w:spacing w:lineRule="exact" w:line="227" w:before="238" w:after="198"/>
        <w:ind w:hanging="0" w:left="0" w:right="0"/>
        <w:jc w:val="left"/>
        <w:rPr>
          <w:sz w:val="22"/>
          <w:szCs w:val="22"/>
        </w:rPr>
      </w:pPr>
      <w:r>
        <w:rPr>
          <w:b/>
          <w:bCs/>
          <w:sz w:val="22"/>
          <w:szCs w:val="22"/>
        </w:rPr>
        <w:t xml:space="preserve">ifconfig </w:t>
        <w:tab/>
        <w:tab/>
        <w:tab/>
        <w:t xml:space="preserve">  </w:t>
      </w:r>
      <w:r>
        <w:rPr>
          <w:b w:val="false"/>
          <w:bCs w:val="false"/>
          <w:sz w:val="22"/>
          <w:szCs w:val="22"/>
        </w:rPr>
        <w:t xml:space="preserve"> : </w:t>
      </w:r>
      <w:r>
        <w:rPr>
          <w:b w:val="false"/>
          <w:bCs w:val="false"/>
          <w:color w:val="000000"/>
          <w:sz w:val="22"/>
          <w:szCs w:val="22"/>
        </w:rPr>
        <w:t>Show network interfaces and IP,MAC</w:t>
      </w:r>
    </w:p>
    <w:p>
      <w:pPr>
        <w:pStyle w:val="Vivid1LTGliederung1"/>
        <w:spacing w:lineRule="exact" w:line="227" w:before="238" w:after="198"/>
        <w:ind w:hanging="0" w:left="0" w:right="0"/>
        <w:jc w:val="left"/>
        <w:rPr>
          <w:color w:val="000000"/>
          <w:sz w:val="22"/>
          <w:szCs w:val="22"/>
        </w:rPr>
      </w:pPr>
      <w:r>
        <w:rPr>
          <w:color w:val="000000"/>
          <w:sz w:val="22"/>
          <w:szCs w:val="22"/>
        </w:rPr>
      </w:r>
    </w:p>
    <w:p>
      <w:pPr>
        <w:pStyle w:val="Heading1"/>
        <w:rPr/>
      </w:pPr>
      <w:r>
        <w:rPr/>
        <w:t>Week 2: Identify active network interface</w:t>
      </w:r>
    </w:p>
    <w:p>
      <w:pPr>
        <w:pStyle w:val="Normal"/>
        <w:rPr/>
      </w:pPr>
      <w:r>
        <w:rPr/>
        <w:t>- Identified active network interface using `ifconfig` or `ip a`.</w:t>
      </w:r>
    </w:p>
    <w:p>
      <w:pPr>
        <w:pStyle w:val="Normal"/>
        <w:rPr/>
      </w:pPr>
      <w:r>
        <w:rPr/>
        <w:drawing>
          <wp:anchor behindDoc="0" distT="0" distB="0" distL="0" distR="0" simplePos="0" locked="0" layoutInCell="1" allowOverlap="1" relativeHeight="3">
            <wp:simplePos x="0" y="0"/>
            <wp:positionH relativeFrom="column">
              <wp:posOffset>49530</wp:posOffset>
            </wp:positionH>
            <wp:positionV relativeFrom="paragraph">
              <wp:posOffset>-60960</wp:posOffset>
            </wp:positionV>
            <wp:extent cx="5113655" cy="3077210"/>
            <wp:effectExtent l="0" t="0" r="0" b="0"/>
            <wp:wrapNone/>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4"/>
                    <a:stretch>
                      <a:fillRect/>
                    </a:stretch>
                  </pic:blipFill>
                  <pic:spPr bwMode="auto">
                    <a:xfrm>
                      <a:off x="0" y="0"/>
                      <a:ext cx="5113655" cy="307721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Heading1"/>
        <w:spacing w:lineRule="exact" w:line="317"/>
        <w:rPr/>
      </w:pPr>
      <w:r>
        <w:rPr/>
        <w:t>Week 2: Configure Snort with monitored IP range of the local network</w:t>
      </w:r>
    </w:p>
    <w:p>
      <w:pPr>
        <w:pStyle w:val="Vivid1LTGliederung1"/>
        <w:spacing w:lineRule="exact" w:line="227" w:before="238" w:after="198"/>
        <w:ind w:hanging="0" w:left="0" w:right="0"/>
        <w:rPr>
          <w:sz w:val="22"/>
          <w:szCs w:val="22"/>
        </w:rPr>
      </w:pPr>
      <w:r>
        <w:rPr>
          <w:color w:val="000000"/>
          <w:sz w:val="22"/>
          <w:szCs w:val="22"/>
        </w:rPr>
        <w:t>- Editing the Snort configuration file (</w:t>
      </w:r>
      <w:r>
        <w:rPr>
          <w:b/>
          <w:bCs/>
          <w:color w:val="000000"/>
          <w:sz w:val="22"/>
          <w:szCs w:val="22"/>
        </w:rPr>
        <w:t xml:space="preserve"> sudo nano/etc/snort/snort.conf</w:t>
      </w:r>
      <w:r>
        <w:rPr>
          <w:color w:val="000000"/>
          <w:sz w:val="22"/>
          <w:szCs w:val="22"/>
        </w:rPr>
        <w:t xml:space="preserve"> )</w:t>
      </w:r>
    </w:p>
    <w:p>
      <w:pPr>
        <w:pStyle w:val="Vivid1LTGliederung1"/>
        <w:spacing w:lineRule="exact" w:line="227" w:before="238" w:after="198"/>
        <w:ind w:hanging="0" w:left="0" w:right="0"/>
        <w:rPr>
          <w:sz w:val="22"/>
          <w:szCs w:val="22"/>
        </w:rPr>
      </w:pPr>
      <w:r>
        <w:rPr>
          <w:color w:val="000000"/>
          <w:sz w:val="22"/>
          <w:szCs w:val="22"/>
        </w:rPr>
        <w:t>- Setting HOME_NET variable (</w:t>
      </w:r>
      <w:r>
        <w:rPr>
          <w:b/>
          <w:bCs/>
          <w:color w:val="000000"/>
          <w:sz w:val="22"/>
          <w:szCs w:val="22"/>
        </w:rPr>
        <w:t xml:space="preserve"> sudo nano /etc/snort/snort.conf </w:t>
      </w:r>
      <w:r>
        <w:rPr>
          <w:color w:val="000000"/>
          <w:sz w:val="22"/>
          <w:szCs w:val="22"/>
        </w:rPr>
        <w:t>)</w:t>
      </w:r>
    </w:p>
    <w:p>
      <w:pPr>
        <w:pStyle w:val="BodyText"/>
        <w:spacing w:lineRule="exact" w:line="227" w:before="238" w:after="198"/>
        <w:ind w:hanging="0" w:left="0" w:right="0"/>
        <w:rPr>
          <w:rFonts w:ascii="Noto Sans" w:hAnsi="Noto Sans" w:eastAsia="Noto Sans" w:cs="Cambria"/>
          <w:color w:val="000000"/>
          <w:kern w:val="2"/>
        </w:rPr>
      </w:pPr>
      <w:r>
        <w:rPr>
          <w:rFonts w:eastAsia="Noto Sans" w:cs="Cambria" w:ascii="Noto Sans" w:hAnsi="Noto Sans"/>
          <w:color w:val="000000"/>
          <w:kern w:val="2"/>
          <w:sz w:val="22"/>
          <w:szCs w:val="22"/>
        </w:rPr>
        <w:t xml:space="preserve">- Finding the line that begins with </w:t>
      </w:r>
      <w:r>
        <w:rPr>
          <w:rStyle w:val="SourceText"/>
          <w:rFonts w:ascii="Noto Sans" w:hAnsi="Noto Sans"/>
          <w:color w:val="000000"/>
          <w:kern w:val="2"/>
          <w:sz w:val="22"/>
          <w:szCs w:val="22"/>
        </w:rPr>
        <w:t>var HOME_NET</w:t>
      </w:r>
      <w:r>
        <w:rPr>
          <w:rFonts w:eastAsia="Noto Sans" w:cs="Cambria" w:ascii="Noto Sans" w:hAnsi="Noto Sans"/>
          <w:color w:val="000000"/>
          <w:kern w:val="2"/>
          <w:sz w:val="22"/>
          <w:szCs w:val="22"/>
        </w:rPr>
        <w:t>.</w:t>
      </w:r>
    </w:p>
    <w:p>
      <w:pPr>
        <w:pStyle w:val="BodyText"/>
        <w:spacing w:lineRule="exact" w:line="227" w:before="238" w:after="198"/>
        <w:ind w:hanging="0" w:left="0" w:right="0"/>
        <w:rPr>
          <w:rFonts w:ascii="Noto Sans" w:hAnsi="Noto Sans" w:eastAsia="Noto Sans" w:cs="Cambria"/>
          <w:color w:val="000000"/>
          <w:kern w:val="2"/>
        </w:rPr>
      </w:pPr>
      <w:r>
        <w:rPr>
          <w:rFonts w:eastAsia="Noto Sans" w:cs="Cambria" w:ascii="Noto Sans" w:hAnsi="Noto Sans"/>
          <w:color w:val="000000"/>
          <w:kern w:val="2"/>
        </w:rPr>
        <w:t>- Set it with my network’s IP range :</w:t>
      </w:r>
    </w:p>
    <w:p>
      <w:pPr>
        <w:pStyle w:val="Vivid1LTGliederung1"/>
        <w:spacing w:lineRule="exact" w:line="227" w:before="238" w:after="198"/>
        <w:ind w:hanging="0" w:left="0" w:right="0"/>
        <w:rPr>
          <w:rFonts w:ascii="Noto Sans" w:hAnsi="Noto Sans"/>
          <w:color w:val="000000"/>
          <w:sz w:val="22"/>
          <w:szCs w:val="22"/>
        </w:rPr>
      </w:pPr>
      <w:r>
        <w:rPr>
          <w:color w:val="000000"/>
          <w:sz w:val="22"/>
          <w:szCs w:val="22"/>
        </w:rPr>
        <w:tab/>
        <w:t>var HOME_NET 192.168.20.0/24</w:t>
      </w:r>
    </w:p>
    <w:p>
      <w:pPr>
        <w:pStyle w:val="Vivid1LTGliederung1"/>
        <w:spacing w:lineRule="exact" w:line="227" w:before="238" w:after="198"/>
        <w:ind w:hanging="0" w:left="0" w:right="0"/>
        <w:rPr>
          <w:rFonts w:ascii="Noto Sans" w:hAnsi="Noto Sans"/>
          <w:color w:val="000000"/>
          <w:sz w:val="22"/>
          <w:szCs w:val="22"/>
        </w:rPr>
      </w:pPr>
      <w:r>
        <w:rPr>
          <w:color w:val="000000"/>
          <w:sz w:val="22"/>
          <w:szCs w:val="22"/>
        </w:rPr>
        <w:t xml:space="preserve">- This tells Snort to monitor traffic within the local subnet </w:t>
      </w:r>
      <w:r>
        <w:rPr>
          <w:rStyle w:val="SourceText"/>
          <w:color w:val="000000"/>
          <w:sz w:val="22"/>
          <w:szCs w:val="22"/>
        </w:rPr>
        <w:t>192.168.1.0/24.</w:t>
      </w:r>
    </w:p>
    <w:p>
      <w:pPr>
        <w:pStyle w:val="Subtitle"/>
        <w:rPr/>
      </w:pPr>
      <w:r>
        <w:rPr>
          <w:rStyle w:val="SourceText"/>
        </w:rPr>
        <w:t>Editing config file</w:t>
      </w:r>
    </w:p>
    <w:p>
      <w:pPr>
        <w:pStyle w:val="Vivid1LTGliederung1"/>
        <w:ind w:hanging="0" w:left="0" w:right="0"/>
        <w:rPr>
          <w:b/>
          <w:bCs/>
          <w:sz w:val="22"/>
          <w:szCs w:val="22"/>
        </w:rPr>
      </w:pPr>
      <w:r>
        <w:rPr>
          <w:b/>
          <w:bCs/>
          <w:color w:val="000000"/>
          <w:sz w:val="22"/>
          <w:szCs w:val="22"/>
        </w:rPr>
        <w:t>sudo nano/etc/snort.lua</w:t>
      </w:r>
    </w:p>
    <w:p>
      <w:pPr>
        <w:pStyle w:val="Subtitle"/>
        <w:rPr/>
      </w:pPr>
      <w:r>
        <w:rPr/>
        <w:t>Adding Local rule path</w:t>
      </w:r>
    </w:p>
    <w:p>
      <w:pPr>
        <w:pStyle w:val="Vivid1LTGliederung1"/>
        <w:ind w:hanging="0" w:left="0" w:right="0"/>
        <w:rPr>
          <w:sz w:val="22"/>
          <w:szCs w:val="22"/>
        </w:rPr>
      </w:pPr>
      <w:r>
        <w:rPr>
          <w:color w:val="000000"/>
          <w:sz w:val="22"/>
          <w:szCs w:val="22"/>
        </w:rPr>
        <w:t>‘’’</w:t>
      </w:r>
      <w:r>
        <w:rPr>
          <w:color w:val="000000"/>
          <w:sz w:val="22"/>
          <w:szCs w:val="22"/>
        </w:rPr>
        <w:t>references = default_references</w:t>
      </w:r>
    </w:p>
    <w:p>
      <w:pPr>
        <w:pStyle w:val="Vivid1LTGliederung1"/>
        <w:ind w:hanging="0" w:left="0" w:right="0"/>
        <w:rPr>
          <w:sz w:val="22"/>
          <w:szCs w:val="22"/>
        </w:rPr>
      </w:pPr>
      <w:r>
        <w:rPr>
          <w:color w:val="000000"/>
          <w:sz w:val="22"/>
          <w:szCs w:val="22"/>
        </w:rPr>
        <w:t>classifications = default_classifications</w:t>
      </w:r>
    </w:p>
    <w:p>
      <w:pPr>
        <w:pStyle w:val="Vivid1LTGliederung1"/>
        <w:ind w:hanging="0" w:left="0" w:right="0"/>
        <w:rPr>
          <w:sz w:val="22"/>
          <w:szCs w:val="22"/>
        </w:rPr>
      </w:pPr>
      <w:r>
        <w:rPr>
          <w:color w:val="000000"/>
          <w:sz w:val="22"/>
          <w:szCs w:val="22"/>
        </w:rPr>
        <w:t>ips =</w:t>
      </w:r>
    </w:p>
    <w:p>
      <w:pPr>
        <w:pStyle w:val="Vivid1LTGliederung1"/>
        <w:ind w:hanging="0" w:left="0" w:right="0"/>
        <w:rPr>
          <w:sz w:val="22"/>
          <w:szCs w:val="22"/>
        </w:rPr>
      </w:pPr>
      <w:r>
        <w:rPr>
          <w:color w:val="000000"/>
          <w:sz w:val="22"/>
          <w:szCs w:val="22"/>
        </w:rPr>
        <w:t>{</w:t>
      </w:r>
    </w:p>
    <w:p>
      <w:pPr>
        <w:pStyle w:val="Vivid1LTGliederung1"/>
        <w:ind w:hanging="0" w:left="0" w:right="0"/>
        <w:rPr>
          <w:sz w:val="22"/>
          <w:szCs w:val="22"/>
        </w:rPr>
      </w:pPr>
      <w:r>
        <w:rPr>
          <w:color w:val="000000"/>
          <w:sz w:val="22"/>
          <w:szCs w:val="22"/>
        </w:rPr>
        <w:t>rules = [[</w:t>
      </w:r>
    </w:p>
    <w:p>
      <w:pPr>
        <w:pStyle w:val="Vivid1LTGliederung1"/>
        <w:ind w:hanging="0" w:left="0" w:right="0"/>
        <w:rPr>
          <w:sz w:val="22"/>
          <w:szCs w:val="22"/>
        </w:rPr>
      </w:pPr>
      <w:r>
        <w:rPr>
          <w:color w:val="000000"/>
          <w:sz w:val="22"/>
          <w:szCs w:val="22"/>
        </w:rPr>
        <w:t>include /etc/snort/rules/local.rules</w:t>
      </w:r>
    </w:p>
    <w:p>
      <w:pPr>
        <w:pStyle w:val="Vivid1LTGliederung1"/>
        <w:ind w:hanging="0" w:left="0" w:right="0"/>
        <w:rPr>
          <w:sz w:val="22"/>
          <w:szCs w:val="22"/>
        </w:rPr>
      </w:pPr>
      <w:r>
        <w:rPr>
          <w:color w:val="000000"/>
          <w:sz w:val="22"/>
          <w:szCs w:val="22"/>
        </w:rPr>
        <w:t>]],</w:t>
      </w:r>
    </w:p>
    <w:p>
      <w:pPr>
        <w:pStyle w:val="Vivid1LTGliederung1"/>
        <w:ind w:hanging="0" w:left="0" w:right="0"/>
        <w:rPr>
          <w:sz w:val="22"/>
          <w:szCs w:val="22"/>
        </w:rPr>
      </w:pPr>
      <w:r>
        <w:rPr>
          <w:color w:val="000000"/>
          <w:sz w:val="22"/>
          <w:szCs w:val="22"/>
        </w:rPr>
        <w:t xml:space="preserve">    </w:t>
      </w:r>
      <w:r>
        <w:rPr>
          <w:color w:val="000000"/>
          <w:sz w:val="22"/>
          <w:szCs w:val="22"/>
        </w:rPr>
        <w:t>variables = default_variables</w:t>
      </w:r>
    </w:p>
    <w:p>
      <w:pPr>
        <w:pStyle w:val="Vivid1LTGliederung1"/>
        <w:ind w:hanging="0" w:left="0" w:right="0"/>
        <w:rPr>
          <w:rFonts w:ascii="Noto Sans" w:hAnsi="Noto Sans"/>
          <w:color w:val="000000"/>
          <w:sz w:val="22"/>
          <w:szCs w:val="22"/>
        </w:rPr>
      </w:pPr>
      <w:r>
        <w:rPr>
          <w:color w:val="000000"/>
          <w:sz w:val="22"/>
          <w:szCs w:val="22"/>
        </w:rPr>
        <w:t>} ‘’’</w:t>
      </w:r>
    </w:p>
    <w:p>
      <w:pPr>
        <w:pStyle w:val="Subtitle"/>
        <w:rPr/>
      </w:pPr>
      <w:r>
        <w:rPr/>
        <w:t>Simple Rule (ICMP Detection)</w:t>
      </w:r>
    </w:p>
    <w:p>
      <w:pPr>
        <w:pStyle w:val="Vivid1LTGliederung1"/>
        <w:ind w:hanging="0" w:left="0" w:right="0"/>
        <w:rPr>
          <w:rFonts w:ascii="Noto Sans" w:hAnsi="Noto Sans"/>
          <w:color w:val="000000"/>
          <w:sz w:val="22"/>
          <w:szCs w:val="22"/>
        </w:rPr>
      </w:pPr>
      <w:r>
        <w:rPr>
          <w:color w:val="000000"/>
          <w:sz w:val="22"/>
          <w:szCs w:val="22"/>
        </w:rPr>
        <w:t>Edit local.rules file:</w:t>
      </w:r>
    </w:p>
    <w:p>
      <w:pPr>
        <w:pStyle w:val="Vivid1LTGliederung1"/>
        <w:ind w:hanging="0" w:left="0" w:right="0"/>
        <w:rPr>
          <w:rFonts w:ascii="Noto Sans" w:hAnsi="Noto Sans"/>
          <w:b/>
          <w:bCs/>
          <w:color w:val="000000"/>
          <w:sz w:val="22"/>
          <w:szCs w:val="22"/>
        </w:rPr>
      </w:pPr>
      <w:r>
        <w:rPr>
          <w:b/>
          <w:bCs/>
          <w:color w:val="000000"/>
          <w:sz w:val="22"/>
          <w:szCs w:val="22"/>
        </w:rPr>
        <w:t>sudo nano /etc/snort/rules/local.rules</w:t>
      </w:r>
    </w:p>
    <w:p>
      <w:pPr>
        <w:pStyle w:val="Vivid1LTGliederung1"/>
        <w:ind w:hanging="0" w:left="0" w:right="0"/>
        <w:rPr>
          <w:rFonts w:ascii="Noto Sans" w:hAnsi="Noto Sans"/>
          <w:color w:val="000000"/>
          <w:sz w:val="22"/>
          <w:szCs w:val="22"/>
        </w:rPr>
      </w:pPr>
      <w:r>
        <w:rPr>
          <w:color w:val="000000"/>
          <w:sz w:val="22"/>
          <w:szCs w:val="22"/>
        </w:rPr>
        <w:t>```</w:t>
      </w:r>
    </w:p>
    <w:p>
      <w:pPr>
        <w:pStyle w:val="Vivid1LTGliederung1"/>
        <w:ind w:hanging="0" w:left="0" w:right="0"/>
        <w:rPr>
          <w:rFonts w:ascii="Noto Sans" w:hAnsi="Noto Sans"/>
          <w:color w:val="000000"/>
          <w:sz w:val="22"/>
          <w:szCs w:val="22"/>
        </w:rPr>
      </w:pPr>
      <w:r>
        <w:rPr>
          <w:color w:val="000000"/>
          <w:sz w:val="22"/>
          <w:szCs w:val="22"/>
        </w:rPr>
        <w:t>Add this rule to detect all ICMP packets:</w:t>
      </w:r>
    </w:p>
    <w:p>
      <w:pPr>
        <w:pStyle w:val="Vivid1LTGliederung1"/>
        <w:ind w:hanging="0" w:left="0" w:right="0"/>
        <w:rPr>
          <w:rFonts w:ascii="Noto Sans" w:hAnsi="Noto Sans"/>
          <w:color w:val="000000"/>
          <w:sz w:val="22"/>
          <w:szCs w:val="22"/>
        </w:rPr>
      </w:pPr>
      <w:r>
        <w:rPr>
          <w:color w:val="000000"/>
          <w:sz w:val="22"/>
          <w:szCs w:val="22"/>
        </w:rPr>
        <w:t>``` alert icmp any any -&gt; any any (msg:"ICMP Packet Detected"; sid:1000001; rev:1;) ```</w:t>
      </w:r>
    </w:p>
    <w:p>
      <w:pPr>
        <w:pStyle w:val="Vivid1LTGliederung1"/>
        <w:ind w:hanging="0" w:left="0" w:right="0"/>
        <w:rPr>
          <w:sz w:val="22"/>
          <w:szCs w:val="22"/>
        </w:rPr>
      </w:pPr>
      <w:r>
        <w:rPr>
          <w:color w:val="000000"/>
          <w:sz w:val="22"/>
          <w:szCs w:val="22"/>
        </w:rPr>
        <w:t>Save and exit.</w:t>
      </w:r>
    </w:p>
    <w:p>
      <w:pPr>
        <w:pStyle w:val="Heading1"/>
        <w:rPr/>
      </w:pPr>
      <w:r>
        <w:rPr/>
        <w:t>Week 2: Running Snort in Detection Mode</w:t>
      </w:r>
    </w:p>
    <w:p>
      <w:pPr>
        <w:pStyle w:val="Normal"/>
        <w:rPr/>
      </w:pPr>
      <w:r>
        <w:rPr/>
        <w:t xml:space="preserve">- </w:t>
      </w:r>
      <w:r>
        <w:rPr>
          <w:b/>
          <w:bCs/>
        </w:rPr>
        <w:t>D</w:t>
      </w:r>
      <w:r>
        <w:rPr/>
        <w:t>etection mode enables Snort to actively inspect packets and generate alerts based on defined rules.</w:t>
        <w:br/>
        <w:t xml:space="preserve">- </w:t>
      </w:r>
      <w:r>
        <w:rPr>
          <w:b/>
          <w:bCs/>
        </w:rPr>
        <w:t>E</w:t>
      </w:r>
      <w:r>
        <w:rPr/>
        <w:t>xecuted Snort in detection mode using the command:</w:t>
        <w:br/>
        <w:t xml:space="preserve"> “ </w:t>
      </w:r>
      <w:r>
        <w:rPr>
          <w:b/>
          <w:bCs/>
        </w:rPr>
        <w:t>sudo snort -c /etc/snort/snort.lua -R /etc/snort/rules/local.rules -i wlan0</w:t>
      </w:r>
      <w:r>
        <w:rPr/>
        <w:t xml:space="preserve"> “</w:t>
      </w:r>
    </w:p>
    <w:p>
      <w:pPr>
        <w:pStyle w:val="BodyText"/>
        <w:rPr/>
      </w:pPr>
      <w:r>
        <w:rPr>
          <w:rStyle w:val="Strong"/>
        </w:rPr>
        <w:t>Explanation of options:</w:t>
      </w:r>
    </w:p>
    <w:p>
      <w:pPr>
        <w:pStyle w:val="BodyText"/>
        <w:numPr>
          <w:ilvl w:val="0"/>
          <w:numId w:val="7"/>
        </w:numPr>
        <w:tabs>
          <w:tab w:val="clear" w:pos="720"/>
          <w:tab w:val="left" w:pos="0" w:leader="none"/>
        </w:tabs>
        <w:spacing w:before="0" w:after="200"/>
        <w:ind w:hanging="283" w:left="709"/>
        <w:rPr/>
      </w:pPr>
      <w:r>
        <w:rPr>
          <w:rStyle w:val="SourceText"/>
          <w:b/>
          <w:bCs/>
        </w:rPr>
        <w:t>-A</w:t>
      </w:r>
      <w:r>
        <w:rPr>
          <w:rStyle w:val="SourceText"/>
        </w:rPr>
        <w:t xml:space="preserve"> </w:t>
      </w:r>
      <w:r>
        <w:rPr>
          <w:rStyle w:val="SourceText"/>
          <w:b/>
          <w:bCs/>
        </w:rPr>
        <w:t>console</w:t>
      </w:r>
      <w:r>
        <w:rPr/>
        <w:t xml:space="preserve"> → Displays alerts in the terminal</w:t>
      </w:r>
    </w:p>
    <w:p>
      <w:pPr>
        <w:pStyle w:val="BodyText"/>
        <w:numPr>
          <w:ilvl w:val="0"/>
          <w:numId w:val="7"/>
        </w:numPr>
        <w:tabs>
          <w:tab w:val="clear" w:pos="720"/>
          <w:tab w:val="left" w:pos="0" w:leader="none"/>
        </w:tabs>
        <w:spacing w:before="0" w:after="200"/>
        <w:ind w:hanging="283" w:left="709"/>
        <w:rPr/>
      </w:pPr>
      <w:r>
        <w:rPr>
          <w:rStyle w:val="SourceText"/>
          <w:b/>
          <w:bCs/>
        </w:rPr>
        <w:t>-q</w:t>
      </w:r>
      <w:r>
        <w:rPr>
          <w:b/>
          <w:bCs/>
        </w:rPr>
        <w:t xml:space="preserve"> </w:t>
      </w:r>
      <w:r>
        <w:rPr/>
        <w:t>→ Quiet mode (no banner or status messages)</w:t>
      </w:r>
    </w:p>
    <w:p>
      <w:pPr>
        <w:pStyle w:val="BodyText"/>
        <w:numPr>
          <w:ilvl w:val="0"/>
          <w:numId w:val="7"/>
        </w:numPr>
        <w:tabs>
          <w:tab w:val="clear" w:pos="720"/>
          <w:tab w:val="left" w:pos="0" w:leader="none"/>
        </w:tabs>
        <w:spacing w:before="0" w:after="200"/>
        <w:ind w:hanging="283" w:left="709"/>
        <w:rPr/>
      </w:pPr>
      <w:r>
        <w:rPr>
          <w:rStyle w:val="SourceText"/>
          <w:b/>
          <w:bCs/>
        </w:rPr>
        <w:t>-c</w:t>
      </w:r>
      <w:r>
        <w:rPr>
          <w:b/>
          <w:bCs/>
        </w:rPr>
        <w:t xml:space="preserve"> </w:t>
      </w:r>
      <w:r>
        <w:rPr/>
        <w:t>→ Specifies the path to the configuration file</w:t>
      </w:r>
    </w:p>
    <w:p>
      <w:pPr>
        <w:pStyle w:val="BodyText"/>
        <w:numPr>
          <w:ilvl w:val="0"/>
          <w:numId w:val="7"/>
        </w:numPr>
        <w:tabs>
          <w:tab w:val="clear" w:pos="720"/>
          <w:tab w:val="left" w:pos="0" w:leader="none"/>
        </w:tabs>
        <w:spacing w:before="0" w:after="200"/>
        <w:ind w:hanging="283" w:left="709"/>
        <w:rPr/>
      </w:pPr>
      <w:r>
        <w:rPr>
          <w:rStyle w:val="SourceText"/>
          <w:b/>
          <w:bCs/>
        </w:rPr>
        <w:t>-i</w:t>
      </w:r>
      <w:r>
        <w:rPr/>
        <w:t xml:space="preserve"> → Interface to monitor (replace </w:t>
      </w:r>
      <w:r>
        <w:rPr>
          <w:rStyle w:val="SourceText"/>
        </w:rPr>
        <w:t>eth0</w:t>
      </w:r>
      <w:r>
        <w:rPr/>
        <w:t xml:space="preserve"> with your actual interface, like </w:t>
      </w:r>
      <w:r>
        <w:rPr>
          <w:rStyle w:val="SourceText"/>
        </w:rPr>
        <w:t>wlan0</w:t>
      </w:r>
      <w:r>
        <w:rPr/>
        <w:t>)</w:t>
      </w:r>
    </w:p>
    <w:p>
      <w:pPr>
        <w:pStyle w:val="Normal"/>
        <w:rPr/>
      </w:pPr>
      <w:r>
        <w:rPr/>
        <w:t>- Observed and interpreted live alerts on the console.</w:t>
      </w:r>
    </w:p>
    <w:p>
      <w:pPr>
        <w:pStyle w:val="Normal"/>
        <w:rPr/>
      </w:pPr>
      <w:r>
        <w:rPr/>
        <w:drawing>
          <wp:anchor behindDoc="0" distT="0" distB="0" distL="0" distR="0" simplePos="0" locked="0" layoutInCell="0" allowOverlap="1" relativeHeight="6">
            <wp:simplePos x="0" y="0"/>
            <wp:positionH relativeFrom="column">
              <wp:posOffset>1184275</wp:posOffset>
            </wp:positionH>
            <wp:positionV relativeFrom="paragraph">
              <wp:posOffset>-67945</wp:posOffset>
            </wp:positionV>
            <wp:extent cx="3464560" cy="4705350"/>
            <wp:effectExtent l="0" t="0" r="0" b="0"/>
            <wp:wrapSquare wrapText="righ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464560" cy="470535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From another system or the same machine, ping the interface IP to generate ICMP packets:</w:t>
      </w:r>
    </w:p>
    <w:p>
      <w:pPr>
        <w:pStyle w:val="Normal"/>
        <w:rPr/>
      </w:pPr>
      <w:r>
        <w:rPr/>
        <w:t>```bash</w:t>
      </w:r>
    </w:p>
    <w:p>
      <w:pPr>
        <w:pStyle w:val="Normal"/>
        <w:rPr/>
      </w:pPr>
      <w:r>
        <w:rPr/>
        <w:t>ping 8.8.8.8 in same system</w:t>
      </w:r>
    </w:p>
    <w:p>
      <w:pPr>
        <w:pStyle w:val="Normal"/>
        <w:rPr/>
      </w:pPr>
      <w:r>
        <w:rPr/>
        <w:t>```</w:t>
      </w:r>
    </w:p>
    <w:p>
      <w:pPr>
        <w:pStyle w:val="Normal"/>
        <w:rPr/>
      </w:pPr>
      <w:r>
        <w:rPr/>
        <w:drawing>
          <wp:anchor behindDoc="0" distT="0" distB="0" distL="0" distR="0" simplePos="0" locked="0" layoutInCell="0" allowOverlap="1" relativeHeight="4">
            <wp:simplePos x="0" y="0"/>
            <wp:positionH relativeFrom="column">
              <wp:posOffset>916305</wp:posOffset>
            </wp:positionH>
            <wp:positionV relativeFrom="paragraph">
              <wp:posOffset>-81915</wp:posOffset>
            </wp:positionV>
            <wp:extent cx="3729990" cy="249682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3729990" cy="2496820"/>
                    </a:xfrm>
                    <a:prstGeom prst="rect">
                      <a:avLst/>
                    </a:prstGeom>
                    <a:noFill/>
                  </pic:spPr>
                </pic:pic>
              </a:graphicData>
            </a:graphic>
          </wp:anchor>
        </w:drawing>
      </w:r>
    </w:p>
    <w:p>
      <w:pPr>
        <w:pStyle w:val="Heading1"/>
        <w:rPr/>
      </w:pPr>
      <w:r>
        <w:rPr/>
      </w:r>
    </w:p>
    <w:p>
      <w:pPr>
        <w:pStyle w:val="Heading1"/>
        <w:rPr/>
      </w:pPr>
      <w:r>
        <w:rPr/>
      </w:r>
    </w:p>
    <w:p>
      <w:pPr>
        <w:pStyle w:val="Heading1"/>
        <w:rPr/>
      </w:pPr>
      <w:r>
        <w:rPr/>
      </w:r>
    </w:p>
    <w:p>
      <w:pPr>
        <w:pStyle w:val="Heading1"/>
        <w:rPr/>
      </w:pPr>
      <w:r>
        <w:rPr/>
      </w:r>
    </w:p>
    <w:p>
      <w:pPr>
        <w:pStyle w:val="Normal"/>
        <w:rPr/>
      </w:pPr>
      <w:r>
        <w:rPr/>
      </w:r>
    </w:p>
    <w:p>
      <w:pPr>
        <w:pStyle w:val="Normal"/>
        <w:rPr/>
      </w:pPr>
      <w:r>
        <w:rPr/>
        <w:t>OR ping Kali from another system</w:t>
      </w:r>
    </w:p>
    <w:p>
      <w:pPr>
        <w:pStyle w:val="Normal"/>
        <w:rPr/>
      </w:pPr>
      <w:r>
        <w:rPr/>
        <w:drawing>
          <wp:anchor behindDoc="0" distT="0" distB="0" distL="0" distR="0" simplePos="0" locked="0" layoutInCell="0" allowOverlap="1" relativeHeight="8">
            <wp:simplePos x="0" y="0"/>
            <wp:positionH relativeFrom="column">
              <wp:posOffset>984250</wp:posOffset>
            </wp:positionH>
            <wp:positionV relativeFrom="paragraph">
              <wp:posOffset>-77470</wp:posOffset>
            </wp:positionV>
            <wp:extent cx="3601720" cy="146558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601720" cy="146558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Heading1"/>
        <w:rPr/>
      </w:pPr>
      <w:r>
        <w:rPr/>
        <w:t>Week 2: Monitor Live Traffic and Alerts</w:t>
      </w:r>
    </w:p>
    <w:p>
      <w:pPr>
        <w:pStyle w:val="BodyText"/>
        <w:rPr/>
      </w:pPr>
      <w:r>
        <w:rPr/>
        <w:t>Once Snort is running in detection mode:</w:t>
      </w:r>
    </w:p>
    <w:p>
      <w:pPr>
        <w:pStyle w:val="BodyText"/>
        <w:numPr>
          <w:ilvl w:val="0"/>
          <w:numId w:val="8"/>
        </w:numPr>
        <w:tabs>
          <w:tab w:val="clear" w:pos="720"/>
          <w:tab w:val="left" w:pos="0" w:leader="none"/>
        </w:tabs>
        <w:spacing w:before="0" w:after="200"/>
        <w:ind w:hanging="283" w:left="709"/>
        <w:rPr/>
      </w:pPr>
      <w:r>
        <w:rPr/>
        <w:t xml:space="preserve">we’ll see </w:t>
      </w:r>
      <w:r>
        <w:rPr>
          <w:rStyle w:val="Strong"/>
        </w:rPr>
        <w:t>live alerts</w:t>
      </w:r>
      <w:r>
        <w:rPr/>
        <w:t xml:space="preserve"> in the terminal window when suspicious traffic is detected.</w:t>
      </w:r>
    </w:p>
    <w:p>
      <w:pPr>
        <w:pStyle w:val="BodyText"/>
        <w:numPr>
          <w:ilvl w:val="0"/>
          <w:numId w:val="8"/>
        </w:numPr>
        <w:tabs>
          <w:tab w:val="clear" w:pos="720"/>
          <w:tab w:val="left" w:pos="0" w:leader="none"/>
        </w:tabs>
        <w:spacing w:before="0" w:after="200"/>
        <w:ind w:hanging="283" w:left="709"/>
        <w:rPr/>
      </w:pPr>
      <w:r>
        <w:rPr/>
        <w:t>Each alert includes details such as:</w:t>
      </w:r>
    </w:p>
    <w:p>
      <w:pPr>
        <w:pStyle w:val="BodyText"/>
        <w:numPr>
          <w:ilvl w:val="1"/>
          <w:numId w:val="8"/>
        </w:numPr>
        <w:tabs>
          <w:tab w:val="clear" w:pos="720"/>
          <w:tab w:val="left" w:pos="0" w:leader="none"/>
        </w:tabs>
        <w:spacing w:before="0" w:after="200"/>
        <w:ind w:hanging="283" w:left="1418"/>
        <w:rPr/>
      </w:pPr>
      <w:r>
        <w:rPr/>
        <w:t>Timestamp</w:t>
      </w:r>
    </w:p>
    <w:p>
      <w:pPr>
        <w:pStyle w:val="BodyText"/>
        <w:numPr>
          <w:ilvl w:val="1"/>
          <w:numId w:val="8"/>
        </w:numPr>
        <w:tabs>
          <w:tab w:val="clear" w:pos="720"/>
          <w:tab w:val="left" w:pos="0" w:leader="none"/>
        </w:tabs>
        <w:spacing w:before="0" w:after="200"/>
        <w:ind w:hanging="283" w:left="1418"/>
        <w:rPr/>
      </w:pPr>
      <w:r>
        <w:rPr/>
        <w:t>Alert message</w:t>
      </w:r>
    </w:p>
    <w:p>
      <w:pPr>
        <w:pStyle w:val="BodyText"/>
        <w:numPr>
          <w:ilvl w:val="1"/>
          <w:numId w:val="8"/>
        </w:numPr>
        <w:tabs>
          <w:tab w:val="clear" w:pos="720"/>
          <w:tab w:val="left" w:pos="0" w:leader="none"/>
        </w:tabs>
        <w:spacing w:before="0" w:after="200"/>
        <w:ind w:hanging="283" w:left="1418"/>
        <w:rPr/>
      </w:pPr>
      <w:r>
        <w:rPr/>
        <w:t>Rule SID</w:t>
      </w:r>
    </w:p>
    <w:p>
      <w:pPr>
        <w:pStyle w:val="BodyText"/>
        <w:numPr>
          <w:ilvl w:val="1"/>
          <w:numId w:val="8"/>
        </w:numPr>
        <w:tabs>
          <w:tab w:val="clear" w:pos="720"/>
          <w:tab w:val="left" w:pos="0" w:leader="none"/>
        </w:tabs>
        <w:spacing w:before="0" w:after="200"/>
        <w:ind w:hanging="283" w:left="1418"/>
        <w:rPr/>
      </w:pPr>
      <w:r>
        <w:drawing>
          <wp:anchor behindDoc="0" distT="0" distB="0" distL="0" distR="0" simplePos="0" locked="0" layoutInCell="0" allowOverlap="1" relativeHeight="5">
            <wp:simplePos x="0" y="0"/>
            <wp:positionH relativeFrom="column">
              <wp:posOffset>50165</wp:posOffset>
            </wp:positionH>
            <wp:positionV relativeFrom="paragraph">
              <wp:posOffset>214630</wp:posOffset>
            </wp:positionV>
            <wp:extent cx="5057140" cy="188595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057140" cy="1885950"/>
                    </a:xfrm>
                    <a:prstGeom prst="rect">
                      <a:avLst/>
                    </a:prstGeom>
                    <a:noFill/>
                  </pic:spPr>
                </pic:pic>
              </a:graphicData>
            </a:graphic>
          </wp:anchor>
        </w:drawing>
      </w:r>
      <w:r>
        <w:rPr/>
        <w:t>Source and destination IP addresses</w:t>
      </w:r>
    </w:p>
    <w:p>
      <w:pPr>
        <w:pStyle w:val="BodyText"/>
        <w:spacing w:before="0" w:after="200"/>
        <w:rPr/>
      </w:pPr>
      <w:r>
        <w:rPr/>
      </w:r>
    </w:p>
    <w:p>
      <w:pPr>
        <w:pStyle w:val="BodyText"/>
        <w:spacing w:before="0" w:after="200"/>
        <w:rPr/>
      </w:pPr>
      <w:r>
        <w:rPr/>
      </w:r>
    </w:p>
    <w:p>
      <w:pPr>
        <w:pStyle w:val="BodyText"/>
        <w:spacing w:before="0" w:after="200"/>
        <w:rPr/>
      </w:pPr>
      <w:r>
        <w:rPr/>
      </w:r>
    </w:p>
    <w:p>
      <w:pPr>
        <w:pStyle w:val="BodyText"/>
        <w:spacing w:before="0" w:after="200"/>
        <w:rPr/>
      </w:pPr>
      <w:r>
        <w:rPr/>
      </w:r>
    </w:p>
    <w:p>
      <w:pPr>
        <w:pStyle w:val="BodyText"/>
        <w:spacing w:before="0" w:after="200"/>
        <w:rPr/>
      </w:pPr>
      <w:r>
        <w:rPr/>
      </w:r>
    </w:p>
    <w:p>
      <w:pPr>
        <w:pStyle w:val="BodyText"/>
        <w:spacing w:before="0" w:after="200"/>
        <w:rPr/>
      </w:pPr>
      <w:r>
        <w:rPr/>
      </w:r>
    </w:p>
    <w:p>
      <w:pPr>
        <w:pStyle w:val="BodyText"/>
        <w:spacing w:before="0" w:after="200"/>
        <w:rPr/>
      </w:pPr>
      <w:r>
        <w:rPr/>
        <w:t>We can also monitor logs saved in:</w:t>
      </w:r>
    </w:p>
    <w:p>
      <w:pPr>
        <w:pStyle w:val="BodyText"/>
        <w:spacing w:before="0" w:after="200"/>
        <w:rPr/>
      </w:pPr>
      <w:r>
        <w:rPr/>
        <w:t>/var/log/snort/</w:t>
      </w:r>
    </w:p>
    <w:p>
      <w:pPr>
        <w:pStyle w:val="BodyText"/>
        <w:spacing w:before="0" w:after="200"/>
        <w:rPr/>
      </w:pPr>
      <w:r>
        <w:rPr/>
        <w:t>Inside this directory, we’ll find:</w:t>
      </w:r>
    </w:p>
    <w:p>
      <w:pPr>
        <w:pStyle w:val="BodyText"/>
        <w:numPr>
          <w:ilvl w:val="0"/>
          <w:numId w:val="9"/>
        </w:numPr>
        <w:tabs>
          <w:tab w:val="clear" w:pos="720"/>
          <w:tab w:val="left" w:pos="0" w:leader="none"/>
        </w:tabs>
        <w:spacing w:before="0" w:after="200"/>
        <w:ind w:hanging="283" w:left="709"/>
        <w:rPr/>
      </w:pPr>
      <w:r>
        <w:rPr>
          <w:rStyle w:val="SourceText"/>
        </w:rPr>
        <w:t>alert</w:t>
      </w:r>
      <w:r>
        <w:rPr/>
        <w:t xml:space="preserve"> files (text format)</w:t>
      </w:r>
    </w:p>
    <w:p>
      <w:pPr>
        <w:pStyle w:val="BodyText"/>
        <w:numPr>
          <w:ilvl w:val="0"/>
          <w:numId w:val="9"/>
        </w:numPr>
        <w:tabs>
          <w:tab w:val="clear" w:pos="720"/>
          <w:tab w:val="left" w:pos="0" w:leader="none"/>
        </w:tabs>
        <w:spacing w:before="0" w:after="200"/>
        <w:ind w:hanging="283" w:left="709"/>
        <w:rPr/>
      </w:pPr>
      <w:r>
        <w:rPr>
          <w:rStyle w:val="SourceText"/>
        </w:rPr>
        <w:t>snort.log.*</w:t>
      </w:r>
      <w:r>
        <w:rPr/>
        <w:t xml:space="preserve"> files (binary logs for advanced analysis using Wireshark)</w:t>
      </w:r>
    </w:p>
    <w:p>
      <w:pPr>
        <w:pStyle w:val="BodyText"/>
        <w:numPr>
          <w:ilvl w:val="0"/>
          <w:numId w:val="0"/>
        </w:numPr>
        <w:tabs>
          <w:tab w:val="clear" w:pos="720"/>
          <w:tab w:val="left" w:pos="0" w:leader="none"/>
        </w:tabs>
        <w:spacing w:before="0" w:after="200"/>
        <w:ind w:hanging="0" w:left="709"/>
        <w:jc w:val="left"/>
        <w:rPr>
          <w:b/>
          <w:bCs/>
        </w:rPr>
      </w:pPr>
      <w:r>
        <w:rPr>
          <w:b/>
          <w:bCs/>
        </w:rPr>
        <w:t>cat /var/log/snort/alert.fast</w:t>
      </w:r>
    </w:p>
    <w:p>
      <w:pPr>
        <w:pStyle w:val="BodyText"/>
        <w:tabs>
          <w:tab w:val="clear" w:pos="720"/>
          <w:tab w:val="left" w:pos="0" w:leader="none"/>
        </w:tabs>
        <w:spacing w:before="0" w:after="200"/>
        <w:ind w:hanging="0" w:left="709"/>
        <w:jc w:val="left"/>
        <w:rPr>
          <w:i/>
          <w:i/>
          <w:iCs/>
        </w:rPr>
      </w:pPr>
      <w:r>
        <w:rPr>
          <w:i/>
          <w:iC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290310" cy="8890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290310" cy="889000"/>
                    </a:xfrm>
                    <a:prstGeom prst="rect">
                      <a:avLst/>
                    </a:prstGeom>
                    <a:noFill/>
                  </pic:spPr>
                </pic:pic>
              </a:graphicData>
            </a:graphic>
          </wp:anchor>
        </w:drawing>
      </w:r>
    </w:p>
    <w:p>
      <w:pPr>
        <w:pStyle w:val="Heading1"/>
        <w:rPr/>
      </w:pPr>
      <w:r>
        <w:rPr/>
        <w:drawing>
          <wp:anchor behindDoc="0" distT="0" distB="0" distL="0" distR="0" simplePos="0" locked="0" layoutInCell="0" allowOverlap="1" relativeHeight="10">
            <wp:simplePos x="0" y="0"/>
            <wp:positionH relativeFrom="column">
              <wp:posOffset>-332740</wp:posOffset>
            </wp:positionH>
            <wp:positionV relativeFrom="paragraph">
              <wp:posOffset>-77470</wp:posOffset>
            </wp:positionV>
            <wp:extent cx="3960495" cy="12395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60495" cy="1239520"/>
                    </a:xfrm>
                    <a:prstGeom prst="rect">
                      <a:avLst/>
                    </a:prstGeom>
                    <a:noFill/>
                  </pic:spPr>
                </pic:pic>
              </a:graphicData>
            </a:graphic>
          </wp:anchor>
        </w:drawing>
      </w:r>
    </w:p>
    <w:p>
      <w:pPr>
        <w:pStyle w:val="Heading1"/>
        <w:rPr/>
      </w:pPr>
      <w:r>
        <w:rPr/>
      </w:r>
    </w:p>
    <w:p>
      <w:pPr>
        <w:pStyle w:val="Heading1"/>
        <w:rPr/>
      </w:pPr>
      <w:r>
        <w:rPr/>
        <w:t>Week 3: Attack Simulation and Alert Observation</w:t>
      </w:r>
    </w:p>
    <w:p>
      <w:pPr>
        <w:pStyle w:val="Normal"/>
        <w:rPr/>
      </w:pPr>
      <w:r>
        <w:rPr/>
        <w:t xml:space="preserve">- I simulated network-based attacks to observe how </w:t>
      </w:r>
      <w:r>
        <w:rPr>
          <w:rStyle w:val="Strong"/>
        </w:rPr>
        <w:t>Snort</w:t>
      </w:r>
      <w:r>
        <w:rPr/>
        <w:t xml:space="preserve"> detects and logs them. This helped me understand how intrusion detection systems respond to suspicious traffic and how to interpret alerts.</w:t>
      </w:r>
    </w:p>
    <w:p>
      <w:pPr>
        <w:pStyle w:val="Heading3"/>
        <w:rPr/>
      </w:pPr>
      <w:r>
        <w:rPr>
          <w:rStyle w:val="Strong"/>
          <w:b/>
          <w:bCs/>
        </w:rPr>
        <w:t>Ping Flood (ICMP Flood) Simulation</w:t>
      </w:r>
    </w:p>
    <w:p>
      <w:pPr>
        <w:pStyle w:val="BodyText"/>
        <w:rPr/>
      </w:pPr>
      <w:r>
        <w:rPr/>
        <w:t xml:space="preserve">I used the </w:t>
      </w:r>
      <w:r>
        <w:rPr>
          <w:rStyle w:val="SourceText"/>
        </w:rPr>
        <w:t>ping</w:t>
      </w:r>
      <w:r>
        <w:rPr/>
        <w:t xml:space="preserve"> command to generate excessive ICMP traffic:</w:t>
      </w:r>
    </w:p>
    <w:p>
      <w:pPr>
        <w:pStyle w:val="Normal"/>
        <w:rPr>
          <w:b/>
          <w:bCs/>
        </w:rPr>
      </w:pPr>
      <w:r>
        <w:rPr>
          <w:b/>
          <w:bCs/>
        </w:rPr>
        <w:t>ping -f 8.8.8.8</w:t>
      </w:r>
    </w:p>
    <w:p>
      <w:pPr>
        <w:pStyle w:val="BodyText"/>
        <w:rPr/>
      </w:pPr>
      <w:r>
        <w:rPr/>
        <w:t>This command sends ICMP echo requests continuously (flooding).</w:t>
      </w:r>
    </w:p>
    <w:p>
      <w:pPr>
        <w:pStyle w:val="BodyText"/>
        <w:rPr/>
      </w:pPr>
      <w:r>
        <w:rPr/>
        <w:t xml:space="preserve">I had a custom Snort rule in </w:t>
      </w:r>
      <w:r>
        <w:rPr>
          <w:rStyle w:val="SourceText"/>
        </w:rPr>
        <w:t>local.rules</w:t>
      </w:r>
      <w:r>
        <w:rPr/>
        <w:t xml:space="preserve"> to detect ICMP:</w:t>
      </w:r>
    </w:p>
    <w:p>
      <w:pPr>
        <w:pStyle w:val="BodyText"/>
        <w:rPr>
          <w:b/>
          <w:bCs/>
        </w:rPr>
      </w:pPr>
      <w:r>
        <w:rPr>
          <w:b/>
          <w:bCs/>
        </w:rPr>
        <w:t>alert icmp any any -&gt; any any (msg:"ICMP Ping Detected"; sid:1000002; rev:1;)</w:t>
      </w:r>
    </w:p>
    <w:p>
      <w:pPr>
        <w:pStyle w:val="Heading3"/>
        <w:rPr/>
      </w:pPr>
      <w:r>
        <w:rPr/>
        <w:t>Snort Alert Output:</w:t>
      </w:r>
    </w:p>
    <w:p>
      <w:pPr>
        <w:pStyle w:val="Normal"/>
        <w:rPr/>
      </w:pPr>
      <w:r>
        <w:rPr/>
        <w:t>[**] [1:1000002:1] ICMP Ping Detected [**]</w:t>
      </w:r>
    </w:p>
    <w:p>
      <w:pPr>
        <w:pStyle w:val="Normal"/>
        <w:rPr/>
      </w:pPr>
      <w:r>
        <w:rPr/>
        <w:t xml:space="preserve">[Priority: 0] </w:t>
      </w:r>
    </w:p>
    <w:p>
      <w:pPr>
        <w:pStyle w:val="Normal"/>
        <w:rPr/>
      </w:pPr>
      <w:r>
        <w:rPr/>
        <w:t>06/25-14:12:23.456789 IP 192.168.1.10 &gt; 8.8.8.8: ICMP Echo Request</w:t>
      </w:r>
    </w:p>
    <w:p>
      <w:pPr>
        <w:pStyle w:val="Normal"/>
        <w:rPr/>
      </w:pPr>
      <w:r>
        <w:rPr/>
      </w:r>
    </w:p>
    <w:p>
      <w:pPr>
        <w:pStyle w:val="Heading3"/>
        <w:rPr/>
      </w:pPr>
      <w:r>
        <w:rPr>
          <w:rStyle w:val="Strong"/>
          <w:b/>
          <w:bCs/>
        </w:rPr>
        <w:t>Observation Summary</w:t>
      </w:r>
    </w:p>
    <w:p>
      <w:pPr>
        <w:pStyle w:val="BodyText"/>
        <w:numPr>
          <w:ilvl w:val="0"/>
          <w:numId w:val="11"/>
        </w:numPr>
        <w:tabs>
          <w:tab w:val="clear" w:pos="720"/>
          <w:tab w:val="left" w:pos="0" w:leader="none"/>
        </w:tabs>
        <w:ind w:hanging="283" w:left="709"/>
        <w:rPr/>
      </w:pPr>
      <w:r>
        <w:rPr/>
        <w:t>Each simulated attack successfully triggered the corresponding Snort rule.</w:t>
      </w:r>
    </w:p>
    <w:p>
      <w:pPr>
        <w:pStyle w:val="BodyText"/>
        <w:numPr>
          <w:ilvl w:val="0"/>
          <w:numId w:val="11"/>
        </w:numPr>
        <w:tabs>
          <w:tab w:val="clear" w:pos="720"/>
          <w:tab w:val="left" w:pos="0" w:leader="none"/>
        </w:tabs>
        <w:ind w:hanging="283" w:left="709"/>
        <w:rPr/>
      </w:pPr>
      <w:r>
        <w:rPr/>
        <w:t xml:space="preserve">Alerts appeared on the console when Snort was run in detection mode with </w:t>
      </w:r>
      <w:r>
        <w:rPr>
          <w:rStyle w:val="SourceText"/>
        </w:rPr>
        <w:t>-A console</w:t>
      </w:r>
      <w:r>
        <w:rPr/>
        <w:t>.</w:t>
      </w:r>
    </w:p>
    <w:p>
      <w:pPr>
        <w:pStyle w:val="BodyText"/>
        <w:numPr>
          <w:ilvl w:val="0"/>
          <w:numId w:val="11"/>
        </w:numPr>
        <w:tabs>
          <w:tab w:val="clear" w:pos="720"/>
          <w:tab w:val="left" w:pos="0" w:leader="none"/>
        </w:tabs>
        <w:ind w:hanging="283" w:left="709"/>
        <w:rPr/>
      </w:pPr>
      <w:r>
        <w:rPr/>
        <w:t xml:space="preserve">I learned how to interpret alert components like </w:t>
      </w:r>
      <w:r>
        <w:rPr>
          <w:rStyle w:val="SourceText"/>
        </w:rPr>
        <w:t>sid</w:t>
      </w:r>
      <w:r>
        <w:rPr/>
        <w:t>, timestamp, source/destination IP, and protocol flags.</w:t>
      </w:r>
    </w:p>
    <w:p>
      <w:pPr>
        <w:pStyle w:val="Normal"/>
        <w:rPr/>
      </w:pPr>
      <w:r>
        <w:rPr/>
      </w:r>
    </w:p>
    <w:p>
      <w:pPr>
        <w:pStyle w:val="Heading1"/>
        <w:rPr/>
      </w:pPr>
      <w:r>
        <w:rPr/>
        <w:t>Week 4: Default Snort rules and structure</w:t>
      </w:r>
    </w:p>
    <w:p>
      <w:pPr>
        <w:pStyle w:val="Heading3"/>
        <w:spacing w:before="200" w:after="283"/>
        <w:rPr/>
      </w:pPr>
      <w:r>
        <w:rPr/>
        <w:t>Location of Default Rules</w:t>
      </w:r>
    </w:p>
    <w:p>
      <w:pPr>
        <w:pStyle w:val="BodyText"/>
        <w:rPr/>
      </w:pPr>
      <w:r>
        <w:rPr/>
        <w:t>After installing Snort, rules are typically located in:</w:t>
      </w:r>
    </w:p>
    <w:p>
      <w:pPr>
        <w:pStyle w:val="Normal"/>
        <w:rPr>
          <w:b/>
          <w:bCs/>
        </w:rPr>
      </w:pPr>
      <w:r>
        <w:rPr>
          <w:b/>
          <w:bCs/>
        </w:rPr>
        <w:t>/etc/snort/rules/</w:t>
      </w:r>
    </w:p>
    <w:p>
      <w:pPr>
        <w:pStyle w:val="Heading3"/>
        <w:spacing w:before="200" w:after="283"/>
        <w:rPr>
          <w:b/>
          <w:bCs/>
        </w:rPr>
      </w:pPr>
      <w:r>
        <w:rPr>
          <w:b/>
          <w:bCs/>
        </w:rPr>
        <w:t>Common Default Rule Files</w:t>
      </w:r>
    </w:p>
    <w:p>
      <w:pPr>
        <w:pStyle w:val="BodyText"/>
        <w:numPr>
          <w:ilvl w:val="0"/>
          <w:numId w:val="10"/>
        </w:numPr>
        <w:tabs>
          <w:tab w:val="clear" w:pos="720"/>
          <w:tab w:val="left" w:pos="0" w:leader="none"/>
        </w:tabs>
        <w:ind w:hanging="283" w:left="709"/>
        <w:rPr/>
      </w:pPr>
      <w:r>
        <w:rPr>
          <w:rStyle w:val="SourceText"/>
        </w:rPr>
        <w:t>local.rules</w:t>
      </w:r>
      <w:r>
        <w:rPr/>
        <w:t>: Custom rules defined by user.</w:t>
      </w:r>
    </w:p>
    <w:p>
      <w:pPr>
        <w:pStyle w:val="BodyText"/>
        <w:numPr>
          <w:ilvl w:val="0"/>
          <w:numId w:val="10"/>
        </w:numPr>
        <w:tabs>
          <w:tab w:val="clear" w:pos="720"/>
          <w:tab w:val="left" w:pos="0" w:leader="none"/>
        </w:tabs>
        <w:ind w:hanging="283" w:left="709"/>
        <w:rPr/>
      </w:pPr>
      <w:r>
        <w:rPr>
          <w:rStyle w:val="SourceText"/>
        </w:rPr>
        <w:t>community.rules</w:t>
      </w:r>
      <w:r>
        <w:rPr/>
        <w:t>: General community-contributed rules.</w:t>
      </w:r>
    </w:p>
    <w:p>
      <w:pPr>
        <w:pStyle w:val="BodyText"/>
        <w:numPr>
          <w:ilvl w:val="0"/>
          <w:numId w:val="10"/>
        </w:numPr>
        <w:tabs>
          <w:tab w:val="clear" w:pos="720"/>
          <w:tab w:val="left" w:pos="0" w:leader="none"/>
        </w:tabs>
        <w:ind w:hanging="283" w:left="709"/>
        <w:rPr/>
      </w:pPr>
      <w:r>
        <w:rPr>
          <w:rStyle w:val="SourceText"/>
        </w:rPr>
        <w:t>snort.conf</w:t>
      </w:r>
      <w:r>
        <w:rPr/>
        <w:t>: Main configuration file that includes rule paths.</w:t>
      </w:r>
    </w:p>
    <w:p>
      <w:pPr>
        <w:pStyle w:val="Heading3"/>
        <w:spacing w:before="200" w:after="283"/>
        <w:rPr>
          <w:b/>
          <w:bCs/>
        </w:rPr>
      </w:pPr>
      <w:r>
        <w:rPr>
          <w:b/>
          <w:bCs/>
        </w:rPr>
        <w:t xml:space="preserve">Example Rule (from </w:t>
      </w:r>
      <w:r>
        <w:rPr>
          <w:rStyle w:val="SourceText"/>
          <w:b/>
          <w:bCs/>
        </w:rPr>
        <w:t>local.rules</w:t>
      </w:r>
      <w:r>
        <w:rPr>
          <w:b/>
          <w:bCs/>
        </w:rPr>
        <w:t xml:space="preserve">)  </w:t>
      </w:r>
    </w:p>
    <w:p>
      <w:pPr>
        <w:pStyle w:val="Normal"/>
        <w:rPr>
          <w:b/>
          <w:bCs/>
        </w:rPr>
      </w:pPr>
      <w:r>
        <w:rPr>
          <w:b/>
          <w:bCs/>
        </w:rPr>
        <w:t>alert tcp any any -&gt; any 80 (msg:"Potential HTTP traffic detected"; sid:1000001; rev:1;)</w:t>
      </w:r>
    </w:p>
    <w:p>
      <w:pPr>
        <w:pStyle w:val="Heading1"/>
        <w:rPr/>
      </w:pPr>
      <w:r>
        <w:rPr/>
        <w:t>Week 4: Understanding Snort Rule Components</w:t>
      </w:r>
    </w:p>
    <w:p>
      <w:pPr>
        <w:pStyle w:val="BodyText"/>
        <w:rPr/>
      </w:pPr>
      <w:r>
        <w:rPr/>
        <w:t>A typical Snort rule has the following format:</w:t>
      </w:r>
    </w:p>
    <w:p>
      <w:pPr>
        <w:pStyle w:val="BodyText"/>
        <w:rPr>
          <w:b/>
          <w:bCs/>
        </w:rPr>
      </w:pPr>
      <w:r>
        <w:rPr>
          <w:b/>
          <w:bCs/>
        </w:rPr>
        <w:t>&lt;action&gt; &lt;protocol&gt; &lt;src_ip&gt; &lt;src_port&gt; -&gt; &lt;dest_ip&gt; &lt;dest_port&gt; (options)</w:t>
      </w:r>
    </w:p>
    <w:p>
      <w:pPr>
        <w:pStyle w:val="BodyText"/>
        <w:rPr>
          <w:b/>
          <w:bCs/>
        </w:rPr>
      </w:pPr>
      <w:r>
        <w:rPr>
          <w:b/>
          <w:bCs/>
        </w:rPr>
      </w:r>
    </w:p>
    <w:p>
      <w:pPr>
        <w:pStyle w:val="Heading3"/>
        <w:spacing w:before="200" w:after="283"/>
        <w:rPr>
          <w:b/>
          <w:bCs/>
        </w:rPr>
      </w:pPr>
      <w:r>
        <w:rPr>
          <w:b/>
          <w:bCs/>
        </w:rPr>
        <w:t>Components Breakdown:</w:t>
      </w:r>
    </w:p>
    <w:tbl>
      <w:tblPr>
        <w:tblW w:w="5332" w:type="dxa"/>
        <w:jc w:val="left"/>
        <w:tblInd w:w="28" w:type="dxa"/>
        <w:tblLayout w:type="fixed"/>
        <w:tblCellMar>
          <w:top w:w="28" w:type="dxa"/>
          <w:left w:w="28" w:type="dxa"/>
          <w:bottom w:w="28" w:type="dxa"/>
          <w:right w:w="28" w:type="dxa"/>
        </w:tblCellMar>
      </w:tblPr>
      <w:tblGrid>
        <w:gridCol w:w="1403"/>
        <w:gridCol w:w="3928"/>
      </w:tblGrid>
      <w:tr>
        <w:trPr>
          <w:tblHeader w:val="true"/>
        </w:trPr>
        <w:tc>
          <w:tcPr>
            <w:tcW w:w="1403" w:type="dxa"/>
            <w:tcBorders/>
            <w:vAlign w:val="center"/>
          </w:tcPr>
          <w:p>
            <w:pPr>
              <w:pStyle w:val="TableHeading"/>
              <w:suppressLineNumbers/>
              <w:spacing w:before="0" w:after="200"/>
              <w:jc w:val="center"/>
              <w:rPr/>
            </w:pPr>
            <w:r>
              <w:rPr/>
              <w:t>Component</w:t>
            </w:r>
          </w:p>
        </w:tc>
        <w:tc>
          <w:tcPr>
            <w:tcW w:w="3928" w:type="dxa"/>
            <w:tcBorders/>
            <w:vAlign w:val="center"/>
          </w:tcPr>
          <w:p>
            <w:pPr>
              <w:pStyle w:val="TableHeading"/>
              <w:suppressLineNumbers/>
              <w:spacing w:before="0" w:after="200"/>
              <w:jc w:val="center"/>
              <w:rPr/>
            </w:pPr>
            <w:r>
              <w:rPr/>
              <w:t>Description</w:t>
            </w:r>
          </w:p>
        </w:tc>
      </w:tr>
      <w:tr>
        <w:trPr/>
        <w:tc>
          <w:tcPr>
            <w:tcW w:w="1403" w:type="dxa"/>
            <w:tcBorders/>
            <w:vAlign w:val="center"/>
          </w:tcPr>
          <w:p>
            <w:pPr>
              <w:pStyle w:val="TableContents"/>
              <w:widowControl w:val="false"/>
              <w:suppressLineNumbers/>
              <w:spacing w:before="0" w:after="200"/>
              <w:rPr/>
            </w:pPr>
            <w:r>
              <w:rPr>
                <w:rStyle w:val="SourceText"/>
              </w:rPr>
              <w:t>alert</w:t>
            </w:r>
          </w:p>
        </w:tc>
        <w:tc>
          <w:tcPr>
            <w:tcW w:w="3928" w:type="dxa"/>
            <w:tcBorders/>
            <w:vAlign w:val="center"/>
          </w:tcPr>
          <w:p>
            <w:pPr>
              <w:pStyle w:val="TableContents"/>
              <w:widowControl w:val="false"/>
              <w:suppressLineNumbers/>
              <w:spacing w:before="0" w:after="200"/>
              <w:rPr/>
            </w:pPr>
            <w:r>
              <w:rPr/>
              <w:t>Action to take (alert, log, pass, drop)</w:t>
            </w:r>
          </w:p>
        </w:tc>
      </w:tr>
      <w:tr>
        <w:trPr/>
        <w:tc>
          <w:tcPr>
            <w:tcW w:w="1403" w:type="dxa"/>
            <w:tcBorders/>
            <w:vAlign w:val="center"/>
          </w:tcPr>
          <w:p>
            <w:pPr>
              <w:pStyle w:val="TableContents"/>
              <w:widowControl w:val="false"/>
              <w:suppressLineNumbers/>
              <w:spacing w:before="0" w:after="200"/>
              <w:rPr/>
            </w:pPr>
            <w:r>
              <w:rPr>
                <w:rStyle w:val="SourceText"/>
              </w:rPr>
              <w:t>tcp</w:t>
            </w:r>
          </w:p>
        </w:tc>
        <w:tc>
          <w:tcPr>
            <w:tcW w:w="3928" w:type="dxa"/>
            <w:tcBorders/>
            <w:vAlign w:val="center"/>
          </w:tcPr>
          <w:p>
            <w:pPr>
              <w:pStyle w:val="TableContents"/>
              <w:widowControl w:val="false"/>
              <w:suppressLineNumbers/>
              <w:spacing w:before="0" w:after="200"/>
              <w:rPr/>
            </w:pPr>
            <w:r>
              <w:rPr/>
              <w:t>Protocol (TCP, UDP, ICMP, IP)</w:t>
            </w:r>
          </w:p>
        </w:tc>
      </w:tr>
      <w:tr>
        <w:trPr/>
        <w:tc>
          <w:tcPr>
            <w:tcW w:w="1403" w:type="dxa"/>
            <w:tcBorders/>
            <w:vAlign w:val="center"/>
          </w:tcPr>
          <w:p>
            <w:pPr>
              <w:pStyle w:val="TableContents"/>
              <w:widowControl w:val="false"/>
              <w:suppressLineNumbers/>
              <w:spacing w:before="0" w:after="200"/>
              <w:rPr/>
            </w:pPr>
            <w:r>
              <w:rPr>
                <w:rStyle w:val="SourceText"/>
              </w:rPr>
              <w:t>any</w:t>
            </w:r>
          </w:p>
        </w:tc>
        <w:tc>
          <w:tcPr>
            <w:tcW w:w="3928" w:type="dxa"/>
            <w:tcBorders/>
            <w:vAlign w:val="center"/>
          </w:tcPr>
          <w:p>
            <w:pPr>
              <w:pStyle w:val="TableContents"/>
              <w:widowControl w:val="false"/>
              <w:suppressLineNumbers/>
              <w:spacing w:before="0" w:after="200"/>
              <w:rPr/>
            </w:pPr>
            <w:r>
              <w:rPr/>
              <w:t>Source IP (any means all IPs)</w:t>
            </w:r>
          </w:p>
        </w:tc>
      </w:tr>
      <w:tr>
        <w:trPr/>
        <w:tc>
          <w:tcPr>
            <w:tcW w:w="1403" w:type="dxa"/>
            <w:tcBorders/>
            <w:vAlign w:val="center"/>
          </w:tcPr>
          <w:p>
            <w:pPr>
              <w:pStyle w:val="TableContents"/>
              <w:widowControl w:val="false"/>
              <w:suppressLineNumbers/>
              <w:spacing w:before="0" w:after="200"/>
              <w:rPr/>
            </w:pPr>
            <w:r>
              <w:rPr>
                <w:rStyle w:val="SourceText"/>
              </w:rPr>
              <w:t>any</w:t>
            </w:r>
          </w:p>
        </w:tc>
        <w:tc>
          <w:tcPr>
            <w:tcW w:w="3928" w:type="dxa"/>
            <w:tcBorders/>
            <w:vAlign w:val="center"/>
          </w:tcPr>
          <w:p>
            <w:pPr>
              <w:pStyle w:val="TableContents"/>
              <w:widowControl w:val="false"/>
              <w:suppressLineNumbers/>
              <w:spacing w:before="0" w:after="200"/>
              <w:rPr/>
            </w:pPr>
            <w:r>
              <w:rPr/>
              <w:t>Source Port</w:t>
            </w:r>
          </w:p>
        </w:tc>
      </w:tr>
      <w:tr>
        <w:trPr/>
        <w:tc>
          <w:tcPr>
            <w:tcW w:w="1403" w:type="dxa"/>
            <w:tcBorders/>
            <w:vAlign w:val="center"/>
          </w:tcPr>
          <w:p>
            <w:pPr>
              <w:pStyle w:val="TableContents"/>
              <w:widowControl w:val="false"/>
              <w:suppressLineNumbers/>
              <w:spacing w:before="0" w:after="200"/>
              <w:rPr/>
            </w:pPr>
            <w:r>
              <w:rPr>
                <w:rStyle w:val="SourceText"/>
              </w:rPr>
              <w:t>-&gt;</w:t>
            </w:r>
          </w:p>
        </w:tc>
        <w:tc>
          <w:tcPr>
            <w:tcW w:w="3928" w:type="dxa"/>
            <w:tcBorders/>
            <w:vAlign w:val="center"/>
          </w:tcPr>
          <w:p>
            <w:pPr>
              <w:pStyle w:val="TableContents"/>
              <w:widowControl w:val="false"/>
              <w:suppressLineNumbers/>
              <w:spacing w:before="0" w:after="200"/>
              <w:rPr/>
            </w:pPr>
            <w:r>
              <w:rPr/>
              <w:t>Direction of traffic</w:t>
            </w:r>
          </w:p>
        </w:tc>
      </w:tr>
      <w:tr>
        <w:trPr/>
        <w:tc>
          <w:tcPr>
            <w:tcW w:w="1403" w:type="dxa"/>
            <w:tcBorders/>
            <w:vAlign w:val="center"/>
          </w:tcPr>
          <w:p>
            <w:pPr>
              <w:pStyle w:val="TableContents"/>
              <w:widowControl w:val="false"/>
              <w:suppressLineNumbers/>
              <w:spacing w:before="0" w:after="200"/>
              <w:rPr/>
            </w:pPr>
            <w:r>
              <w:rPr>
                <w:rStyle w:val="SourceText"/>
              </w:rPr>
              <w:t>any</w:t>
            </w:r>
          </w:p>
        </w:tc>
        <w:tc>
          <w:tcPr>
            <w:tcW w:w="3928" w:type="dxa"/>
            <w:tcBorders/>
            <w:vAlign w:val="center"/>
          </w:tcPr>
          <w:p>
            <w:pPr>
              <w:pStyle w:val="TableContents"/>
              <w:widowControl w:val="false"/>
              <w:suppressLineNumbers/>
              <w:spacing w:before="0" w:after="200"/>
              <w:rPr/>
            </w:pPr>
            <w:r>
              <w:rPr/>
              <w:t>Destination IP</w:t>
            </w:r>
          </w:p>
        </w:tc>
      </w:tr>
      <w:tr>
        <w:trPr/>
        <w:tc>
          <w:tcPr>
            <w:tcW w:w="1403" w:type="dxa"/>
            <w:tcBorders/>
            <w:vAlign w:val="center"/>
          </w:tcPr>
          <w:p>
            <w:pPr>
              <w:pStyle w:val="TableContents"/>
              <w:widowControl w:val="false"/>
              <w:suppressLineNumbers/>
              <w:spacing w:before="0" w:after="200"/>
              <w:rPr/>
            </w:pPr>
            <w:r>
              <w:rPr>
                <w:rStyle w:val="SourceText"/>
              </w:rPr>
              <w:t>80</w:t>
            </w:r>
          </w:p>
        </w:tc>
        <w:tc>
          <w:tcPr>
            <w:tcW w:w="3928" w:type="dxa"/>
            <w:tcBorders/>
            <w:vAlign w:val="center"/>
          </w:tcPr>
          <w:p>
            <w:pPr>
              <w:pStyle w:val="TableContents"/>
              <w:widowControl w:val="false"/>
              <w:suppressLineNumbers/>
              <w:spacing w:before="0" w:after="200"/>
              <w:rPr/>
            </w:pPr>
            <w:r>
              <w:rPr/>
              <w:t>Destination Port (HTTP)</w:t>
            </w:r>
          </w:p>
        </w:tc>
      </w:tr>
      <w:tr>
        <w:trPr/>
        <w:tc>
          <w:tcPr>
            <w:tcW w:w="1403" w:type="dxa"/>
            <w:tcBorders/>
            <w:vAlign w:val="center"/>
          </w:tcPr>
          <w:p>
            <w:pPr>
              <w:pStyle w:val="TableContents"/>
              <w:widowControl w:val="false"/>
              <w:suppressLineNumbers/>
              <w:spacing w:before="0" w:after="200"/>
              <w:rPr/>
            </w:pPr>
            <w:r>
              <w:rPr>
                <w:rStyle w:val="SourceText"/>
              </w:rPr>
              <w:t>msg:</w:t>
            </w:r>
          </w:p>
        </w:tc>
        <w:tc>
          <w:tcPr>
            <w:tcW w:w="3928" w:type="dxa"/>
            <w:tcBorders/>
            <w:vAlign w:val="center"/>
          </w:tcPr>
          <w:p>
            <w:pPr>
              <w:pStyle w:val="TableContents"/>
              <w:widowControl w:val="false"/>
              <w:suppressLineNumbers/>
              <w:spacing w:before="0" w:after="200"/>
              <w:rPr/>
            </w:pPr>
            <w:r>
              <w:rPr/>
              <w:t>Message to display in alert</w:t>
            </w:r>
          </w:p>
        </w:tc>
      </w:tr>
      <w:tr>
        <w:trPr/>
        <w:tc>
          <w:tcPr>
            <w:tcW w:w="1403" w:type="dxa"/>
            <w:tcBorders/>
            <w:vAlign w:val="center"/>
          </w:tcPr>
          <w:p>
            <w:pPr>
              <w:pStyle w:val="TableContents"/>
              <w:widowControl w:val="false"/>
              <w:suppressLineNumbers/>
              <w:spacing w:before="0" w:after="200"/>
              <w:rPr/>
            </w:pPr>
            <w:r>
              <w:rPr>
                <w:rStyle w:val="SourceText"/>
              </w:rPr>
              <w:t>sid:</w:t>
            </w:r>
          </w:p>
        </w:tc>
        <w:tc>
          <w:tcPr>
            <w:tcW w:w="3928" w:type="dxa"/>
            <w:tcBorders/>
            <w:vAlign w:val="center"/>
          </w:tcPr>
          <w:p>
            <w:pPr>
              <w:pStyle w:val="TableContents"/>
              <w:widowControl w:val="false"/>
              <w:suppressLineNumbers/>
              <w:spacing w:before="0" w:after="200"/>
              <w:rPr/>
            </w:pPr>
            <w:r>
              <w:rPr/>
              <w:t>Snort ID (unique identifier)</w:t>
            </w:r>
          </w:p>
        </w:tc>
      </w:tr>
      <w:tr>
        <w:trPr/>
        <w:tc>
          <w:tcPr>
            <w:tcW w:w="1403" w:type="dxa"/>
            <w:tcBorders/>
            <w:vAlign w:val="center"/>
          </w:tcPr>
          <w:p>
            <w:pPr>
              <w:pStyle w:val="TableContents"/>
              <w:widowControl w:val="false"/>
              <w:suppressLineNumbers/>
              <w:spacing w:before="0" w:after="200"/>
              <w:rPr/>
            </w:pPr>
            <w:r>
              <w:rPr>
                <w:rStyle w:val="SourceText"/>
              </w:rPr>
              <w:t>rev:</w:t>
            </w:r>
          </w:p>
        </w:tc>
        <w:tc>
          <w:tcPr>
            <w:tcW w:w="3928" w:type="dxa"/>
            <w:tcBorders/>
            <w:vAlign w:val="center"/>
          </w:tcPr>
          <w:p>
            <w:pPr>
              <w:pStyle w:val="TableContents"/>
              <w:widowControl w:val="false"/>
              <w:suppressLineNumbers/>
              <w:spacing w:before="0" w:after="200"/>
              <w:rPr/>
            </w:pPr>
            <w:r>
              <w:rPr/>
              <w:t>Revision number of rule</w:t>
            </w:r>
          </w:p>
        </w:tc>
      </w:tr>
    </w:tbl>
    <w:p>
      <w:pPr>
        <w:pStyle w:val="BodyText"/>
        <w:rPr/>
      </w:pPr>
      <w:r>
        <w:rPr/>
      </w:r>
    </w:p>
    <w:p>
      <w:pPr>
        <w:pStyle w:val="Heading2"/>
        <w:widowControl/>
        <w:bidi w:val="0"/>
        <w:spacing w:lineRule="auto" w:line="276" w:before="0" w:after="200"/>
        <w:jc w:val="left"/>
        <w:rPr>
          <w:rStyle w:val="Strong"/>
          <w:b/>
          <w:bCs/>
          <w:sz w:val="26"/>
          <w:szCs w:val="26"/>
        </w:rPr>
      </w:pPr>
      <w:r>
        <w:rPr>
          <w:b/>
          <w:bCs/>
          <w:sz w:val="26"/>
          <w:szCs w:val="26"/>
        </w:rPr>
      </w:r>
    </w:p>
    <w:p>
      <w:pPr>
        <w:pStyle w:val="Heading2"/>
        <w:widowControl/>
        <w:bidi w:val="0"/>
        <w:spacing w:lineRule="auto" w:line="276" w:before="0" w:after="200"/>
        <w:jc w:val="left"/>
        <w:rPr/>
      </w:pPr>
      <w:r>
        <w:rPr>
          <w:rStyle w:val="Strong"/>
          <w:b/>
          <w:bCs/>
          <w:sz w:val="26"/>
          <w:szCs w:val="26"/>
        </w:rPr>
        <w:t>Conclusion Summary</w:t>
      </w:r>
    </w:p>
    <w:p>
      <w:pPr>
        <w:pStyle w:val="BodyText"/>
        <w:rPr/>
      </w:pPr>
      <w:r>
        <w:rPr/>
        <w:t xml:space="preserve">Over the past four weeks, I have gained a foundational understanding of </w:t>
      </w:r>
      <w:r>
        <w:rPr>
          <w:rStyle w:val="Strong"/>
        </w:rPr>
        <w:t>Network Intrusion Detection Systems (NIDS)</w:t>
      </w:r>
      <w:r>
        <w:rPr/>
        <w:t xml:space="preserve"> with a focus on </w:t>
      </w:r>
      <w:r>
        <w:rPr>
          <w:rStyle w:val="Strong"/>
        </w:rPr>
        <w:t>Snort</w:t>
      </w:r>
      <w:r>
        <w:rPr/>
        <w:t>. Starting from the basics, I installed and verified Snort on a Linux system (Ubuntu/Kali) and learned essential Linux command-line navigation.</w:t>
      </w:r>
    </w:p>
    <w:p>
      <w:pPr>
        <w:pStyle w:val="BodyText"/>
        <w:rPr/>
      </w:pPr>
      <w:r>
        <w:rPr/>
        <w:t xml:space="preserve">In </w:t>
      </w:r>
      <w:r>
        <w:rPr>
          <w:rStyle w:val="Strong"/>
        </w:rPr>
        <w:t>Week 1</w:t>
      </w:r>
      <w:r>
        <w:rPr/>
        <w:t>, I was introduced to the core concepts of NIDS and Snort, including how intrusion detection systems work in network security. I also set up my lab environment successfully.</w:t>
      </w:r>
    </w:p>
    <w:p>
      <w:pPr>
        <w:pStyle w:val="BodyText"/>
        <w:rPr/>
      </w:pPr>
      <w:r>
        <w:rPr/>
        <w:t xml:space="preserve">In </w:t>
      </w:r>
      <w:r>
        <w:rPr>
          <w:rStyle w:val="Strong"/>
        </w:rPr>
        <w:t>Week 2</w:t>
      </w:r>
      <w:r>
        <w:rPr/>
        <w:t>, I identified the active network interface on my system, configured Snort to monitor specific IP ranges, and ran Snort in detection mode. I monitored live network traffic and began interpreting the alerts generated by Snort.</w:t>
      </w:r>
    </w:p>
    <w:p>
      <w:pPr>
        <w:pStyle w:val="BodyText"/>
        <w:rPr/>
      </w:pPr>
      <w:r>
        <w:rPr>
          <w:rStyle w:val="Strong"/>
        </w:rPr>
        <w:t>Week 3</w:t>
      </w:r>
      <w:r>
        <w:rPr/>
        <w:t xml:space="preserve"> involved simulating attacks like ping floods to trigger alerts and observing how Snort logs and displays this data. I learned how to understand Snort alert formats and reviewed the logs generated from real-time detection.</w:t>
      </w:r>
    </w:p>
    <w:p>
      <w:pPr>
        <w:pStyle w:val="BodyText"/>
        <w:rPr/>
      </w:pPr>
      <w:r>
        <w:rPr/>
        <w:t xml:space="preserve">In </w:t>
      </w:r>
      <w:r>
        <w:rPr>
          <w:rStyle w:val="Strong"/>
        </w:rPr>
        <w:t>Week 4</w:t>
      </w:r>
      <w:r>
        <w:rPr/>
        <w:t xml:space="preserve">, I explored the structure and syntax of default Snort rules. I studied rule components such as actions, protocols, ports, IP addresses, and content options. I implemented custom rules in </w:t>
      </w:r>
      <w:r>
        <w:rPr>
          <w:rStyle w:val="SourceText"/>
        </w:rPr>
        <w:t>local.rules</w:t>
      </w:r>
      <w:r>
        <w:rPr/>
        <w:t xml:space="preserve">, including alerts for </w:t>
      </w:r>
      <w:r>
        <w:rPr>
          <w:rStyle w:val="Strong"/>
        </w:rPr>
        <w:t>ICMP (ping)</w:t>
      </w:r>
      <w:r>
        <w:rPr/>
        <w:t xml:space="preserve">, </w:t>
      </w:r>
      <w:r>
        <w:rPr>
          <w:rStyle w:val="Strong"/>
        </w:rPr>
        <w:t>HTTP GET requests</w:t>
      </w:r>
      <w:r>
        <w:rPr/>
        <w:t xml:space="preserve">, and </w:t>
      </w:r>
      <w:r>
        <w:rPr>
          <w:rStyle w:val="Strong"/>
        </w:rPr>
        <w:t>Telnet connections</w:t>
      </w:r>
      <w:r>
        <w:rPr/>
        <w:t>. This hands-on experience deepened my understanding of how Snort detects various types of traffic and helps identify suspicious behavior on a network.</w:t>
      </w:r>
    </w:p>
    <w:p>
      <w:pPr>
        <w:pStyle w:val="Normal"/>
        <w:widowControl/>
        <w:bidi w:val="0"/>
        <w:spacing w:lineRule="auto" w:line="276" w:before="0" w:after="200"/>
        <w:jc w:val="left"/>
        <w:rPr/>
      </w:pPr>
      <w:r>
        <w:rPr/>
      </w:r>
    </w:p>
    <w:p>
      <w:pPr>
        <w:pStyle w:val="Normal"/>
        <w:widowControl/>
        <w:bidi w:val="0"/>
        <w:spacing w:lineRule="auto" w:line="276" w:before="0" w:after="200"/>
        <w:jc w:val="left"/>
        <w:rPr/>
      </w:pPr>
      <w:r>
        <w:rPr>
          <w:b/>
          <w:bCs/>
        </w:rPr>
        <w:t>Month 1</w:t>
      </w:r>
      <w:r>
        <w:rPr>
          <w:b/>
          <w:bCs/>
          <w:vertAlign w:val="superscript"/>
        </w:rPr>
        <w:t>st</w:t>
      </w:r>
      <w:r>
        <w:rPr>
          <w:b/>
          <w:bCs/>
        </w:rPr>
        <w:t xml:space="preserve"> Completed</w:t>
        <w:br/>
        <w:t>Date: June 25, 2025</w:t>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r>
    </w:p>
    <w:p>
      <w:pPr>
        <w:pStyle w:val="Normal"/>
        <w:widowControl/>
        <w:bidi w:val="0"/>
        <w:spacing w:lineRule="auto" w:line="276" w:before="0" w:after="200"/>
        <w:jc w:val="left"/>
        <w:rPr>
          <w:b/>
          <w:bCs/>
        </w:rPr>
      </w:pPr>
      <w:r>
        <w:rPr>
          <w:b/>
          <w:bCs/>
        </w:rPr>
        <w:drawing>
          <wp:anchor behindDoc="0" distT="0" distB="0" distL="0" distR="0" simplePos="0" locked="0" layoutInCell="0" allowOverlap="1" relativeHeight="11">
            <wp:simplePos x="0" y="0"/>
            <wp:positionH relativeFrom="column">
              <wp:posOffset>73660</wp:posOffset>
            </wp:positionH>
            <wp:positionV relativeFrom="paragraph">
              <wp:posOffset>-140970</wp:posOffset>
            </wp:positionV>
            <wp:extent cx="1071245" cy="4330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071245" cy="433070"/>
                    </a:xfrm>
                    <a:prstGeom prst="rect">
                      <a:avLst/>
                    </a:prstGeom>
                    <a:noFill/>
                  </pic:spPr>
                </pic:pic>
              </a:graphicData>
            </a:graphic>
          </wp:anchor>
        </w:drawing>
      </w:r>
    </w:p>
    <w:p>
      <w:pPr>
        <w:pStyle w:val="Title"/>
        <w:jc w:val="center"/>
        <w:rPr/>
      </w:pPr>
      <w:r>
        <w:rPr/>
        <w:t xml:space="preserve">NIDS and Snort – Month 2 Report </w:t>
      </w:r>
    </w:p>
    <w:p>
      <w:pPr>
        <w:pStyle w:val="Normal"/>
        <w:widowControl/>
        <w:bidi w:val="0"/>
        <w:spacing w:lineRule="auto" w:line="276" w:before="0" w:after="200"/>
        <w:jc w:val="center"/>
        <w:rPr>
          <w:b/>
          <w:bCs/>
          <w:sz w:val="30"/>
          <w:szCs w:val="30"/>
          <w:u w:val="single"/>
        </w:rPr>
      </w:pPr>
      <w:r>
        <w:rPr>
          <w:b/>
          <w:bCs/>
          <w:sz w:val="30"/>
          <w:szCs w:val="30"/>
          <w:u w:val="single"/>
        </w:rPr>
        <w:t>Tasks</w:t>
      </w:r>
    </w:p>
    <w:p>
      <w:pPr>
        <w:pStyle w:val="Normal"/>
        <w:widowControl/>
        <w:bidi w:val="0"/>
        <w:spacing w:lineRule="auto" w:line="276" w:before="0" w:after="200"/>
        <w:jc w:val="left"/>
        <w:rPr>
          <w:b/>
          <w:bCs/>
          <w:u w:val="single"/>
        </w:rPr>
      </w:pPr>
      <w:r>
        <w:rPr>
          <w:b/>
          <w:bCs/>
          <w:u w:val="single"/>
        </w:rPr>
        <w:t>Week 1</w:t>
      </w:r>
    </w:p>
    <w:p>
      <w:pPr>
        <w:pStyle w:val="Normal"/>
        <w:widowControl/>
        <w:bidi w:val="0"/>
        <w:spacing w:lineRule="auto" w:line="276" w:before="0" w:after="200"/>
        <w:jc w:val="left"/>
        <w:rPr>
          <w:b/>
          <w:bCs/>
        </w:rPr>
      </w:pPr>
      <w:r>
        <w:rPr>
          <w:b/>
          <w:bCs/>
        </w:rPr>
        <w:t xml:space="preserve">•  </w:t>
      </w:r>
      <w:r>
        <w:rPr>
          <w:b/>
          <w:bCs/>
        </w:rPr>
        <w:t>In-depth Snort rule syntax</w:t>
      </w:r>
    </w:p>
    <w:p>
      <w:pPr>
        <w:pStyle w:val="Normal"/>
        <w:widowControl/>
        <w:bidi w:val="0"/>
        <w:spacing w:lineRule="auto" w:line="276" w:before="0" w:after="200"/>
        <w:jc w:val="left"/>
        <w:rPr>
          <w:b/>
          <w:bCs/>
        </w:rPr>
      </w:pPr>
      <w:r>
        <w:rPr>
          <w:b/>
          <w:bCs/>
        </w:rPr>
        <w:t xml:space="preserve">• </w:t>
      </w:r>
      <w:r>
        <w:rPr>
          <w:b/>
          <w:bCs/>
        </w:rPr>
        <w:t>Write at least 2 custom detection rules</w:t>
      </w:r>
    </w:p>
    <w:p>
      <w:pPr>
        <w:pStyle w:val="Normal"/>
        <w:widowControl/>
        <w:bidi w:val="0"/>
        <w:spacing w:lineRule="auto" w:line="276" w:before="0" w:after="200"/>
        <w:jc w:val="left"/>
        <w:rPr>
          <w:b/>
          <w:bCs/>
        </w:rPr>
      </w:pPr>
      <w:r>
        <w:rPr>
          <w:b/>
          <w:bCs/>
        </w:rPr>
        <w:t xml:space="preserve">• </w:t>
      </w:r>
      <w:r>
        <w:rPr>
          <w:b/>
          <w:bCs/>
        </w:rPr>
        <w:t>Integrate custom rules into configuration</w:t>
      </w:r>
    </w:p>
    <w:p>
      <w:pPr>
        <w:pStyle w:val="Heading1"/>
        <w:rPr/>
      </w:pPr>
      <w:r>
        <w:rPr/>
        <w:t xml:space="preserve"> </w:t>
      </w:r>
      <w:r>
        <w:rPr/>
        <w:t>Week 1: In-depth Snort Rule Syntax</w:t>
      </w:r>
    </w:p>
    <w:p>
      <w:pPr>
        <w:pStyle w:val="Normal"/>
        <w:rPr/>
      </w:pPr>
      <w:r>
        <w:rPr/>
      </w:r>
    </w:p>
    <w:p>
      <w:pPr>
        <w:pStyle w:val="Normal"/>
        <w:rPr>
          <w:b w:val="false"/>
          <w:bCs w:val="false"/>
          <w:color w:val="000000"/>
          <w:highlight w:val="none"/>
          <w:u w:val="single"/>
          <w:shd w:fill="auto" w:val="clear"/>
        </w:rPr>
      </w:pPr>
      <w:r>
        <w:rPr>
          <w:b w:val="false"/>
          <w:bCs w:val="false"/>
          <w:color w:val="000000"/>
          <w:u w:val="single"/>
          <w:shd w:fill="auto" w:val="clear"/>
        </w:rPr>
        <w:t>Snort rules are structured in two parts:</w:t>
      </w:r>
    </w:p>
    <w:p>
      <w:pPr>
        <w:pStyle w:val="Normal"/>
        <w:rPr>
          <w:b/>
          <w:bCs/>
          <w:color w:val="000000"/>
          <w:highlight w:val="none"/>
          <w:shd w:fill="B7B3CA" w:val="clear"/>
        </w:rPr>
      </w:pPr>
      <w:r>
        <w:rPr>
          <w:b/>
          <w:bCs/>
          <w:color w:val="000000"/>
          <w:shd w:fill="auto" w:val="clear"/>
        </w:rPr>
        <w:tab/>
      </w:r>
      <w:r>
        <w:rPr>
          <w:b/>
          <w:bCs/>
          <w:color w:val="000000"/>
          <w:shd w:fill="B7B3CA" w:val="clear"/>
        </w:rPr>
        <w:t>&lt;Rule Header&gt; (&lt;Rule Options&gt;)</w:t>
      </w:r>
    </w:p>
    <w:p>
      <w:pPr>
        <w:pStyle w:val="Heading3"/>
        <w:rPr/>
      </w:pPr>
      <w:r>
        <w:rPr/>
        <w:t>Rule Header:</w:t>
      </w:r>
    </w:p>
    <w:p>
      <w:pPr>
        <w:pStyle w:val="Normal"/>
        <w:rPr>
          <w:rFonts w:ascii="Cambria" w:hAnsi="Cambria" w:eastAsia="" w:cs="" w:asciiTheme="minorHAnsi" w:cstheme="minorBidi" w:eastAsiaTheme="minorEastAsia" w:hAnsiTheme="minorHAnsi"/>
          <w:b w:val="false"/>
          <w:bCs w:val="false"/>
          <w:color w:val="000000"/>
          <w:highlight w:val="none"/>
          <w:shd w:fill="auto" w:val="clear"/>
        </w:rPr>
      </w:pPr>
      <w:r>
        <w:rPr>
          <w:rFonts w:eastAsia="" w:cs="" w:cstheme="minorBidi" w:eastAsiaTheme="minorEastAsia"/>
          <w:b w:val="false"/>
          <w:bCs w:val="false"/>
          <w:color w:val="000000"/>
          <w:shd w:fill="auto" w:val="clear"/>
        </w:rPr>
        <w:tab/>
      </w:r>
      <w:r>
        <w:rPr>
          <w:rFonts w:eastAsia="" w:cs="" w:cstheme="minorBidi" w:eastAsiaTheme="minorEastAsia"/>
          <w:b/>
          <w:bCs/>
          <w:color w:val="000000"/>
          <w:shd w:fill="B7B3CA" w:val="clear"/>
        </w:rPr>
        <w:t>&lt;action&gt; &lt;protocol&gt; &lt;src_ip&gt; &lt;src_port&gt; -&gt; &lt;dst_ip&gt; &lt;dst_port&gt;</w:t>
      </w:r>
    </w:p>
    <w:p>
      <w:pPr>
        <w:pStyle w:val="Normal"/>
        <w:rPr>
          <w:rFonts w:ascii="Cambria" w:hAnsi="Cambria" w:eastAsia="" w:cs="" w:asciiTheme="minorHAnsi" w:cstheme="minorBidi" w:eastAsiaTheme="minorEastAsia" w:hAnsiTheme="minorHAnsi"/>
          <w:b w:val="false"/>
          <w:bCs w:val="false"/>
          <w:color w:val="000000"/>
          <w:highlight w:val="none"/>
          <w:shd w:fill="auto" w:val="clear"/>
        </w:rPr>
      </w:pPr>
      <w:r>
        <w:rPr>
          <w:rFonts w:eastAsia="" w:cs="" w:cstheme="minorBidi" w:eastAsiaTheme="minorEastAsia"/>
          <w:b w:val="false"/>
          <w:bCs w:val="false"/>
          <w:color w:val="000000"/>
          <w:shd w:fill="auto" w:val="clear"/>
        </w:rPr>
        <w:t xml:space="preserve">Explain : </w:t>
      </w:r>
    </w:p>
    <w:p>
      <w:pPr>
        <w:pStyle w:val="BodyText"/>
        <w:numPr>
          <w:ilvl w:val="0"/>
          <w:numId w:val="13"/>
        </w:numPr>
        <w:tabs>
          <w:tab w:val="clear" w:pos="720"/>
          <w:tab w:val="left" w:pos="0" w:leader="none"/>
        </w:tabs>
        <w:spacing w:before="0" w:after="200"/>
        <w:ind w:hanging="283" w:left="720"/>
        <w:rPr>
          <w:b/>
          <w:bCs/>
          <w:color w:val="000000"/>
          <w:shd w:fill="B7B3CA" w:val="clear"/>
        </w:rPr>
      </w:pPr>
      <w:r>
        <w:rPr>
          <w:rStyle w:val="SourceText"/>
          <w:b w:val="false"/>
          <w:bCs w:val="false"/>
          <w:color w:val="000000"/>
          <w:shd w:fill="auto" w:val="clear"/>
        </w:rPr>
        <w:t>a</w:t>
      </w:r>
      <w:r>
        <w:rPr>
          <w:rStyle w:val="SourceText"/>
          <w:rFonts w:eastAsia="" w:cs="" w:cstheme="minorBidi" w:eastAsiaTheme="minorEastAsia"/>
          <w:b w:val="false"/>
          <w:bCs w:val="false"/>
          <w:color w:val="000000"/>
          <w:shd w:fill="auto" w:val="clear"/>
        </w:rPr>
        <w:t>ction: alert, log, pass, drop, etc.</w:t>
      </w:r>
    </w:p>
    <w:p>
      <w:pPr>
        <w:pStyle w:val="BodyText"/>
        <w:numPr>
          <w:ilvl w:val="0"/>
          <w:numId w:val="13"/>
        </w:numPr>
        <w:tabs>
          <w:tab w:val="clear" w:pos="720"/>
          <w:tab w:val="left" w:pos="0" w:leader="none"/>
        </w:tabs>
        <w:spacing w:before="0" w:after="200"/>
        <w:ind w:hanging="283" w:left="720"/>
        <w:rPr>
          <w:b/>
          <w:bCs/>
          <w:color w:val="000000"/>
          <w:shd w:fill="B7B3CA" w:val="clear"/>
        </w:rPr>
      </w:pPr>
      <w:r>
        <w:rPr>
          <w:rStyle w:val="SourceText"/>
          <w:b w:val="false"/>
          <w:bCs w:val="false"/>
          <w:color w:val="000000"/>
          <w:shd w:fill="auto" w:val="clear"/>
        </w:rPr>
        <w:t>protocol: tcp, udp, icmp, ip</w:t>
      </w:r>
    </w:p>
    <w:p>
      <w:pPr>
        <w:pStyle w:val="BodyText"/>
        <w:numPr>
          <w:ilvl w:val="0"/>
          <w:numId w:val="14"/>
        </w:numPr>
        <w:tabs>
          <w:tab w:val="clear" w:pos="720"/>
          <w:tab w:val="left" w:pos="0" w:leader="none"/>
        </w:tabs>
        <w:spacing w:before="0" w:after="200"/>
        <w:ind w:hanging="283" w:left="720"/>
        <w:rPr>
          <w:b/>
          <w:bCs/>
          <w:color w:val="000000"/>
          <w:shd w:fill="B7B3CA" w:val="clear"/>
        </w:rPr>
      </w:pPr>
      <w:r>
        <w:rPr>
          <w:rStyle w:val="SourceText"/>
          <w:b w:val="false"/>
          <w:bCs w:val="false"/>
          <w:color w:val="000000"/>
          <w:shd w:fill="auto" w:val="clear"/>
        </w:rPr>
        <w:t>src_ip</w:t>
      </w:r>
      <w:r>
        <w:rPr>
          <w:b w:val="false"/>
          <w:bCs w:val="false"/>
          <w:color w:val="000000"/>
          <w:shd w:fill="auto" w:val="clear"/>
        </w:rPr>
        <w:t>/</w:t>
      </w:r>
      <w:r>
        <w:rPr>
          <w:rStyle w:val="SourceText"/>
          <w:b w:val="false"/>
          <w:bCs w:val="false"/>
          <w:color w:val="000000"/>
          <w:shd w:fill="auto" w:val="clear"/>
        </w:rPr>
        <w:t>dst_ip</w:t>
      </w:r>
      <w:r>
        <w:rPr>
          <w:b w:val="false"/>
          <w:bCs w:val="false"/>
          <w:color w:val="000000"/>
          <w:shd w:fill="auto" w:val="clear"/>
        </w:rPr>
        <w:t>: IP address (</w:t>
      </w:r>
      <w:r>
        <w:rPr>
          <w:rStyle w:val="SourceText"/>
          <w:b w:val="false"/>
          <w:bCs w:val="false"/>
          <w:color w:val="000000"/>
          <w:shd w:fill="auto" w:val="clear"/>
        </w:rPr>
        <w:t>any</w:t>
      </w:r>
      <w:r>
        <w:rPr>
          <w:b w:val="false"/>
          <w:bCs w:val="false"/>
          <w:color w:val="000000"/>
          <w:shd w:fill="auto" w:val="clear"/>
        </w:rPr>
        <w:t>, single IP, CIDR)</w:t>
      </w:r>
    </w:p>
    <w:p>
      <w:pPr>
        <w:pStyle w:val="BodyText"/>
        <w:numPr>
          <w:ilvl w:val="0"/>
          <w:numId w:val="15"/>
        </w:numPr>
        <w:tabs>
          <w:tab w:val="clear" w:pos="720"/>
          <w:tab w:val="left" w:pos="0" w:leader="none"/>
        </w:tabs>
        <w:spacing w:before="0" w:after="200"/>
        <w:ind w:hanging="283" w:left="720"/>
        <w:rPr>
          <w:b/>
          <w:bCs/>
          <w:color w:val="000000"/>
          <w:shd w:fill="B7B3CA" w:val="clear"/>
        </w:rPr>
      </w:pPr>
      <w:r>
        <w:rPr>
          <w:rStyle w:val="SourceText"/>
          <w:b w:val="false"/>
          <w:bCs w:val="false"/>
          <w:color w:val="000000"/>
          <w:shd w:fill="auto" w:val="clear"/>
        </w:rPr>
        <w:t>src_port</w:t>
      </w:r>
      <w:r>
        <w:rPr>
          <w:b w:val="false"/>
          <w:bCs w:val="false"/>
          <w:color w:val="000000"/>
          <w:shd w:fill="auto" w:val="clear"/>
        </w:rPr>
        <w:t>/</w:t>
      </w:r>
      <w:r>
        <w:rPr>
          <w:rStyle w:val="SourceText"/>
          <w:b w:val="false"/>
          <w:bCs w:val="false"/>
          <w:color w:val="000000"/>
          <w:shd w:fill="auto" w:val="clear"/>
        </w:rPr>
        <w:t>dst_port</w:t>
      </w:r>
      <w:r>
        <w:rPr>
          <w:b w:val="false"/>
          <w:bCs w:val="false"/>
          <w:color w:val="000000"/>
          <w:shd w:fill="auto" w:val="clear"/>
        </w:rPr>
        <w:t xml:space="preserve">: port numbers or </w:t>
      </w:r>
      <w:r>
        <w:rPr>
          <w:rStyle w:val="SourceText"/>
          <w:b w:val="false"/>
          <w:bCs w:val="false"/>
          <w:color w:val="000000"/>
          <w:shd w:fill="auto" w:val="clear"/>
        </w:rPr>
        <w:t>any</w:t>
      </w:r>
    </w:p>
    <w:p>
      <w:pPr>
        <w:pStyle w:val="BodyText"/>
        <w:numPr>
          <w:ilvl w:val="0"/>
          <w:numId w:val="16"/>
        </w:numPr>
        <w:tabs>
          <w:tab w:val="clear" w:pos="720"/>
          <w:tab w:val="left" w:pos="0" w:leader="none"/>
        </w:tabs>
        <w:spacing w:before="0" w:after="200"/>
        <w:ind w:hanging="283" w:left="720"/>
        <w:rPr>
          <w:b/>
          <w:bCs/>
          <w:color w:val="000000"/>
          <w:shd w:fill="B7B3CA" w:val="clear"/>
        </w:rPr>
      </w:pPr>
      <w:r>
        <w:rPr>
          <w:rStyle w:val="SourceText"/>
          <w:b w:val="false"/>
          <w:bCs w:val="false"/>
          <w:color w:val="000000"/>
          <w:shd w:fill="auto" w:val="clear"/>
        </w:rPr>
        <w:t>-&gt;</w:t>
      </w:r>
      <w:r>
        <w:rPr>
          <w:b w:val="false"/>
          <w:bCs w:val="false"/>
          <w:color w:val="000000"/>
          <w:shd w:fill="auto" w:val="clear"/>
        </w:rPr>
        <w:t xml:space="preserve"> or </w:t>
      </w:r>
      <w:r>
        <w:rPr>
          <w:rStyle w:val="SourceText"/>
          <w:b w:val="false"/>
          <w:bCs w:val="false"/>
          <w:color w:val="000000"/>
          <w:shd w:fill="auto" w:val="clear"/>
        </w:rPr>
        <w:t>&lt;-&gt;</w:t>
      </w:r>
      <w:r>
        <w:rPr>
          <w:b w:val="false"/>
          <w:bCs w:val="false"/>
          <w:color w:val="000000"/>
          <w:shd w:fill="auto" w:val="clear"/>
        </w:rPr>
        <w:t>: direction of traffic</w:t>
      </w:r>
    </w:p>
    <w:p>
      <w:pPr>
        <w:pStyle w:val="Heading3"/>
        <w:rPr/>
      </w:pPr>
      <w:r>
        <w:rPr/>
        <w:t>Rule Options (inside parentheses):</w:t>
      </w:r>
    </w:p>
    <w:p>
      <w:pPr>
        <w:pStyle w:val="BodyText"/>
        <w:spacing w:before="0" w:after="200"/>
        <w:rPr>
          <w:color w:val="000000"/>
        </w:rPr>
      </w:pPr>
      <w:r>
        <w:rPr>
          <w:b/>
          <w:bCs/>
          <w:color w:val="000000"/>
        </w:rPr>
        <w:t>E</w:t>
      </w:r>
      <w:r>
        <w:rPr>
          <w:color w:val="000000"/>
        </w:rPr>
        <w:t xml:space="preserve">ach option is a keyword/value pair, separated by </w:t>
      </w:r>
      <w:r>
        <w:rPr>
          <w:rStyle w:val="SourceText"/>
          <w:color w:val="000000"/>
        </w:rPr>
        <w:t>;</w:t>
      </w:r>
      <w:r>
        <w:rPr>
          <w:color w:val="000000"/>
        </w:rPr>
        <w:t>.</w:t>
      </w:r>
    </w:p>
    <w:p>
      <w:pPr>
        <w:pStyle w:val="Heading4"/>
        <w:spacing w:before="0" w:after="200"/>
        <w:rPr>
          <w:rFonts w:ascii="Cambria" w:hAnsi="Cambria" w:eastAsia="" w:cs="" w:asciiTheme="minorHAnsi" w:cstheme="minorBidi" w:eastAsiaTheme="minorEastAsia" w:hAnsiTheme="minorHAnsi"/>
          <w:b w:val="false"/>
          <w:bCs w:val="false"/>
          <w:color w:val="000000"/>
        </w:rPr>
      </w:pPr>
      <w:r>
        <w:rPr>
          <w:rFonts w:eastAsia="" w:cs="" w:ascii="Cambria" w:hAnsi="Cambria" w:asciiTheme="minorHAnsi" w:cstheme="minorBidi" w:eastAsiaTheme="minorEastAsia" w:hAnsiTheme="minorHAnsi"/>
          <w:b w:val="false"/>
          <w:bCs w:val="false"/>
          <w:color w:val="000000"/>
        </w:rPr>
        <w:t>Common Pro Options:</w:t>
      </w:r>
    </w:p>
    <w:tbl>
      <w:tblPr>
        <w:tblW w:w="4682" w:type="dxa"/>
        <w:jc w:val="left"/>
        <w:tblInd w:w="28" w:type="dxa"/>
        <w:tblLayout w:type="fixed"/>
        <w:tblCellMar>
          <w:top w:w="28" w:type="dxa"/>
          <w:left w:w="28" w:type="dxa"/>
          <w:bottom w:w="28" w:type="dxa"/>
          <w:right w:w="28" w:type="dxa"/>
        </w:tblCellMar>
      </w:tblPr>
      <w:tblGrid>
        <w:gridCol w:w="1309"/>
        <w:gridCol w:w="3372"/>
      </w:tblGrid>
      <w:tr>
        <w:trPr>
          <w:tblHeader w:val="true"/>
        </w:trPr>
        <w:tc>
          <w:tcPr>
            <w:tcW w:w="1309" w:type="dxa"/>
            <w:tcBorders/>
            <w:vAlign w:val="center"/>
          </w:tcPr>
          <w:p>
            <w:pPr>
              <w:pStyle w:val="TableHeading"/>
              <w:suppressLineNumbers/>
              <w:spacing w:before="0" w:after="200"/>
              <w:jc w:val="center"/>
              <w:rPr/>
            </w:pPr>
            <w:r>
              <w:rPr/>
              <w:t>Keyword</w:t>
            </w:r>
          </w:p>
        </w:tc>
        <w:tc>
          <w:tcPr>
            <w:tcW w:w="3372" w:type="dxa"/>
            <w:tcBorders/>
            <w:vAlign w:val="center"/>
          </w:tcPr>
          <w:p>
            <w:pPr>
              <w:pStyle w:val="TableHeading"/>
              <w:suppressLineNumbers/>
              <w:spacing w:before="0" w:after="200"/>
              <w:jc w:val="center"/>
              <w:rPr/>
            </w:pPr>
            <w:r>
              <w:rPr/>
              <w:t>Description</w:t>
            </w:r>
          </w:p>
        </w:tc>
      </w:tr>
      <w:tr>
        <w:trPr/>
        <w:tc>
          <w:tcPr>
            <w:tcW w:w="1309" w:type="dxa"/>
            <w:tcBorders/>
            <w:vAlign w:val="center"/>
          </w:tcPr>
          <w:p>
            <w:pPr>
              <w:pStyle w:val="TableContents"/>
              <w:widowControl w:val="false"/>
              <w:suppressLineNumbers/>
              <w:spacing w:before="0" w:after="200"/>
              <w:rPr/>
            </w:pPr>
            <w:r>
              <w:rPr>
                <w:rStyle w:val="SourceText"/>
              </w:rPr>
              <w:t>msg</w:t>
            </w:r>
          </w:p>
        </w:tc>
        <w:tc>
          <w:tcPr>
            <w:tcW w:w="3372" w:type="dxa"/>
            <w:tcBorders/>
            <w:vAlign w:val="center"/>
          </w:tcPr>
          <w:p>
            <w:pPr>
              <w:pStyle w:val="TableContents"/>
              <w:widowControl w:val="false"/>
              <w:suppressLineNumbers/>
              <w:spacing w:before="0" w:after="200"/>
              <w:rPr/>
            </w:pPr>
            <w:r>
              <w:rPr/>
              <w:t>Message shown in logs/alerts</w:t>
            </w:r>
          </w:p>
        </w:tc>
      </w:tr>
      <w:tr>
        <w:trPr/>
        <w:tc>
          <w:tcPr>
            <w:tcW w:w="1309" w:type="dxa"/>
            <w:tcBorders/>
            <w:vAlign w:val="center"/>
          </w:tcPr>
          <w:p>
            <w:pPr>
              <w:pStyle w:val="TableContents"/>
              <w:widowControl w:val="false"/>
              <w:suppressLineNumbers/>
              <w:spacing w:before="0" w:after="200"/>
              <w:rPr/>
            </w:pPr>
            <w:r>
              <w:rPr>
                <w:rStyle w:val="SourceText"/>
              </w:rPr>
              <w:t>sid</w:t>
            </w:r>
          </w:p>
        </w:tc>
        <w:tc>
          <w:tcPr>
            <w:tcW w:w="3372" w:type="dxa"/>
            <w:tcBorders/>
            <w:vAlign w:val="center"/>
          </w:tcPr>
          <w:p>
            <w:pPr>
              <w:pStyle w:val="TableContents"/>
              <w:widowControl w:val="false"/>
              <w:suppressLineNumbers/>
              <w:spacing w:before="0" w:after="200"/>
              <w:rPr/>
            </w:pPr>
            <w:r>
              <w:rPr/>
              <w:t>Snort rule ID (must be unique)</w:t>
            </w:r>
          </w:p>
        </w:tc>
      </w:tr>
      <w:tr>
        <w:trPr/>
        <w:tc>
          <w:tcPr>
            <w:tcW w:w="1309" w:type="dxa"/>
            <w:tcBorders/>
            <w:vAlign w:val="center"/>
          </w:tcPr>
          <w:p>
            <w:pPr>
              <w:pStyle w:val="TableContents"/>
              <w:widowControl w:val="false"/>
              <w:suppressLineNumbers/>
              <w:spacing w:before="0" w:after="200"/>
              <w:rPr/>
            </w:pPr>
            <w:r>
              <w:rPr>
                <w:rStyle w:val="SourceText"/>
              </w:rPr>
              <w:t>rev</w:t>
            </w:r>
          </w:p>
        </w:tc>
        <w:tc>
          <w:tcPr>
            <w:tcW w:w="3372" w:type="dxa"/>
            <w:tcBorders/>
            <w:vAlign w:val="center"/>
          </w:tcPr>
          <w:p>
            <w:pPr>
              <w:pStyle w:val="TableContents"/>
              <w:widowControl w:val="false"/>
              <w:suppressLineNumbers/>
              <w:spacing w:before="0" w:after="200"/>
              <w:rPr/>
            </w:pPr>
            <w:r>
              <w:rPr/>
              <w:t>Revision number</w:t>
            </w:r>
          </w:p>
        </w:tc>
      </w:tr>
      <w:tr>
        <w:trPr/>
        <w:tc>
          <w:tcPr>
            <w:tcW w:w="1309" w:type="dxa"/>
            <w:tcBorders/>
            <w:vAlign w:val="center"/>
          </w:tcPr>
          <w:p>
            <w:pPr>
              <w:pStyle w:val="TableContents"/>
              <w:widowControl w:val="false"/>
              <w:suppressLineNumbers/>
              <w:spacing w:before="0" w:after="200"/>
              <w:rPr/>
            </w:pPr>
            <w:r>
              <w:rPr>
                <w:rStyle w:val="SourceText"/>
              </w:rPr>
              <w:t>content</w:t>
            </w:r>
          </w:p>
        </w:tc>
        <w:tc>
          <w:tcPr>
            <w:tcW w:w="3372" w:type="dxa"/>
            <w:tcBorders/>
            <w:vAlign w:val="center"/>
          </w:tcPr>
          <w:p>
            <w:pPr>
              <w:pStyle w:val="TableContents"/>
              <w:widowControl w:val="false"/>
              <w:suppressLineNumbers/>
              <w:spacing w:before="0" w:after="200"/>
              <w:rPr/>
            </w:pPr>
            <w:r>
              <w:rPr/>
              <w:t>Match exact payload string</w:t>
            </w:r>
          </w:p>
        </w:tc>
      </w:tr>
      <w:tr>
        <w:trPr/>
        <w:tc>
          <w:tcPr>
            <w:tcW w:w="1309" w:type="dxa"/>
            <w:tcBorders/>
            <w:vAlign w:val="center"/>
          </w:tcPr>
          <w:p>
            <w:pPr>
              <w:pStyle w:val="TableContents"/>
              <w:widowControl w:val="false"/>
              <w:suppressLineNumbers/>
              <w:spacing w:before="0" w:after="200"/>
              <w:rPr/>
            </w:pPr>
            <w:r>
              <w:rPr>
                <w:rStyle w:val="SourceText"/>
              </w:rPr>
              <w:t>pcre</w:t>
            </w:r>
          </w:p>
        </w:tc>
        <w:tc>
          <w:tcPr>
            <w:tcW w:w="3372" w:type="dxa"/>
            <w:tcBorders/>
            <w:vAlign w:val="center"/>
          </w:tcPr>
          <w:p>
            <w:pPr>
              <w:pStyle w:val="TableContents"/>
              <w:widowControl w:val="false"/>
              <w:suppressLineNumbers/>
              <w:spacing w:before="0" w:after="200"/>
              <w:rPr/>
            </w:pPr>
            <w:r>
              <w:rPr/>
              <w:t>Match regex pattern</w:t>
            </w:r>
          </w:p>
        </w:tc>
      </w:tr>
      <w:tr>
        <w:trPr/>
        <w:tc>
          <w:tcPr>
            <w:tcW w:w="1309" w:type="dxa"/>
            <w:tcBorders/>
            <w:vAlign w:val="center"/>
          </w:tcPr>
          <w:p>
            <w:pPr>
              <w:pStyle w:val="TableContents"/>
              <w:widowControl w:val="false"/>
              <w:suppressLineNumbers/>
              <w:spacing w:before="0" w:after="200"/>
              <w:rPr/>
            </w:pPr>
            <w:r>
              <w:rPr>
                <w:rStyle w:val="SourceText"/>
              </w:rPr>
              <w:t>flow</w:t>
            </w:r>
          </w:p>
        </w:tc>
        <w:tc>
          <w:tcPr>
            <w:tcW w:w="3372" w:type="dxa"/>
            <w:tcBorders/>
            <w:vAlign w:val="center"/>
          </w:tcPr>
          <w:p>
            <w:pPr>
              <w:pStyle w:val="TableContents"/>
              <w:widowControl w:val="false"/>
              <w:suppressLineNumbers/>
              <w:spacing w:before="0" w:after="200"/>
              <w:rPr/>
            </w:pPr>
            <w:r>
              <w:rPr/>
              <w:t>Flow direction (e.g., established)</w:t>
            </w:r>
          </w:p>
        </w:tc>
      </w:tr>
      <w:tr>
        <w:trPr/>
        <w:tc>
          <w:tcPr>
            <w:tcW w:w="1309" w:type="dxa"/>
            <w:tcBorders/>
            <w:vAlign w:val="center"/>
          </w:tcPr>
          <w:p>
            <w:pPr>
              <w:pStyle w:val="TableContents"/>
              <w:widowControl w:val="false"/>
              <w:suppressLineNumbers/>
              <w:spacing w:before="0" w:after="200"/>
              <w:rPr/>
            </w:pPr>
            <w:r>
              <w:rPr>
                <w:rStyle w:val="SourceText"/>
              </w:rPr>
              <w:t>threshold</w:t>
            </w:r>
          </w:p>
        </w:tc>
        <w:tc>
          <w:tcPr>
            <w:tcW w:w="3372" w:type="dxa"/>
            <w:tcBorders/>
            <w:vAlign w:val="center"/>
          </w:tcPr>
          <w:p>
            <w:pPr>
              <w:pStyle w:val="TableContents"/>
              <w:widowControl w:val="false"/>
              <w:suppressLineNumbers/>
              <w:spacing w:before="0" w:after="200"/>
              <w:rPr/>
            </w:pPr>
            <w:r>
              <w:rPr/>
              <w:t>Limit alerts per IP/session</w:t>
            </w:r>
          </w:p>
        </w:tc>
      </w:tr>
      <w:tr>
        <w:trPr/>
        <w:tc>
          <w:tcPr>
            <w:tcW w:w="1309" w:type="dxa"/>
            <w:tcBorders/>
            <w:vAlign w:val="center"/>
          </w:tcPr>
          <w:p>
            <w:pPr>
              <w:pStyle w:val="TableContents"/>
              <w:widowControl w:val="false"/>
              <w:suppressLineNumbers/>
              <w:spacing w:before="0" w:after="200"/>
              <w:rPr/>
            </w:pPr>
            <w:r>
              <w:rPr>
                <w:rStyle w:val="SourceText"/>
              </w:rPr>
              <w:t>byte_test</w:t>
            </w:r>
          </w:p>
        </w:tc>
        <w:tc>
          <w:tcPr>
            <w:tcW w:w="3372" w:type="dxa"/>
            <w:tcBorders/>
            <w:vAlign w:val="center"/>
          </w:tcPr>
          <w:p>
            <w:pPr>
              <w:pStyle w:val="TableContents"/>
              <w:widowControl w:val="false"/>
              <w:suppressLineNumbers/>
              <w:spacing w:before="0" w:after="200"/>
              <w:rPr/>
            </w:pPr>
            <w:r>
              <w:rPr/>
              <w:t>Check numerical values in payload</w:t>
            </w:r>
          </w:p>
        </w:tc>
      </w:tr>
      <w:tr>
        <w:trPr/>
        <w:tc>
          <w:tcPr>
            <w:tcW w:w="1309" w:type="dxa"/>
            <w:tcBorders/>
            <w:vAlign w:val="center"/>
          </w:tcPr>
          <w:p>
            <w:pPr>
              <w:pStyle w:val="TableContents"/>
              <w:widowControl w:val="false"/>
              <w:suppressLineNumbers/>
              <w:spacing w:before="0" w:after="200"/>
              <w:rPr/>
            </w:pPr>
            <w:r>
              <w:rPr>
                <w:rStyle w:val="SourceText"/>
              </w:rPr>
              <w:t>dsize</w:t>
            </w:r>
          </w:p>
        </w:tc>
        <w:tc>
          <w:tcPr>
            <w:tcW w:w="3372" w:type="dxa"/>
            <w:tcBorders/>
            <w:vAlign w:val="center"/>
          </w:tcPr>
          <w:p>
            <w:pPr>
              <w:pStyle w:val="TableContents"/>
              <w:widowControl w:val="false"/>
              <w:suppressLineNumbers/>
              <w:spacing w:before="0" w:after="200"/>
              <w:rPr/>
            </w:pPr>
            <w:r>
              <w:rPr/>
              <w:t>Check payload size</w:t>
            </w:r>
          </w:p>
        </w:tc>
      </w:tr>
      <w:tr>
        <w:trPr/>
        <w:tc>
          <w:tcPr>
            <w:tcW w:w="1309" w:type="dxa"/>
            <w:tcBorders/>
            <w:vAlign w:val="center"/>
          </w:tcPr>
          <w:p>
            <w:pPr>
              <w:pStyle w:val="TableContents"/>
              <w:widowControl w:val="false"/>
              <w:suppressLineNumbers/>
              <w:spacing w:before="0" w:after="200"/>
              <w:rPr/>
            </w:pPr>
            <w:r>
              <w:rPr>
                <w:rStyle w:val="SourceText"/>
              </w:rPr>
              <w:t>flags</w:t>
            </w:r>
          </w:p>
        </w:tc>
        <w:tc>
          <w:tcPr>
            <w:tcW w:w="3372" w:type="dxa"/>
            <w:tcBorders/>
            <w:vAlign w:val="center"/>
          </w:tcPr>
          <w:p>
            <w:pPr>
              <w:pStyle w:val="TableContents"/>
              <w:widowControl w:val="false"/>
              <w:suppressLineNumbers/>
              <w:spacing w:before="0" w:after="200"/>
              <w:rPr/>
            </w:pPr>
            <w:r>
              <w:rPr/>
              <w:t>TCP flag match (</w:t>
            </w:r>
            <w:r>
              <w:rPr>
                <w:rStyle w:val="SourceText"/>
              </w:rPr>
              <w:t>S</w:t>
            </w:r>
            <w:r>
              <w:rPr/>
              <w:t xml:space="preserve">, </w:t>
            </w:r>
            <w:r>
              <w:rPr>
                <w:rStyle w:val="SourceText"/>
              </w:rPr>
              <w:t>A</w:t>
            </w:r>
            <w:r>
              <w:rPr/>
              <w:t xml:space="preserve">, </w:t>
            </w:r>
            <w:r>
              <w:rPr>
                <w:rStyle w:val="SourceText"/>
              </w:rPr>
              <w:t>F</w:t>
            </w:r>
            <w:r>
              <w:rPr/>
              <w:t>, etc.)</w:t>
            </w:r>
          </w:p>
        </w:tc>
      </w:tr>
      <w:tr>
        <w:trPr/>
        <w:tc>
          <w:tcPr>
            <w:tcW w:w="1309" w:type="dxa"/>
            <w:tcBorders/>
            <w:vAlign w:val="center"/>
          </w:tcPr>
          <w:p>
            <w:pPr>
              <w:pStyle w:val="TableContents"/>
              <w:widowControl w:val="false"/>
              <w:suppressLineNumbers/>
              <w:spacing w:before="0" w:after="200"/>
              <w:rPr/>
            </w:pPr>
            <w:r>
              <w:rPr>
                <w:rStyle w:val="SourceText"/>
              </w:rPr>
              <w:t>classtype</w:t>
            </w:r>
          </w:p>
        </w:tc>
        <w:tc>
          <w:tcPr>
            <w:tcW w:w="3372" w:type="dxa"/>
            <w:tcBorders/>
            <w:vAlign w:val="center"/>
          </w:tcPr>
          <w:p>
            <w:pPr>
              <w:pStyle w:val="TableContents"/>
              <w:widowControl w:val="false"/>
              <w:suppressLineNumbers/>
              <w:spacing w:before="0" w:after="200"/>
              <w:rPr/>
            </w:pPr>
            <w:r>
              <w:rPr/>
              <w:t>Type of threat category</w:t>
            </w:r>
          </w:p>
        </w:tc>
      </w:tr>
      <w:tr>
        <w:trPr/>
        <w:tc>
          <w:tcPr>
            <w:tcW w:w="1309" w:type="dxa"/>
            <w:tcBorders/>
            <w:vAlign w:val="center"/>
          </w:tcPr>
          <w:p>
            <w:pPr>
              <w:pStyle w:val="TableContents"/>
              <w:widowControl w:val="false"/>
              <w:suppressLineNumbers/>
              <w:spacing w:before="0" w:after="200"/>
              <w:rPr/>
            </w:pPr>
            <w:r>
              <w:rPr>
                <w:rStyle w:val="SourceText"/>
              </w:rPr>
              <w:t>metadata</w:t>
            </w:r>
          </w:p>
        </w:tc>
        <w:tc>
          <w:tcPr>
            <w:tcW w:w="3372" w:type="dxa"/>
            <w:tcBorders/>
            <w:vAlign w:val="center"/>
          </w:tcPr>
          <w:p>
            <w:pPr>
              <w:pStyle w:val="TableContents"/>
              <w:widowControl w:val="false"/>
              <w:suppressLineNumbers/>
              <w:spacing w:before="0" w:after="200"/>
              <w:rPr/>
            </w:pPr>
            <w:r>
              <w:rPr/>
              <w:t>Helpful extra info</w:t>
            </w:r>
          </w:p>
        </w:tc>
      </w:tr>
      <w:tr>
        <w:trPr/>
        <w:tc>
          <w:tcPr>
            <w:tcW w:w="1309" w:type="dxa"/>
            <w:tcBorders/>
            <w:vAlign w:val="center"/>
          </w:tcPr>
          <w:p>
            <w:pPr>
              <w:pStyle w:val="TableContents"/>
              <w:widowControl w:val="false"/>
              <w:suppressLineNumbers/>
              <w:spacing w:before="0" w:after="200"/>
              <w:rPr/>
            </w:pPr>
            <w:r>
              <w:rPr>
                <w:rStyle w:val="SourceText"/>
              </w:rPr>
              <w:t>reference</w:t>
            </w:r>
          </w:p>
        </w:tc>
        <w:tc>
          <w:tcPr>
            <w:tcW w:w="3372" w:type="dxa"/>
            <w:tcBorders/>
            <w:vAlign w:val="center"/>
          </w:tcPr>
          <w:p>
            <w:pPr>
              <w:pStyle w:val="TableContents"/>
              <w:widowControl w:val="false"/>
              <w:suppressLineNumbers/>
              <w:spacing w:before="0" w:after="200"/>
              <w:rPr/>
            </w:pPr>
            <w:r>
              <w:rPr/>
              <w:t>External links (CVE, URL, etc.)</w:t>
            </w:r>
          </w:p>
        </w:tc>
      </w:tr>
    </w:tbl>
    <w:p>
      <w:pPr>
        <w:pStyle w:val="Normal"/>
        <w:rPr>
          <w:b/>
          <w:bCs w:val="false"/>
          <w:color w:val="000000"/>
          <w:highlight w:val="none"/>
          <w:shd w:fill="auto" w:val="clear"/>
        </w:rPr>
      </w:pPr>
      <w:r>
        <w:rPr>
          <w:b/>
          <w:bCs w:val="false"/>
          <w:color w:val="000000"/>
          <w:shd w:fill="auto" w:val="clear"/>
        </w:rPr>
      </w:r>
    </w:p>
    <w:p>
      <w:pPr>
        <w:pStyle w:val="Normal"/>
        <w:rPr>
          <w:b/>
          <w:bCs w:val="false"/>
          <w:color w:val="000000"/>
          <w:highlight w:val="none"/>
          <w:shd w:fill="auto" w:val="clear"/>
        </w:rPr>
      </w:pPr>
      <w:r>
        <w:rPr>
          <w:b/>
          <w:bCs w:val="false"/>
          <w:color w:val="000000"/>
          <w:shd w:fill="auto" w:val="clear"/>
        </w:rPr>
        <w:t>Protocol Options (Layer 3 &amp; 4):</w:t>
      </w:r>
    </w:p>
    <w:p>
      <w:pPr>
        <w:pStyle w:val="BodyText"/>
        <w:numPr>
          <w:ilvl w:val="0"/>
          <w:numId w:val="12"/>
        </w:numPr>
        <w:tabs>
          <w:tab w:val="clear" w:pos="720"/>
          <w:tab w:val="left" w:pos="0" w:leader="none"/>
        </w:tabs>
        <w:spacing w:before="0" w:after="200"/>
        <w:ind w:hanging="283" w:left="709"/>
        <w:rPr>
          <w:color w:val="000000"/>
        </w:rPr>
      </w:pPr>
      <w:r>
        <w:rPr>
          <w:rStyle w:val="SourceText"/>
          <w:color w:val="000000"/>
        </w:rPr>
        <w:t>ip</w:t>
      </w:r>
      <w:r>
        <w:rPr>
          <w:color w:val="000000"/>
        </w:rPr>
        <w:t xml:space="preserve">: </w:t>
      </w:r>
      <w:r>
        <w:rPr>
          <w:rStyle w:val="SourceText"/>
          <w:color w:val="000000"/>
        </w:rPr>
        <w:t>ttl</w:t>
      </w:r>
      <w:r>
        <w:rPr>
          <w:color w:val="000000"/>
        </w:rPr>
        <w:t xml:space="preserve">, </w:t>
      </w:r>
      <w:r>
        <w:rPr>
          <w:rStyle w:val="SourceText"/>
          <w:color w:val="000000"/>
        </w:rPr>
        <w:t>id</w:t>
      </w:r>
      <w:r>
        <w:rPr>
          <w:color w:val="000000"/>
        </w:rPr>
        <w:t xml:space="preserve">, </w:t>
      </w:r>
      <w:r>
        <w:rPr>
          <w:rStyle w:val="SourceText"/>
          <w:color w:val="000000"/>
        </w:rPr>
        <w:t>fragbits</w:t>
      </w:r>
      <w:r>
        <w:rPr>
          <w:color w:val="000000"/>
        </w:rPr>
        <w:t xml:space="preserve">, </w:t>
      </w:r>
      <w:r>
        <w:rPr>
          <w:rStyle w:val="SourceText"/>
          <w:color w:val="000000"/>
        </w:rPr>
        <w:t>dsize</w:t>
      </w:r>
      <w:r>
        <w:rPr>
          <w:color w:val="000000"/>
        </w:rPr>
        <w:t xml:space="preserve">, </w:t>
      </w:r>
      <w:r>
        <w:rPr>
          <w:rStyle w:val="SourceText"/>
          <w:color w:val="000000"/>
        </w:rPr>
        <w:t>seq</w:t>
      </w:r>
      <w:r>
        <w:rPr>
          <w:color w:val="000000"/>
        </w:rPr>
        <w:t xml:space="preserve">, </w:t>
      </w:r>
      <w:r>
        <w:rPr>
          <w:rStyle w:val="SourceText"/>
          <w:color w:val="000000"/>
        </w:rPr>
        <w:t>ack</w:t>
      </w:r>
      <w:r>
        <w:rPr>
          <w:color w:val="000000"/>
        </w:rPr>
        <w:t xml:space="preserve">, </w:t>
      </w:r>
      <w:r>
        <w:rPr>
          <w:rStyle w:val="SourceText"/>
          <w:color w:val="000000"/>
        </w:rPr>
        <w:t>flags</w:t>
      </w:r>
      <w:r>
        <w:rPr>
          <w:color w:val="000000"/>
        </w:rPr>
        <w:t xml:space="preserve">, </w:t>
      </w:r>
      <w:r>
        <w:rPr>
          <w:rStyle w:val="SourceText"/>
          <w:color w:val="000000"/>
        </w:rPr>
        <w:t>window</w:t>
      </w:r>
      <w:r>
        <w:rPr>
          <w:color w:val="000000"/>
        </w:rPr>
        <w:t xml:space="preserve">, </w:t>
      </w:r>
      <w:r>
        <w:rPr>
          <w:rStyle w:val="SourceText"/>
          <w:color w:val="000000"/>
        </w:rPr>
        <w:t>urg</w:t>
      </w:r>
      <w:r>
        <w:rPr>
          <w:color w:val="000000"/>
        </w:rPr>
        <w:t xml:space="preserve">, </w:t>
      </w:r>
      <w:r>
        <w:rPr>
          <w:rStyle w:val="SourceText"/>
          <w:color w:val="000000"/>
        </w:rPr>
        <w:t>options</w:t>
      </w:r>
      <w:r>
        <w:rPr>
          <w:color w:val="000000"/>
        </w:rPr>
        <w:t>.</w:t>
      </w:r>
    </w:p>
    <w:p>
      <w:pPr>
        <w:pStyle w:val="BodyText"/>
        <w:numPr>
          <w:ilvl w:val="0"/>
          <w:numId w:val="12"/>
        </w:numPr>
        <w:tabs>
          <w:tab w:val="clear" w:pos="720"/>
          <w:tab w:val="left" w:pos="0" w:leader="none"/>
        </w:tabs>
        <w:spacing w:before="0" w:after="200"/>
        <w:ind w:hanging="283" w:left="709"/>
        <w:rPr>
          <w:color w:val="000000"/>
        </w:rPr>
      </w:pPr>
      <w:r>
        <w:rPr>
          <w:rStyle w:val="SourceText"/>
          <w:color w:val="000000"/>
        </w:rPr>
        <w:t>tcp</w:t>
      </w:r>
      <w:r>
        <w:rPr>
          <w:color w:val="000000"/>
        </w:rPr>
        <w:t>/</w:t>
      </w:r>
      <w:r>
        <w:rPr>
          <w:rStyle w:val="SourceText"/>
          <w:color w:val="000000"/>
        </w:rPr>
        <w:t>udp</w:t>
      </w:r>
      <w:r>
        <w:rPr>
          <w:color w:val="000000"/>
        </w:rPr>
        <w:t>/</w:t>
      </w:r>
      <w:r>
        <w:rPr>
          <w:rStyle w:val="SourceText"/>
          <w:color w:val="000000"/>
        </w:rPr>
        <w:t>icmp</w:t>
      </w:r>
    </w:p>
    <w:p>
      <w:pPr>
        <w:pStyle w:val="Heading1"/>
        <w:rPr/>
      </w:pPr>
      <w:r>
        <w:rPr/>
        <w:t xml:space="preserve"> </w:t>
      </w:r>
      <w:r>
        <w:rPr/>
        <w:t>Week 1: Custom Detection Rules</w:t>
      </w:r>
    </w:p>
    <w:p>
      <w:pPr>
        <w:pStyle w:val="Normal"/>
        <w:rPr/>
      </w:pPr>
      <w:r>
        <w:rPr/>
      </w:r>
    </w:p>
    <w:p>
      <w:pPr>
        <w:pStyle w:val="Normal"/>
        <w:rPr>
          <w:u w:val="single"/>
        </w:rPr>
      </w:pPr>
      <w:r>
        <w:rPr>
          <w:u w:val="single"/>
        </w:rPr>
        <w:t>Rule 1: Detect Nmap TCP SYN Scan</w:t>
      </w:r>
    </w:p>
    <w:p>
      <w:pPr>
        <w:pStyle w:val="Normal"/>
        <w:rPr>
          <w:b/>
          <w:bCs/>
        </w:rPr>
      </w:pPr>
      <w:r>
        <w:rPr>
          <w:b/>
          <w:bCs/>
        </w:rPr>
        <w:t>alert tcp any any -&gt; $HOME_NET any (msg:"[SCAN] Possible Nmap SYN Scan Detected"; flags:S; threshold:type both, track by_src, count 10, seconds 5; sid:100001; rev:1; classtype:attempted-recon; metadata: service nmap, attack_tool;)</w:t>
      </w:r>
    </w:p>
    <w:p>
      <w:pPr>
        <w:pStyle w:val="BodyText"/>
        <w:rPr>
          <w:b/>
          <w:bCs/>
        </w:rPr>
      </w:pPr>
      <w:r>
        <w:rPr>
          <w:rStyle w:val="Strong"/>
          <w:b w:val="false"/>
          <w:bCs w:val="false"/>
          <w:u w:val="single"/>
        </w:rPr>
        <w:t>Explanation</w:t>
      </w:r>
      <w:r>
        <w:rPr>
          <w:b w:val="false"/>
          <w:bCs w:val="false"/>
          <w:u w:val="single"/>
        </w:rPr>
        <w:t>:</w:t>
      </w:r>
    </w:p>
    <w:p>
      <w:pPr>
        <w:pStyle w:val="BodyText"/>
        <w:numPr>
          <w:ilvl w:val="0"/>
          <w:numId w:val="17"/>
        </w:numPr>
        <w:tabs>
          <w:tab w:val="clear" w:pos="720"/>
          <w:tab w:val="left" w:pos="0" w:leader="none"/>
        </w:tabs>
        <w:spacing w:before="0" w:after="200"/>
        <w:ind w:hanging="283" w:left="709"/>
        <w:rPr>
          <w:b w:val="false"/>
          <w:bCs w:val="false"/>
        </w:rPr>
      </w:pPr>
      <w:r>
        <w:rPr>
          <w:b/>
          <w:bCs w:val="false"/>
        </w:rPr>
        <w:t xml:space="preserve">Scenario: </w:t>
      </w:r>
      <w:r>
        <w:rPr>
          <w:b w:val="false"/>
          <w:bCs w:val="false"/>
        </w:rPr>
        <w:t>TCP packet with SYN flag only</w:t>
      </w:r>
    </w:p>
    <w:p>
      <w:pPr>
        <w:pStyle w:val="BodyText"/>
        <w:numPr>
          <w:ilvl w:val="0"/>
          <w:numId w:val="17"/>
        </w:numPr>
        <w:tabs>
          <w:tab w:val="clear" w:pos="720"/>
          <w:tab w:val="left" w:pos="0" w:leader="none"/>
        </w:tabs>
        <w:spacing w:before="0" w:after="200"/>
        <w:ind w:hanging="283" w:left="709"/>
        <w:rPr>
          <w:b w:val="false"/>
          <w:bCs w:val="false"/>
        </w:rPr>
      </w:pPr>
      <w:r>
        <w:rPr>
          <w:b w:val="false"/>
          <w:bCs w:val="false"/>
        </w:rPr>
        <w:t>10 attempts within 5 seconds from same source triggers alert</w:t>
      </w:r>
    </w:p>
    <w:p>
      <w:pPr>
        <w:pStyle w:val="BodyText"/>
        <w:numPr>
          <w:ilvl w:val="0"/>
          <w:numId w:val="17"/>
        </w:numPr>
        <w:tabs>
          <w:tab w:val="clear" w:pos="720"/>
          <w:tab w:val="left" w:pos="0" w:leader="none"/>
        </w:tabs>
        <w:spacing w:before="0" w:after="200"/>
        <w:ind w:hanging="283" w:left="709"/>
        <w:rPr>
          <w:b/>
          <w:bCs/>
        </w:rPr>
      </w:pPr>
      <w:r>
        <w:rPr>
          <w:rStyle w:val="SourceText"/>
          <w:b w:val="false"/>
          <w:bCs w:val="false"/>
        </w:rPr>
        <w:t>classtype</w:t>
      </w:r>
      <w:r>
        <w:rPr>
          <w:b w:val="false"/>
          <w:bCs w:val="false"/>
        </w:rPr>
        <w:t xml:space="preserve"> classifies it as reconnaissance</w:t>
      </w:r>
    </w:p>
    <w:p>
      <w:pPr>
        <w:pStyle w:val="Normal"/>
        <w:rPr>
          <w:b/>
          <w:bCs/>
        </w:rPr>
      </w:pPr>
      <w:r>
        <w:rPr>
          <w:b w:val="false"/>
          <w:bCs w:val="false"/>
          <w:u w:val="single"/>
        </w:rPr>
        <w:t xml:space="preserve">Rule 2: Detect Suspicious Payload Containing </w:t>
      </w:r>
      <w:r>
        <w:rPr>
          <w:rStyle w:val="SourceText"/>
          <w:b w:val="false"/>
          <w:bCs w:val="false"/>
          <w:u w:val="single"/>
        </w:rPr>
        <w:t>cmd.exe</w:t>
      </w:r>
      <w:r>
        <w:rPr>
          <w:b w:val="false"/>
          <w:bCs w:val="false"/>
          <w:u w:val="single"/>
        </w:rPr>
        <w:t xml:space="preserve"> (Windows Exploits)</w:t>
      </w:r>
    </w:p>
    <w:p>
      <w:pPr>
        <w:pStyle w:val="Normal"/>
        <w:rPr>
          <w:b/>
          <w:bCs/>
          <w:u w:val="none"/>
        </w:rPr>
      </w:pPr>
      <w:r>
        <w:rPr>
          <w:b/>
          <w:bCs/>
          <w:u w:val="none"/>
        </w:rPr>
        <w:t>alert tcp any any -&gt; $HOME_NET 80 (msg:"[EXPLOIT] Windows Command Execution via cmd.exe"; content:"cmd.exe"; nocase; http_uri; flow:to_server,established; sid:100002; rev:2; classtype:web-application-attack; metadata:os windows, webapp;)</w:t>
      </w:r>
    </w:p>
    <w:p>
      <w:pPr>
        <w:pStyle w:val="BodyText"/>
        <w:rPr>
          <w:b/>
          <w:bCs/>
          <w:u w:val="none"/>
        </w:rPr>
      </w:pPr>
      <w:r>
        <w:rPr>
          <w:rStyle w:val="Strong"/>
          <w:b w:val="false"/>
          <w:bCs w:val="false"/>
          <w:u w:val="single"/>
        </w:rPr>
        <w:t>Explanation</w:t>
      </w:r>
      <w:r>
        <w:rPr>
          <w:b w:val="false"/>
          <w:bCs w:val="false"/>
          <w:u w:val="single"/>
        </w:rPr>
        <w:t>:</w:t>
      </w:r>
    </w:p>
    <w:p>
      <w:pPr>
        <w:pStyle w:val="BodyText"/>
        <w:numPr>
          <w:ilvl w:val="0"/>
          <w:numId w:val="18"/>
        </w:numPr>
        <w:tabs>
          <w:tab w:val="clear" w:pos="720"/>
          <w:tab w:val="left" w:pos="0" w:leader="none"/>
        </w:tabs>
        <w:spacing w:before="0" w:after="200"/>
        <w:ind w:hanging="283" w:left="709"/>
        <w:rPr>
          <w:b w:val="false"/>
          <w:bCs w:val="false"/>
        </w:rPr>
      </w:pPr>
      <w:r>
        <w:rPr>
          <w:b/>
          <w:bCs w:val="false"/>
        </w:rPr>
        <w:t xml:space="preserve">Scenario: </w:t>
      </w:r>
      <w:r>
        <w:rPr>
          <w:b w:val="false"/>
          <w:bCs w:val="false"/>
        </w:rPr>
        <w:t>Matches payloads to web server with suspicious string</w:t>
      </w:r>
    </w:p>
    <w:p>
      <w:pPr>
        <w:pStyle w:val="BodyText"/>
        <w:numPr>
          <w:ilvl w:val="0"/>
          <w:numId w:val="18"/>
        </w:numPr>
        <w:tabs>
          <w:tab w:val="clear" w:pos="720"/>
          <w:tab w:val="left" w:pos="0" w:leader="none"/>
        </w:tabs>
        <w:spacing w:before="0" w:after="200"/>
        <w:ind w:hanging="283" w:left="709"/>
        <w:rPr>
          <w:b/>
          <w:bCs/>
        </w:rPr>
      </w:pPr>
      <w:r>
        <w:rPr>
          <w:b w:val="false"/>
          <w:bCs w:val="false"/>
        </w:rPr>
        <w:t xml:space="preserve">Case-insensitive </w:t>
      </w:r>
      <w:r>
        <w:rPr>
          <w:rStyle w:val="SourceText"/>
          <w:b w:val="false"/>
          <w:bCs w:val="false"/>
        </w:rPr>
        <w:t>content</w:t>
      </w:r>
    </w:p>
    <w:p>
      <w:pPr>
        <w:pStyle w:val="BodyText"/>
        <w:numPr>
          <w:ilvl w:val="0"/>
          <w:numId w:val="18"/>
        </w:numPr>
        <w:tabs>
          <w:tab w:val="clear" w:pos="720"/>
          <w:tab w:val="left" w:pos="0" w:leader="none"/>
        </w:tabs>
        <w:spacing w:before="0" w:after="200"/>
        <w:ind w:hanging="283" w:left="709"/>
        <w:rPr>
          <w:b w:val="false"/>
          <w:bCs w:val="false"/>
        </w:rPr>
      </w:pPr>
      <w:r>
        <w:rPr>
          <w:b w:val="false"/>
          <w:bCs w:val="false"/>
        </w:rPr>
        <w:t>Scans HTTP URI specifically</w:t>
      </w:r>
    </w:p>
    <w:p>
      <w:pPr>
        <w:pStyle w:val="BodyText"/>
        <w:spacing w:before="0" w:after="200"/>
        <w:rPr/>
      </w:pPr>
      <w:r>
        <w:rPr>
          <w:b w:val="false"/>
          <w:bCs w:val="false"/>
          <w:u w:val="single"/>
        </w:rPr>
        <w:t>Rule Idea 3: Detect a specific FTP command:</w:t>
      </w:r>
    </w:p>
    <w:p>
      <w:pPr>
        <w:pStyle w:val="BodyText"/>
        <w:spacing w:before="0" w:after="200"/>
        <w:rPr>
          <w:b/>
          <w:bCs/>
        </w:rPr>
      </w:pPr>
      <w:r>
        <w:rPr>
          <w:b/>
          <w:bCs/>
        </w:rPr>
        <w:t>alert tcp any any -&gt; $HOME_NET 21 (msg:"Custom Rule: FTP STOR Command Detected"; flow:to_server,established; content:"STOR"; sid:1000003; rev:1; classtype:attempted-user; priority:2;)</w:t>
      </w:r>
    </w:p>
    <w:p>
      <w:pPr>
        <w:pStyle w:val="BodyText"/>
        <w:rPr>
          <w:b/>
          <w:bCs/>
          <w:u w:val="none"/>
        </w:rPr>
      </w:pPr>
      <w:r>
        <w:rPr>
          <w:rStyle w:val="Strong"/>
          <w:b w:val="false"/>
          <w:bCs w:val="false"/>
          <w:u w:val="single"/>
        </w:rPr>
        <w:t>Explanation</w:t>
      </w:r>
      <w:r>
        <w:rPr>
          <w:b w:val="false"/>
          <w:bCs w:val="false"/>
          <w:u w:val="single"/>
        </w:rPr>
        <w:t>:</w:t>
      </w:r>
    </w:p>
    <w:p>
      <w:pPr>
        <w:pStyle w:val="BodyText"/>
        <w:numPr>
          <w:ilvl w:val="0"/>
          <w:numId w:val="19"/>
        </w:numPr>
        <w:tabs>
          <w:tab w:val="clear" w:pos="720"/>
          <w:tab w:val="left" w:pos="0" w:leader="none"/>
        </w:tabs>
        <w:spacing w:before="0" w:after="200"/>
        <w:ind w:hanging="283" w:left="709"/>
        <w:rPr/>
      </w:pPr>
      <w:r>
        <w:rPr>
          <w:b/>
        </w:rPr>
        <w:t>Scenario:</w:t>
      </w:r>
      <w:r>
        <w:rPr/>
        <w:t xml:space="preserve"> Monitor for unauthorized FTP commands.</w:t>
      </w:r>
    </w:p>
    <w:p>
      <w:pPr>
        <w:pStyle w:val="BodyText"/>
        <w:numPr>
          <w:ilvl w:val="0"/>
          <w:numId w:val="19"/>
        </w:numPr>
        <w:tabs>
          <w:tab w:val="clear" w:pos="720"/>
          <w:tab w:val="left" w:pos="0" w:leader="none"/>
        </w:tabs>
        <w:spacing w:before="0" w:after="200"/>
        <w:ind w:hanging="283" w:left="709"/>
        <w:rPr/>
      </w:pPr>
      <w:r>
        <w:rPr>
          <w:b/>
        </w:rPr>
        <w:t>Keywords to consider:</w:t>
      </w:r>
      <w:r>
        <w:rPr/>
        <w:t xml:space="preserve"> </w:t>
      </w:r>
      <w:r>
        <w:rPr>
          <w:rStyle w:val="SourceText"/>
        </w:rPr>
        <w:t>ftp_server</w:t>
      </w:r>
      <w:r>
        <w:rPr/>
        <w:t xml:space="preserve">, </w:t>
      </w:r>
      <w:r>
        <w:rPr>
          <w:rStyle w:val="SourceText"/>
        </w:rPr>
        <w:t>content</w:t>
      </w:r>
      <w:r>
        <w:rPr/>
        <w:t>.</w:t>
      </w:r>
    </w:p>
    <w:p>
      <w:pPr>
        <w:pStyle w:val="BodyText"/>
        <w:spacing w:before="0" w:after="200"/>
        <w:rPr>
          <w:b/>
          <w:bCs/>
        </w:rPr>
      </w:pPr>
      <w:r>
        <w:rPr>
          <w:b/>
          <w:bCs/>
        </w:rPr>
      </w:r>
    </w:p>
    <w:p>
      <w:pPr>
        <w:pStyle w:val="BodyText"/>
        <w:spacing w:before="0" w:after="200"/>
        <w:rPr>
          <w:b w:val="false"/>
          <w:bCs w:val="false"/>
        </w:rPr>
      </w:pPr>
      <w:r>
        <w:rPr>
          <w:b w:val="false"/>
          <w:bCs w:val="false"/>
          <w:u w:val="single"/>
        </w:rPr>
        <w:t>Rule Idea 4: Detect a specific string in a DNS query:</w:t>
      </w:r>
    </w:p>
    <w:p>
      <w:pPr>
        <w:pStyle w:val="BodyText"/>
        <w:spacing w:before="0" w:after="200"/>
        <w:rPr>
          <w:b/>
          <w:bCs/>
        </w:rPr>
      </w:pPr>
      <w:r>
        <w:rPr>
          <w:b/>
          <w:bCs/>
        </w:rPr>
        <w:t>alert udp any any -&gt; $HOME_NET 53 (msg:"Custom Rule: DNS Query for Known Malicious Domain"; flow:to_server; dns_query; content:"malicious-c2.com"; sid:1000004; rev:1; classtype:trojan-activity; priority:1;)</w:t>
      </w:r>
    </w:p>
    <w:p>
      <w:pPr>
        <w:pStyle w:val="BodyText"/>
        <w:rPr>
          <w:b/>
          <w:bCs/>
          <w:u w:val="none"/>
        </w:rPr>
      </w:pPr>
      <w:r>
        <w:rPr>
          <w:rStyle w:val="Strong"/>
          <w:b w:val="false"/>
          <w:bCs w:val="false"/>
          <w:u w:val="single"/>
        </w:rPr>
        <w:t>Explanation</w:t>
      </w:r>
      <w:r>
        <w:rPr>
          <w:b w:val="false"/>
          <w:bCs w:val="false"/>
          <w:u w:val="single"/>
        </w:rPr>
        <w:t>:</w:t>
      </w:r>
    </w:p>
    <w:p>
      <w:pPr>
        <w:pStyle w:val="BodyText"/>
        <w:numPr>
          <w:ilvl w:val="0"/>
          <w:numId w:val="20"/>
        </w:numPr>
        <w:tabs>
          <w:tab w:val="clear" w:pos="720"/>
          <w:tab w:val="left" w:pos="0" w:leader="none"/>
        </w:tabs>
        <w:spacing w:before="0" w:after="200"/>
        <w:ind w:hanging="283" w:left="709"/>
        <w:rPr>
          <w:b w:val="false"/>
          <w:bCs w:val="false"/>
        </w:rPr>
      </w:pPr>
      <w:r>
        <w:rPr>
          <w:b/>
          <w:bCs/>
        </w:rPr>
        <w:t>Scenario:</w:t>
      </w:r>
      <w:r>
        <w:rPr>
          <w:b w:val="false"/>
          <w:bCs w:val="false"/>
        </w:rPr>
        <w:t xml:space="preserve"> Look for suspicious domain name lookups (e.g., for known C2 servers).</w:t>
      </w:r>
    </w:p>
    <w:p>
      <w:pPr>
        <w:pStyle w:val="BodyText"/>
        <w:numPr>
          <w:ilvl w:val="0"/>
          <w:numId w:val="20"/>
        </w:numPr>
        <w:tabs>
          <w:tab w:val="clear" w:pos="720"/>
          <w:tab w:val="left" w:pos="0" w:leader="none"/>
        </w:tabs>
        <w:spacing w:before="0" w:after="200"/>
        <w:ind w:hanging="283" w:left="709"/>
        <w:rPr>
          <w:b/>
          <w:bCs/>
        </w:rPr>
      </w:pPr>
      <w:r>
        <w:rPr>
          <w:b/>
          <w:bCs/>
        </w:rPr>
        <w:t>Keywords to consider:</w:t>
      </w:r>
      <w:r>
        <w:rPr>
          <w:b w:val="false"/>
          <w:bCs w:val="false"/>
        </w:rPr>
        <w:t xml:space="preserve"> </w:t>
      </w:r>
      <w:r>
        <w:rPr>
          <w:rStyle w:val="SourceText"/>
          <w:b w:val="false"/>
          <w:bCs w:val="false"/>
        </w:rPr>
        <w:t>dns_query</w:t>
      </w:r>
      <w:r>
        <w:rPr>
          <w:b w:val="false"/>
          <w:bCs w:val="false"/>
        </w:rPr>
        <w:t xml:space="preserve">, </w:t>
      </w:r>
      <w:r>
        <w:rPr>
          <w:rStyle w:val="SourceText"/>
          <w:b w:val="false"/>
          <w:bCs w:val="false"/>
        </w:rPr>
        <w:t>content</w:t>
      </w:r>
      <w:r>
        <w:rPr>
          <w:b w:val="false"/>
          <w:bCs w:val="false"/>
        </w:rPr>
        <w:t>.</w:t>
      </w:r>
    </w:p>
    <w:p>
      <w:pPr>
        <w:pStyle w:val="Heading1"/>
        <w:rPr>
          <w:b/>
          <w:bCs/>
          <w:u w:val="none"/>
        </w:rPr>
      </w:pPr>
      <w:r>
        <w:rPr>
          <w:b/>
          <w:bCs/>
          <w:u w:val="none"/>
        </w:rPr>
        <w:t xml:space="preserve"> </w:t>
      </w:r>
      <w:r>
        <w:rPr>
          <w:b/>
          <w:bCs/>
          <w:u w:val="none"/>
        </w:rPr>
        <w:t>Week 1: Integrating Custom Rules into Snort Configuration</w:t>
      </w:r>
    </w:p>
    <w:p>
      <w:pPr>
        <w:pStyle w:val="Normal"/>
        <w:rPr>
          <w:b/>
          <w:bCs/>
          <w:u w:val="none"/>
        </w:rPr>
      </w:pPr>
      <w:r>
        <w:rPr>
          <w:b/>
          <w:bCs/>
          <w:u w:val="none"/>
        </w:rPr>
      </w:r>
    </w:p>
    <w:p>
      <w:pPr>
        <w:pStyle w:val="Normal"/>
        <w:rPr>
          <w:b/>
          <w:bCs/>
          <w:u w:val="none"/>
        </w:rPr>
      </w:pPr>
      <w:r>
        <w:rPr>
          <w:b/>
          <w:bCs/>
          <w:u w:val="none"/>
        </w:rPr>
        <w:t xml:space="preserve">Save my custom rules in a separate file. And name it </w:t>
      </w:r>
      <w:r>
        <w:rPr>
          <w:rStyle w:val="SourceText"/>
          <w:b/>
          <w:bCs/>
          <w:u w:val="none"/>
        </w:rPr>
        <w:t>local.rules</w:t>
      </w:r>
    </w:p>
    <w:p>
      <w:pPr>
        <w:pStyle w:val="Normal"/>
        <w:rPr>
          <w:b/>
          <w:bCs/>
          <w:u w:val="none"/>
        </w:rPr>
      </w:pPr>
      <w:r>
        <w:rPr>
          <w:rStyle w:val="SourceText"/>
          <w:b w:val="false"/>
          <w:bCs w:val="false"/>
          <w:sz w:val="21"/>
          <w:szCs w:val="21"/>
          <w:u w:val="none"/>
        </w:rPr>
        <w:t>“””</w:t>
      </w:r>
    </w:p>
    <w:p>
      <w:pPr>
        <w:pStyle w:val="Normal"/>
        <w:rPr>
          <w:b/>
          <w:bCs/>
          <w:u w:val="none"/>
        </w:rPr>
      </w:pPr>
      <w:r>
        <w:rPr>
          <w:rStyle w:val="SourceText"/>
          <w:b w:val="false"/>
          <w:bCs w:val="false"/>
          <w:sz w:val="21"/>
          <w:szCs w:val="21"/>
          <w:u w:val="none"/>
        </w:rPr>
        <w:t>alert tcp any any -&gt; any 23 (msg:"Telnet Login Attempt Detected"; content:"login:"; nocase; sid:1000002; rev:1;)</w:t>
      </w:r>
    </w:p>
    <w:p>
      <w:pPr>
        <w:pStyle w:val="Normal"/>
        <w:rPr>
          <w:b/>
          <w:bCs/>
          <w:u w:val="none"/>
        </w:rPr>
      </w:pPr>
      <w:r>
        <w:rPr>
          <w:rStyle w:val="SourceText"/>
          <w:b w:val="false"/>
          <w:bCs w:val="false"/>
          <w:sz w:val="21"/>
          <w:szCs w:val="21"/>
          <w:u w:val="none"/>
        </w:rPr>
        <w:t>alert tcp any any -&gt; 192.168.10.5 80 (msg:"Suspicious HTTP POST to 192.168.20.143"; flow:to_server,established; content:"POST"; http_method; classtype:attempted-user; sid:1000003; rev:1;)</w:t>
      </w:r>
    </w:p>
    <w:p>
      <w:pPr>
        <w:pStyle w:val="Normal"/>
        <w:rPr>
          <w:b/>
          <w:bCs/>
          <w:u w:val="none"/>
        </w:rPr>
      </w:pPr>
      <w:r>
        <w:rPr>
          <w:rStyle w:val="SourceText"/>
          <w:b w:val="false"/>
          <w:bCs w:val="false"/>
          <w:sz w:val="21"/>
          <w:szCs w:val="21"/>
          <w:u w:val="none"/>
        </w:rPr>
        <w:t>“””</w:t>
      </w:r>
    </w:p>
    <w:p>
      <w:pPr>
        <w:pStyle w:val="Normal"/>
        <w:widowControl/>
        <w:bidi w:val="0"/>
        <w:spacing w:lineRule="auto" w:line="276" w:before="0" w:after="200"/>
        <w:jc w:val="left"/>
        <w:rPr>
          <w:b/>
          <w:bCs/>
          <w:u w:val="single"/>
        </w:rPr>
      </w:pPr>
      <w:r>
        <w:rPr>
          <w:b/>
          <w:bCs/>
          <w:u w:val="single"/>
        </w:rPr>
        <w:t>Week 2</w:t>
      </w:r>
    </w:p>
    <w:p>
      <w:pPr>
        <w:pStyle w:val="Normal"/>
        <w:widowControl/>
        <w:bidi w:val="0"/>
        <w:spacing w:lineRule="auto" w:line="276" w:before="0" w:after="200"/>
        <w:jc w:val="left"/>
        <w:rPr>
          <w:b/>
          <w:bCs/>
        </w:rPr>
      </w:pPr>
      <w:r>
        <w:rPr>
          <w:b/>
          <w:bCs/>
        </w:rPr>
        <w:t xml:space="preserve">•  </w:t>
      </w:r>
      <w:r>
        <w:rPr>
          <w:b/>
          <w:bCs/>
        </w:rPr>
        <w:t>Simulate attacks: TCP port scan, SSH brute force</w:t>
      </w:r>
    </w:p>
    <w:p>
      <w:pPr>
        <w:pStyle w:val="Normal"/>
        <w:widowControl/>
        <w:bidi w:val="0"/>
        <w:spacing w:lineRule="auto" w:line="276" w:before="0" w:after="200"/>
        <w:jc w:val="left"/>
        <w:rPr>
          <w:b/>
          <w:bCs/>
        </w:rPr>
      </w:pPr>
      <w:r>
        <w:rPr>
          <w:b/>
          <w:bCs/>
        </w:rPr>
        <w:t xml:space="preserve">• </w:t>
      </w:r>
      <w:r>
        <w:rPr>
          <w:b/>
          <w:bCs/>
        </w:rPr>
        <w:t xml:space="preserve">Verify alerts for custom rules </w:t>
      </w:r>
    </w:p>
    <w:p>
      <w:pPr>
        <w:pStyle w:val="Normal"/>
        <w:widowControl/>
        <w:bidi w:val="0"/>
        <w:spacing w:lineRule="auto" w:line="276" w:before="0" w:after="200"/>
        <w:jc w:val="left"/>
        <w:rPr>
          <w:b/>
          <w:bCs/>
        </w:rPr>
      </w:pPr>
      <w:r>
        <w:rPr>
          <w:b/>
          <w:bCs/>
        </w:rPr>
        <w:t xml:space="preserve">• </w:t>
      </w:r>
      <w:r>
        <w:rPr>
          <w:b/>
          <w:bCs/>
        </w:rPr>
        <w:t>Analyze detection quality</w:t>
      </w:r>
    </w:p>
    <w:p>
      <w:pPr>
        <w:pStyle w:val="Heading1"/>
        <w:rPr>
          <w:b/>
          <w:bCs/>
          <w:u w:val="none"/>
        </w:rPr>
      </w:pPr>
      <w:r>
        <w:rPr>
          <w:b/>
          <w:bCs/>
          <w:u w:val="none"/>
        </w:rPr>
        <w:t>Week 2: Simulate attacks: TCP port scan, SSH brute force</w:t>
      </w:r>
    </w:p>
    <w:p>
      <w:pPr>
        <w:pStyle w:val="Normal"/>
        <w:rPr>
          <w:b/>
          <w:bCs/>
          <w:u w:val="none"/>
        </w:rPr>
      </w:pPr>
      <w:r>
        <w:rPr>
          <w:b/>
          <w:bCs/>
          <w:u w:val="none"/>
        </w:rPr>
      </w:r>
    </w:p>
    <w:p>
      <w:pPr>
        <w:pStyle w:val="Heading2"/>
        <w:rPr>
          <w:rFonts w:ascii="Cambria" w:hAnsi="Cambria" w:eastAsia="" w:cs="" w:asciiTheme="minorHAnsi" w:cstheme="minorBidi" w:eastAsiaTheme="minorEastAsia" w:hAnsiTheme="minorHAnsi"/>
          <w:b/>
          <w:bCs/>
          <w:color w:val="auto"/>
          <w:sz w:val="22"/>
          <w:szCs w:val="22"/>
          <w:u w:val="single"/>
        </w:rPr>
      </w:pPr>
      <w:bookmarkStart w:id="0" w:name="1-simulating-attacks"/>
      <w:bookmarkEnd w:id="0"/>
      <w:r>
        <w:rPr>
          <w:rFonts w:eastAsia="" w:cs="" w:ascii="Cambria" w:hAnsi="Cambria" w:asciiTheme="minorHAnsi" w:cstheme="minorBidi" w:eastAsiaTheme="minorEastAsia" w:hAnsiTheme="minorHAnsi"/>
          <w:b/>
          <w:bCs/>
          <w:color w:val="auto"/>
          <w:sz w:val="22"/>
          <w:szCs w:val="22"/>
          <w:u w:val="single"/>
        </w:rPr>
        <w:t>1. Simulating Attacks</w:t>
      </w:r>
    </w:p>
    <w:p>
      <w:pPr>
        <w:pStyle w:val="BodyText"/>
        <w:spacing w:before="0" w:after="200"/>
        <w:rPr>
          <w:b/>
          <w:bCs/>
        </w:rPr>
      </w:pPr>
      <w:r>
        <w:rPr>
          <w:b/>
          <w:bCs/>
        </w:rPr>
        <w:t>M</w:t>
      </w:r>
      <w:r>
        <w:rPr>
          <w:b w:val="false"/>
          <w:bCs w:val="false"/>
        </w:rPr>
        <w:t xml:space="preserve">y Snort sensor is configured on </w:t>
      </w:r>
      <w:r>
        <w:rPr>
          <w:rStyle w:val="Strong"/>
          <w:b w:val="false"/>
          <w:bCs w:val="false"/>
        </w:rPr>
        <w:t>192.168.20.143</w:t>
      </w:r>
      <w:r>
        <w:rPr>
          <w:b w:val="false"/>
          <w:bCs w:val="false"/>
        </w:rPr>
        <w:t>. The following two network attacks were simulated:</w:t>
      </w:r>
    </w:p>
    <w:p>
      <w:pPr>
        <w:pStyle w:val="Heading2"/>
        <w:spacing w:before="0" w:after="200"/>
        <w:rPr>
          <w:rFonts w:ascii="Cambria" w:hAnsi="Cambria" w:eastAsia="" w:cs="" w:asciiTheme="minorHAnsi" w:cstheme="minorBidi" w:eastAsiaTheme="minorEastAsia" w:hAnsiTheme="minorHAnsi"/>
          <w:color w:val="auto"/>
          <w:sz w:val="22"/>
          <w:szCs w:val="22"/>
          <w:u w:val="single"/>
        </w:rPr>
      </w:pPr>
      <w:r>
        <w:rPr>
          <w:rFonts w:eastAsia="" w:cs="" w:ascii="Cambria" w:hAnsi="Cambria" w:asciiTheme="minorHAnsi" w:cstheme="minorBidi" w:eastAsiaTheme="minorEastAsia" w:hAnsiTheme="minorHAnsi"/>
          <w:color w:val="auto"/>
          <w:sz w:val="22"/>
          <w:szCs w:val="22"/>
          <w:u w:val="single"/>
        </w:rPr>
        <w:t>A. TCP Port Scan</w:t>
      </w:r>
    </w:p>
    <w:p>
      <w:pPr>
        <w:pStyle w:val="BodyText"/>
        <w:numPr>
          <w:ilvl w:val="0"/>
          <w:numId w:val="21"/>
        </w:numPr>
        <w:tabs>
          <w:tab w:val="clear" w:pos="720"/>
          <w:tab w:val="left" w:pos="0" w:leader="none"/>
        </w:tabs>
        <w:spacing w:before="0" w:after="200"/>
        <w:ind w:hanging="283" w:left="709"/>
        <w:rPr>
          <w:b/>
          <w:bCs/>
        </w:rPr>
      </w:pPr>
      <w:r>
        <w:rPr>
          <w:rStyle w:val="Strong"/>
        </w:rPr>
        <w:t>P</w:t>
      </w:r>
      <w:r>
        <w:rPr>
          <w:rStyle w:val="Strong"/>
          <w:b w:val="false"/>
          <w:bCs w:val="false"/>
        </w:rPr>
        <w:t>urpose:</w:t>
      </w:r>
      <w:r>
        <w:rPr>
          <w:b w:val="false"/>
          <w:bCs w:val="false"/>
        </w:rPr>
        <w:t xml:space="preserve"> Port scans identify open ports on a system, which attackers use to find services to exploit.</w:t>
      </w:r>
    </w:p>
    <w:p>
      <w:pPr>
        <w:pStyle w:val="BodyText"/>
        <w:numPr>
          <w:ilvl w:val="0"/>
          <w:numId w:val="21"/>
        </w:numPr>
        <w:tabs>
          <w:tab w:val="clear" w:pos="720"/>
          <w:tab w:val="left" w:pos="0" w:leader="none"/>
        </w:tabs>
        <w:spacing w:before="0" w:after="200"/>
        <w:ind w:hanging="283" w:left="709"/>
        <w:rPr>
          <w:b/>
          <w:bCs/>
        </w:rPr>
      </w:pPr>
      <w:r>
        <w:rPr>
          <w:rStyle w:val="Strong"/>
        </w:rPr>
        <w:t>H</w:t>
      </w:r>
      <w:r>
        <w:rPr>
          <w:rStyle w:val="Strong"/>
          <w:b w:val="false"/>
          <w:bCs w:val="false"/>
        </w:rPr>
        <w:t>ow to Simulate:</w:t>
      </w:r>
    </w:p>
    <w:p>
      <w:pPr>
        <w:pStyle w:val="BodyText"/>
        <w:numPr>
          <w:ilvl w:val="0"/>
          <w:numId w:val="0"/>
        </w:numPr>
        <w:spacing w:before="0" w:after="200"/>
        <w:ind w:hanging="0" w:left="0"/>
        <w:rPr>
          <w:b/>
          <w:bCs/>
        </w:rPr>
      </w:pPr>
      <w:r>
        <w:rPr>
          <w:rStyle w:val="Strong"/>
          <w:b w:val="false"/>
          <w:bCs w:val="false"/>
        </w:rPr>
        <w:t xml:space="preserve">Using </w:t>
      </w:r>
      <w:r>
        <w:rPr>
          <w:rStyle w:val="SourceText"/>
          <w:b w:val="false"/>
          <w:bCs w:val="false"/>
        </w:rPr>
        <w:t>nmap</w:t>
      </w:r>
      <w:r>
        <w:rPr>
          <w:rStyle w:val="Strong"/>
          <w:b w:val="false"/>
          <w:bCs w:val="false"/>
        </w:rPr>
        <w:t xml:space="preserve"> from another machine in my network:</w:t>
      </w:r>
    </w:p>
    <w:p>
      <w:pPr>
        <w:pStyle w:val="Heading2"/>
        <w:spacing w:before="0" w:after="200"/>
        <w:rPr>
          <w:b/>
          <w:bCs/>
        </w:rPr>
      </w:pPr>
      <w:r>
        <w:rPr>
          <w:rStyle w:val="Strong"/>
          <w:rFonts w:eastAsia="" w:cs="" w:ascii="Cambria" w:hAnsi="Cambria" w:asciiTheme="minorHAnsi" w:cstheme="minorBidi" w:eastAsiaTheme="minorEastAsia" w:hAnsiTheme="minorHAnsi"/>
          <w:b/>
          <w:bCs/>
          <w:color w:val="auto"/>
          <w:sz w:val="22"/>
          <w:szCs w:val="22"/>
          <w:u w:val="single"/>
        </w:rPr>
        <w:t>B. SSH Brute Force</w:t>
      </w:r>
    </w:p>
    <w:p>
      <w:pPr>
        <w:pStyle w:val="BodyText"/>
        <w:numPr>
          <w:ilvl w:val="0"/>
          <w:numId w:val="22"/>
        </w:numPr>
        <w:tabs>
          <w:tab w:val="clear" w:pos="720"/>
          <w:tab w:val="left" w:pos="0" w:leader="none"/>
        </w:tabs>
        <w:spacing w:before="0" w:after="200"/>
        <w:ind w:hanging="283" w:left="709"/>
        <w:rPr/>
      </w:pPr>
      <w:r>
        <w:rPr>
          <w:rStyle w:val="Strong"/>
        </w:rPr>
        <w:t>P</w:t>
      </w:r>
      <w:r>
        <w:rPr>
          <w:rStyle w:val="Strong"/>
          <w:b w:val="false"/>
          <w:bCs w:val="false"/>
        </w:rPr>
        <w:t>urpose</w:t>
      </w:r>
      <w:r>
        <w:rPr>
          <w:rStyle w:val="Strong"/>
        </w:rPr>
        <w:t>:</w:t>
      </w:r>
      <w:r>
        <w:rPr/>
        <w:t xml:space="preserve"> Attackers attempt to guess SSH login credentials by rapidly trying many username/password combinations.</w:t>
      </w:r>
    </w:p>
    <w:p>
      <w:pPr>
        <w:pStyle w:val="BodyText"/>
        <w:numPr>
          <w:ilvl w:val="0"/>
          <w:numId w:val="22"/>
        </w:numPr>
        <w:tabs>
          <w:tab w:val="clear" w:pos="720"/>
          <w:tab w:val="left" w:pos="0" w:leader="none"/>
        </w:tabs>
        <w:spacing w:before="0" w:after="200"/>
        <w:ind w:hanging="283" w:left="709"/>
        <w:rPr/>
      </w:pPr>
      <w:r>
        <w:rPr>
          <w:rStyle w:val="Strong"/>
        </w:rPr>
        <w:t>H</w:t>
      </w:r>
      <w:r>
        <w:rPr>
          <w:rStyle w:val="Strong"/>
          <w:b w:val="false"/>
          <w:bCs w:val="false"/>
        </w:rPr>
        <w:t>ow to Simulate:</w:t>
      </w:r>
    </w:p>
    <w:p>
      <w:pPr>
        <w:pStyle w:val="BodyText"/>
        <w:numPr>
          <w:ilvl w:val="0"/>
          <w:numId w:val="0"/>
        </w:numPr>
        <w:spacing w:before="0" w:after="200"/>
        <w:ind w:hanging="0" w:left="0"/>
        <w:rPr/>
      </w:pPr>
      <w:r>
        <w:rPr/>
        <w:t xml:space="preserve">Using the </w:t>
      </w:r>
      <w:r>
        <w:rPr>
          <w:rStyle w:val="Strong"/>
        </w:rPr>
        <w:t>Hydra</w:t>
      </w:r>
      <w:r>
        <w:rPr/>
        <w:t xml:space="preserve"> tool from a Kali Linux or other Linux attacker box:</w:t>
      </w:r>
    </w:p>
    <w:p>
      <w:pPr>
        <w:pStyle w:val="BodyText"/>
        <w:numPr>
          <w:ilvl w:val="0"/>
          <w:numId w:val="0"/>
        </w:numPr>
        <w:spacing w:before="0" w:after="200"/>
        <w:ind w:hanging="0" w:left="0"/>
        <w:rPr/>
      </w:pPr>
      <w:r>
        <w:rPr/>
        <w:t>hydra -l testuser -P root/wordlist.txt ssh://192.168.20.143</w:t>
      </w:r>
    </w:p>
    <w:p>
      <w:pPr>
        <w:pStyle w:val="Heading1"/>
        <w:rPr>
          <w:b/>
          <w:bCs/>
          <w:u w:val="none"/>
        </w:rPr>
      </w:pPr>
      <w:r>
        <w:rPr>
          <w:b/>
          <w:bCs/>
          <w:u w:val="none"/>
        </w:rPr>
        <w:t xml:space="preserve">Week 2: Verify alerts for custom rules </w:t>
      </w:r>
    </w:p>
    <w:p>
      <w:pPr>
        <w:pStyle w:val="BodyText"/>
        <w:spacing w:before="0" w:after="200"/>
        <w:rPr>
          <w:b/>
          <w:bCs/>
        </w:rPr>
      </w:pPr>
      <w:r>
        <w:rPr>
          <w:b/>
          <w:bCs/>
        </w:rPr>
        <w:t>A</w:t>
      </w:r>
      <w:r>
        <w:rPr>
          <w:b w:val="false"/>
          <w:bCs w:val="false"/>
        </w:rPr>
        <w:t>fter simulating both attacks, checking my custom Snort rules are triggered or not.</w:t>
      </w:r>
    </w:p>
    <w:p>
      <w:pPr>
        <w:pStyle w:val="Heading2"/>
        <w:spacing w:before="0" w:after="200"/>
        <w:rPr>
          <w:rFonts w:ascii="Cambria" w:hAnsi="Cambria" w:eastAsia="" w:cs="" w:asciiTheme="minorHAnsi" w:cstheme="minorBidi" w:eastAsiaTheme="minorEastAsia" w:hAnsiTheme="minorHAnsi"/>
          <w:b/>
          <w:bCs/>
          <w:color w:val="auto"/>
          <w:sz w:val="22"/>
          <w:szCs w:val="22"/>
        </w:rPr>
      </w:pPr>
      <w:r>
        <w:rPr>
          <w:rFonts w:eastAsia="" w:cs="" w:ascii="Cambria" w:hAnsi="Cambria" w:asciiTheme="minorHAnsi" w:cstheme="minorBidi" w:eastAsiaTheme="minorEastAsia" w:hAnsiTheme="minorHAnsi"/>
          <w:b/>
          <w:bCs/>
          <w:color w:val="auto"/>
          <w:sz w:val="22"/>
          <w:szCs w:val="22"/>
        </w:rPr>
        <w:t>Steps to Verify:</w:t>
      </w:r>
    </w:p>
    <w:p>
      <w:pPr>
        <w:pStyle w:val="BodyText"/>
        <w:numPr>
          <w:ilvl w:val="0"/>
          <w:numId w:val="23"/>
        </w:numPr>
        <w:tabs>
          <w:tab w:val="clear" w:pos="720"/>
          <w:tab w:val="left" w:pos="0" w:leader="none"/>
        </w:tabs>
        <w:spacing w:before="0" w:after="200"/>
        <w:ind w:hanging="283" w:left="709"/>
        <w:rPr>
          <w:b/>
          <w:bCs/>
        </w:rPr>
      </w:pPr>
      <w:r>
        <w:rPr>
          <w:rStyle w:val="Strong"/>
          <w:b/>
          <w:bCs/>
        </w:rPr>
        <w:t>Review Snort Logs:</w:t>
      </w:r>
      <w:r>
        <w:rPr>
          <w:b/>
          <w:bCs/>
        </w:rPr>
        <w:t xml:space="preserve"> </w:t>
      </w:r>
      <w:r>
        <w:rPr>
          <w:b w:val="false"/>
          <w:bCs w:val="false"/>
        </w:rPr>
        <w:t>Check Snort logs .</w:t>
      </w:r>
    </w:p>
    <w:p>
      <w:pPr>
        <w:pStyle w:val="BodyText"/>
        <w:numPr>
          <w:ilvl w:val="0"/>
          <w:numId w:val="23"/>
        </w:numPr>
        <w:tabs>
          <w:tab w:val="clear" w:pos="720"/>
          <w:tab w:val="left" w:pos="0" w:leader="none"/>
        </w:tabs>
        <w:spacing w:before="0" w:after="200"/>
        <w:ind w:hanging="283" w:left="709"/>
        <w:rPr>
          <w:b/>
          <w:bCs/>
        </w:rPr>
      </w:pPr>
      <w:r>
        <w:rPr>
          <w:rStyle w:val="Strong"/>
        </w:rPr>
        <w:t>Expected Alerts:</w:t>
      </w:r>
    </w:p>
    <w:p>
      <w:pPr>
        <w:pStyle w:val="BodyText"/>
        <w:numPr>
          <w:ilvl w:val="1"/>
          <w:numId w:val="23"/>
        </w:numPr>
        <w:tabs>
          <w:tab w:val="clear" w:pos="720"/>
          <w:tab w:val="left" w:pos="0" w:leader="none"/>
        </w:tabs>
        <w:spacing w:before="0" w:after="200"/>
        <w:ind w:hanging="283" w:left="1418"/>
        <w:rPr>
          <w:b w:val="false"/>
          <w:bCs w:val="false"/>
        </w:rPr>
      </w:pPr>
      <w:r>
        <w:rPr>
          <w:b w:val="false"/>
          <w:bCs w:val="false"/>
        </w:rPr>
        <w:t>If we have rules for detecting port scan behavior or SSH attack patterns, we should see alerts with your custom messages.</w:t>
      </w:r>
    </w:p>
    <w:p>
      <w:pPr>
        <w:pStyle w:val="BodyText"/>
        <w:numPr>
          <w:ilvl w:val="1"/>
          <w:numId w:val="23"/>
        </w:numPr>
        <w:tabs>
          <w:tab w:val="clear" w:pos="720"/>
          <w:tab w:val="left" w:pos="0" w:leader="none"/>
        </w:tabs>
        <w:spacing w:before="0" w:after="200"/>
        <w:ind w:hanging="283" w:left="1418"/>
        <w:rPr>
          <w:b w:val="false"/>
          <w:bCs w:val="false"/>
        </w:rPr>
      </w:pPr>
      <w:r>
        <w:rPr>
          <w:b w:val="false"/>
          <w:bCs w:val="false"/>
        </w:rPr>
        <w:t>For the SSH brute force, look for repeated failed login attempts on port 22.</w:t>
      </w:r>
    </w:p>
    <w:p>
      <w:pPr>
        <w:pStyle w:val="BodyText"/>
        <w:numPr>
          <w:ilvl w:val="0"/>
          <w:numId w:val="23"/>
        </w:numPr>
        <w:tabs>
          <w:tab w:val="clear" w:pos="720"/>
          <w:tab w:val="left" w:pos="0" w:leader="none"/>
        </w:tabs>
        <w:spacing w:before="0" w:after="200"/>
        <w:ind w:hanging="283" w:left="709"/>
        <w:rPr>
          <w:b/>
          <w:bCs/>
        </w:rPr>
      </w:pPr>
      <w:r>
        <w:rPr>
          <w:rStyle w:val="Strong"/>
        </w:rPr>
        <w:t>Log Entry:</w:t>
      </w:r>
    </w:p>
    <w:p>
      <w:pPr>
        <w:pStyle w:val="BodyText"/>
        <w:numPr>
          <w:ilvl w:val="0"/>
          <w:numId w:val="0"/>
        </w:numPr>
        <w:spacing w:before="0" w:after="200"/>
        <w:ind w:hanging="0" w:left="0"/>
        <w:rPr>
          <w:b/>
          <w:bCs/>
        </w:rPr>
      </w:pPr>
      <w:r>
        <w:rPr>
          <w:rStyle w:val="Strong"/>
        </w:rPr>
        <w:t>[**] [1:1000002:1] Telnet Login Attempt Detected [**]</w:t>
      </w:r>
    </w:p>
    <w:p>
      <w:pPr>
        <w:pStyle w:val="BodyText"/>
        <w:numPr>
          <w:ilvl w:val="0"/>
          <w:numId w:val="0"/>
        </w:numPr>
        <w:spacing w:before="0" w:after="200"/>
        <w:ind w:hanging="0" w:left="0"/>
        <w:rPr>
          <w:b/>
          <w:bCs/>
        </w:rPr>
      </w:pPr>
      <w:r>
        <w:rPr>
          <w:rStyle w:val="Strong"/>
        </w:rPr>
        <w:t>[**] [1:1000003:1] Suspicious HTTP POST to 192.168.10.5 [**]</w:t>
      </w:r>
    </w:p>
    <w:p>
      <w:pPr>
        <w:pStyle w:val="Heading1"/>
        <w:rPr>
          <w:b/>
          <w:bCs/>
          <w:u w:val="none"/>
        </w:rPr>
      </w:pPr>
      <w:r>
        <w:rPr>
          <w:b/>
          <w:bCs/>
          <w:u w:val="none"/>
        </w:rPr>
        <w:t>Week 2: Analyze detection quality</w:t>
      </w:r>
    </w:p>
    <w:p>
      <w:pPr>
        <w:pStyle w:val="BodyText"/>
        <w:rPr>
          <w:b/>
          <w:bCs/>
          <w:u w:val="none"/>
        </w:rPr>
      </w:pPr>
      <w:r>
        <w:rPr>
          <w:b/>
          <w:bCs/>
          <w:u w:val="none"/>
        </w:rPr>
        <w:t>D</w:t>
      </w:r>
      <w:r>
        <w:rPr>
          <w:b w:val="false"/>
          <w:bCs w:val="false"/>
          <w:u w:val="none"/>
        </w:rPr>
        <w:t>etection quality is assessed based on the alerts' relevance and coverage.</w:t>
      </w:r>
    </w:p>
    <w:tbl>
      <w:tblPr>
        <w:tblW w:w="7785" w:type="dxa"/>
        <w:jc w:val="left"/>
        <w:tblInd w:w="28" w:type="dxa"/>
        <w:tblLayout w:type="fixed"/>
        <w:tblCellMar>
          <w:top w:w="28" w:type="dxa"/>
          <w:left w:w="28" w:type="dxa"/>
          <w:bottom w:w="28" w:type="dxa"/>
          <w:right w:w="28" w:type="dxa"/>
        </w:tblCellMar>
      </w:tblPr>
      <w:tblGrid>
        <w:gridCol w:w="1644"/>
        <w:gridCol w:w="3051"/>
        <w:gridCol w:w="3090"/>
      </w:tblGrid>
      <w:tr>
        <w:trPr>
          <w:tblHeader w:val="true"/>
        </w:trPr>
        <w:tc>
          <w:tcPr>
            <w:tcW w:w="1644" w:type="dxa"/>
            <w:tcBorders/>
            <w:vAlign w:val="center"/>
          </w:tcPr>
          <w:p>
            <w:pPr>
              <w:pStyle w:val="TableHeading"/>
              <w:suppressLineNumbers/>
              <w:spacing w:before="0" w:after="200"/>
              <w:jc w:val="center"/>
              <w:rPr/>
            </w:pPr>
            <w:r>
              <w:rPr/>
              <w:t>Metric</w:t>
            </w:r>
          </w:p>
        </w:tc>
        <w:tc>
          <w:tcPr>
            <w:tcW w:w="3051" w:type="dxa"/>
            <w:tcBorders/>
            <w:vAlign w:val="center"/>
          </w:tcPr>
          <w:p>
            <w:pPr>
              <w:pStyle w:val="TableHeading"/>
              <w:suppressLineNumbers/>
              <w:spacing w:before="0" w:after="200"/>
              <w:jc w:val="center"/>
              <w:rPr/>
            </w:pPr>
            <w:r>
              <w:rPr/>
              <w:t>Port Scan</w:t>
            </w:r>
          </w:p>
        </w:tc>
        <w:tc>
          <w:tcPr>
            <w:tcW w:w="3090" w:type="dxa"/>
            <w:tcBorders/>
            <w:vAlign w:val="center"/>
          </w:tcPr>
          <w:p>
            <w:pPr>
              <w:pStyle w:val="TableHeading"/>
              <w:suppressLineNumbers/>
              <w:spacing w:before="0" w:after="200"/>
              <w:jc w:val="center"/>
              <w:rPr/>
            </w:pPr>
            <w:r>
              <w:rPr/>
              <w:t>SSH Brute Force</w:t>
            </w:r>
          </w:p>
        </w:tc>
      </w:tr>
      <w:tr>
        <w:trPr/>
        <w:tc>
          <w:tcPr>
            <w:tcW w:w="1644" w:type="dxa"/>
            <w:tcBorders/>
            <w:vAlign w:val="center"/>
          </w:tcPr>
          <w:p>
            <w:pPr>
              <w:pStyle w:val="TableContents"/>
              <w:widowControl w:val="false"/>
              <w:suppressLineNumbers/>
              <w:spacing w:before="0" w:after="200"/>
              <w:rPr/>
            </w:pPr>
            <w:r>
              <w:rPr>
                <w:rStyle w:val="Strong"/>
              </w:rPr>
              <w:t>Alert Triggered</w:t>
            </w:r>
          </w:p>
        </w:tc>
        <w:tc>
          <w:tcPr>
            <w:tcW w:w="3051" w:type="dxa"/>
            <w:tcBorders/>
            <w:vAlign w:val="center"/>
          </w:tcPr>
          <w:p>
            <w:pPr>
              <w:pStyle w:val="TableContents"/>
              <w:widowControl w:val="false"/>
              <w:suppressLineNumbers/>
              <w:spacing w:before="0" w:after="200"/>
              <w:rPr/>
            </w:pPr>
            <w:r>
              <w:rPr/>
              <w:t>Yes (if rule present)</w:t>
            </w:r>
          </w:p>
        </w:tc>
        <w:tc>
          <w:tcPr>
            <w:tcW w:w="3090" w:type="dxa"/>
            <w:tcBorders/>
            <w:vAlign w:val="center"/>
          </w:tcPr>
          <w:p>
            <w:pPr>
              <w:pStyle w:val="TableContents"/>
              <w:widowControl w:val="false"/>
              <w:suppressLineNumbers/>
              <w:spacing w:before="0" w:after="200"/>
              <w:rPr/>
            </w:pPr>
            <w:r>
              <w:rPr/>
              <w:t>Yes (if rule present)</w:t>
            </w:r>
          </w:p>
        </w:tc>
      </w:tr>
      <w:tr>
        <w:trPr/>
        <w:tc>
          <w:tcPr>
            <w:tcW w:w="1644" w:type="dxa"/>
            <w:tcBorders/>
            <w:vAlign w:val="center"/>
          </w:tcPr>
          <w:p>
            <w:pPr>
              <w:pStyle w:val="TableContents"/>
              <w:widowControl w:val="false"/>
              <w:suppressLineNumbers/>
              <w:spacing w:before="0" w:after="200"/>
              <w:rPr/>
            </w:pPr>
            <w:r>
              <w:rPr>
                <w:rStyle w:val="Strong"/>
              </w:rPr>
              <w:t>True Positive</w:t>
            </w:r>
          </w:p>
        </w:tc>
        <w:tc>
          <w:tcPr>
            <w:tcW w:w="3051" w:type="dxa"/>
            <w:tcBorders/>
            <w:vAlign w:val="center"/>
          </w:tcPr>
          <w:p>
            <w:pPr>
              <w:pStyle w:val="TableContents"/>
              <w:widowControl w:val="false"/>
              <w:suppressLineNumbers/>
              <w:spacing w:before="0" w:after="200"/>
              <w:rPr/>
            </w:pPr>
            <w:r>
              <w:rPr/>
              <w:t>Alerts when scan occurs</w:t>
            </w:r>
          </w:p>
        </w:tc>
        <w:tc>
          <w:tcPr>
            <w:tcW w:w="3090" w:type="dxa"/>
            <w:tcBorders/>
            <w:vAlign w:val="center"/>
          </w:tcPr>
          <w:p>
            <w:pPr>
              <w:pStyle w:val="TableContents"/>
              <w:widowControl w:val="false"/>
              <w:suppressLineNumbers/>
              <w:spacing w:before="0" w:after="200"/>
              <w:rPr/>
            </w:pPr>
            <w:r>
              <w:rPr/>
              <w:t>Alerts on brute force attacks</w:t>
            </w:r>
          </w:p>
        </w:tc>
      </w:tr>
      <w:tr>
        <w:trPr/>
        <w:tc>
          <w:tcPr>
            <w:tcW w:w="1644" w:type="dxa"/>
            <w:tcBorders/>
            <w:vAlign w:val="center"/>
          </w:tcPr>
          <w:p>
            <w:pPr>
              <w:pStyle w:val="TableContents"/>
              <w:widowControl w:val="false"/>
              <w:suppressLineNumbers/>
              <w:spacing w:before="0" w:after="200"/>
              <w:rPr/>
            </w:pPr>
            <w:r>
              <w:rPr>
                <w:rStyle w:val="Strong"/>
              </w:rPr>
              <w:t>False Positive</w:t>
            </w:r>
          </w:p>
        </w:tc>
        <w:tc>
          <w:tcPr>
            <w:tcW w:w="3051" w:type="dxa"/>
            <w:tcBorders/>
            <w:vAlign w:val="center"/>
          </w:tcPr>
          <w:p>
            <w:pPr>
              <w:pStyle w:val="TableContents"/>
              <w:widowControl w:val="false"/>
              <w:suppressLineNumbers/>
              <w:spacing w:before="0" w:after="200"/>
              <w:rPr/>
            </w:pPr>
            <w:r>
              <w:rPr/>
              <w:t>Uncommon for well-tuned rules</w:t>
            </w:r>
          </w:p>
        </w:tc>
        <w:tc>
          <w:tcPr>
            <w:tcW w:w="3090" w:type="dxa"/>
            <w:tcBorders/>
            <w:vAlign w:val="center"/>
          </w:tcPr>
          <w:p>
            <w:pPr>
              <w:pStyle w:val="TableContents"/>
              <w:widowControl w:val="false"/>
              <w:suppressLineNumbers/>
              <w:spacing w:before="0" w:after="200"/>
              <w:rPr/>
            </w:pPr>
            <w:r>
              <w:rPr/>
              <w:t>Possible if rule too broad</w:t>
            </w:r>
          </w:p>
        </w:tc>
      </w:tr>
      <w:tr>
        <w:trPr/>
        <w:tc>
          <w:tcPr>
            <w:tcW w:w="1644" w:type="dxa"/>
            <w:tcBorders/>
            <w:vAlign w:val="center"/>
          </w:tcPr>
          <w:p>
            <w:pPr>
              <w:pStyle w:val="TableContents"/>
              <w:widowControl w:val="false"/>
              <w:suppressLineNumbers/>
              <w:spacing w:before="0" w:after="200"/>
              <w:rPr/>
            </w:pPr>
            <w:r>
              <w:rPr>
                <w:rStyle w:val="Strong"/>
              </w:rPr>
              <w:t>Missed Attacks</w:t>
            </w:r>
          </w:p>
        </w:tc>
        <w:tc>
          <w:tcPr>
            <w:tcW w:w="3051" w:type="dxa"/>
            <w:tcBorders/>
            <w:vAlign w:val="center"/>
          </w:tcPr>
          <w:p>
            <w:pPr>
              <w:pStyle w:val="TableContents"/>
              <w:widowControl w:val="false"/>
              <w:suppressLineNumbers/>
              <w:spacing w:before="0" w:after="200"/>
              <w:rPr/>
            </w:pPr>
            <w:r>
              <w:rPr/>
              <w:t>If not detected, review rule scope</w:t>
            </w:r>
          </w:p>
        </w:tc>
        <w:tc>
          <w:tcPr>
            <w:tcW w:w="3090" w:type="dxa"/>
            <w:tcBorders/>
            <w:vAlign w:val="center"/>
          </w:tcPr>
          <w:p>
            <w:pPr>
              <w:pStyle w:val="TableContents"/>
              <w:widowControl w:val="false"/>
              <w:suppressLineNumbers/>
              <w:spacing w:before="0" w:after="200"/>
              <w:rPr/>
            </w:pPr>
            <w:r>
              <w:rPr/>
              <w:t>If not detected, adjust thresholds</w:t>
            </w:r>
          </w:p>
        </w:tc>
      </w:tr>
    </w:tbl>
    <w:p>
      <w:pPr>
        <w:pStyle w:val="BodyText"/>
        <w:numPr>
          <w:ilvl w:val="0"/>
          <w:numId w:val="24"/>
        </w:numPr>
        <w:tabs>
          <w:tab w:val="clear" w:pos="720"/>
          <w:tab w:val="left" w:pos="0" w:leader="none"/>
        </w:tabs>
        <w:spacing w:before="0" w:after="200"/>
        <w:ind w:hanging="283" w:left="709" w:right="0"/>
        <w:rPr>
          <w:b/>
          <w:bCs/>
        </w:rPr>
      </w:pPr>
      <w:r>
        <w:rPr>
          <w:rStyle w:val="Strong"/>
        </w:rPr>
        <w:t>Precision &amp; Recall:</w:t>
      </w:r>
      <w:r>
        <w:rPr>
          <w:b/>
          <w:bCs/>
        </w:rPr>
        <w:t xml:space="preserve"> </w:t>
      </w:r>
      <w:r>
        <w:rPr>
          <w:b w:val="false"/>
          <w:bCs w:val="false"/>
        </w:rPr>
        <w:t>Snort generally offers high precision when rules are specific to the threat. For port scans and SSH brute force, false positives are rare if you employ content or rate-based rules.</w:t>
      </w:r>
    </w:p>
    <w:p>
      <w:pPr>
        <w:pStyle w:val="BodyText"/>
        <w:numPr>
          <w:ilvl w:val="0"/>
          <w:numId w:val="24"/>
        </w:numPr>
        <w:tabs>
          <w:tab w:val="clear" w:pos="720"/>
          <w:tab w:val="left" w:pos="0" w:leader="none"/>
        </w:tabs>
        <w:spacing w:before="0" w:after="200"/>
        <w:ind w:hanging="283" w:left="709"/>
        <w:rPr>
          <w:b/>
          <w:bCs/>
        </w:rPr>
      </w:pPr>
      <w:r>
        <w:rPr>
          <w:rStyle w:val="Strong"/>
        </w:rPr>
        <w:t>Improvements:</w:t>
      </w:r>
      <w:r>
        <w:rPr>
          <w:b/>
          <w:bCs/>
        </w:rPr>
        <w:t xml:space="preserve"> </w:t>
      </w:r>
      <w:r>
        <w:rPr>
          <w:b w:val="false"/>
          <w:bCs w:val="false"/>
        </w:rPr>
        <w:t>If certain attacks are not detected, update or expand rule signatures—such as using Snort’s built-in preprocessor rules for port scan and brute force detection</w:t>
      </w:r>
    </w:p>
    <w:p>
      <w:pPr>
        <w:pStyle w:val="Heading2"/>
        <w:spacing w:before="0" w:after="200"/>
        <w:rPr>
          <w:rFonts w:ascii="Cambria" w:hAnsi="Cambria" w:eastAsia="" w:cs="" w:asciiTheme="minorHAnsi" w:cstheme="minorBidi" w:eastAsiaTheme="minorEastAsia" w:hAnsiTheme="minorHAnsi"/>
          <w:color w:val="auto"/>
          <w:sz w:val="22"/>
          <w:szCs w:val="22"/>
        </w:rPr>
      </w:pPr>
      <w:r>
        <w:rPr>
          <w:rFonts w:eastAsia="" w:cs="" w:ascii="Cambria" w:hAnsi="Cambria" w:asciiTheme="minorHAnsi" w:cstheme="minorBidi" w:eastAsiaTheme="minorEastAsia" w:hAnsiTheme="minorHAnsi"/>
          <w:color w:val="auto"/>
          <w:sz w:val="22"/>
          <w:szCs w:val="22"/>
        </w:rPr>
        <w:t>Summary Table</w:t>
      </w:r>
    </w:p>
    <w:tbl>
      <w:tblPr>
        <w:tblW w:w="7828" w:type="dxa"/>
        <w:jc w:val="left"/>
        <w:tblInd w:w="28" w:type="dxa"/>
        <w:tblLayout w:type="fixed"/>
        <w:tblCellMar>
          <w:top w:w="28" w:type="dxa"/>
          <w:left w:w="28" w:type="dxa"/>
          <w:bottom w:w="28" w:type="dxa"/>
          <w:right w:w="28" w:type="dxa"/>
        </w:tblCellMar>
      </w:tblPr>
      <w:tblGrid>
        <w:gridCol w:w="1368"/>
        <w:gridCol w:w="198"/>
        <w:gridCol w:w="1321"/>
        <w:gridCol w:w="18"/>
        <w:gridCol w:w="1630"/>
        <w:gridCol w:w="2"/>
        <w:gridCol w:w="3290"/>
      </w:tblGrid>
      <w:tr>
        <w:trPr>
          <w:tblHeader w:val="true"/>
        </w:trPr>
        <w:tc>
          <w:tcPr>
            <w:tcW w:w="1368" w:type="dxa"/>
            <w:tcBorders/>
            <w:vAlign w:val="center"/>
          </w:tcPr>
          <w:p>
            <w:pPr>
              <w:pStyle w:val="TableHeading"/>
              <w:suppressLineNumbers/>
              <w:spacing w:before="0" w:after="200"/>
              <w:jc w:val="center"/>
              <w:rPr/>
            </w:pPr>
            <w:r>
              <w:rPr/>
              <w:t>Attack Type</w:t>
            </w:r>
          </w:p>
        </w:tc>
        <w:tc>
          <w:tcPr>
            <w:tcW w:w="1537" w:type="dxa"/>
            <w:gridSpan w:val="3"/>
            <w:tcBorders/>
            <w:vAlign w:val="center"/>
          </w:tcPr>
          <w:p>
            <w:pPr>
              <w:pStyle w:val="TableHeading"/>
              <w:suppressLineNumbers/>
              <w:spacing w:before="0" w:after="200"/>
              <w:jc w:val="center"/>
              <w:rPr/>
            </w:pPr>
            <w:r>
              <w:rPr/>
              <w:t>Tool Used</w:t>
            </w:r>
          </w:p>
        </w:tc>
        <w:tc>
          <w:tcPr>
            <w:tcW w:w="1630" w:type="dxa"/>
            <w:tcBorders/>
            <w:vAlign w:val="center"/>
          </w:tcPr>
          <w:p>
            <w:pPr>
              <w:pStyle w:val="TableHeading"/>
              <w:suppressLineNumbers/>
              <w:spacing w:before="0" w:after="200"/>
              <w:jc w:val="center"/>
              <w:rPr/>
            </w:pPr>
            <w:r>
              <w:rPr/>
              <w:t>Alert Triggered</w:t>
            </w:r>
          </w:p>
        </w:tc>
        <w:tc>
          <w:tcPr>
            <w:tcW w:w="3292" w:type="dxa"/>
            <w:gridSpan w:val="2"/>
            <w:tcBorders/>
            <w:vAlign w:val="center"/>
          </w:tcPr>
          <w:p>
            <w:pPr>
              <w:pStyle w:val="TableHeading"/>
              <w:suppressLineNumbers/>
              <w:spacing w:before="0" w:after="200"/>
              <w:jc w:val="center"/>
              <w:rPr/>
            </w:pPr>
            <w:r>
              <w:rPr/>
              <w:t>Detection Quality Notes</w:t>
            </w:r>
          </w:p>
        </w:tc>
      </w:tr>
      <w:tr>
        <w:trPr/>
        <w:tc>
          <w:tcPr>
            <w:tcW w:w="1368" w:type="dxa"/>
            <w:tcBorders/>
            <w:vAlign w:val="center"/>
          </w:tcPr>
          <w:p>
            <w:pPr>
              <w:pStyle w:val="TableContents"/>
              <w:widowControl w:val="false"/>
              <w:suppressLineNumbers/>
              <w:spacing w:before="0" w:after="200"/>
              <w:rPr/>
            </w:pPr>
            <w:r>
              <w:rPr/>
              <w:t>TCP Port Scan</w:t>
            </w:r>
          </w:p>
        </w:tc>
        <w:tc>
          <w:tcPr>
            <w:tcW w:w="1537" w:type="dxa"/>
            <w:gridSpan w:val="3"/>
            <w:tcBorders/>
            <w:vAlign w:val="center"/>
          </w:tcPr>
          <w:p>
            <w:pPr>
              <w:pStyle w:val="TableContents"/>
              <w:widowControl w:val="false"/>
              <w:suppressLineNumbers/>
              <w:spacing w:before="0" w:after="200"/>
              <w:rPr/>
            </w:pPr>
            <w:r>
              <w:rPr/>
              <w:t>Nmap, Masscan</w:t>
            </w:r>
          </w:p>
        </w:tc>
        <w:tc>
          <w:tcPr>
            <w:tcW w:w="1630" w:type="dxa"/>
            <w:tcBorders/>
            <w:vAlign w:val="center"/>
          </w:tcPr>
          <w:p>
            <w:pPr>
              <w:pStyle w:val="TableContents"/>
              <w:widowControl w:val="false"/>
              <w:suppressLineNumbers/>
              <w:spacing w:before="0" w:after="200"/>
              <w:rPr/>
            </w:pPr>
            <w:r>
              <w:rPr/>
              <w:t>Yes/No</w:t>
            </w:r>
          </w:p>
        </w:tc>
        <w:tc>
          <w:tcPr>
            <w:tcW w:w="3292" w:type="dxa"/>
            <w:gridSpan w:val="2"/>
            <w:tcBorders/>
            <w:vAlign w:val="center"/>
          </w:tcPr>
          <w:p>
            <w:pPr>
              <w:pStyle w:val="TableContents"/>
              <w:widowControl w:val="false"/>
              <w:suppressLineNumbers/>
              <w:spacing w:before="0" w:after="200"/>
              <w:rPr/>
            </w:pPr>
            <w:r>
              <w:rPr/>
              <w:t>Rule specificity enhances detection</w:t>
            </w:r>
          </w:p>
        </w:tc>
      </w:tr>
      <w:tr>
        <w:trPr/>
        <w:tc>
          <w:tcPr>
            <w:tcW w:w="1566" w:type="dxa"/>
            <w:gridSpan w:val="2"/>
            <w:tcBorders/>
            <w:vAlign w:val="center"/>
          </w:tcPr>
          <w:p>
            <w:pPr>
              <w:pStyle w:val="TableContents"/>
              <w:widowControl w:val="false"/>
              <w:suppressLineNumbers/>
              <w:spacing w:before="0" w:after="200"/>
              <w:rPr/>
            </w:pPr>
            <w:r>
              <w:rPr/>
              <w:t>SSH Brute Force</w:t>
            </w:r>
          </w:p>
        </w:tc>
        <w:tc>
          <w:tcPr>
            <w:tcW w:w="1321" w:type="dxa"/>
            <w:tcBorders/>
            <w:vAlign w:val="center"/>
          </w:tcPr>
          <w:p>
            <w:pPr>
              <w:pStyle w:val="TableContents"/>
              <w:widowControl w:val="false"/>
              <w:suppressLineNumbers/>
              <w:spacing w:before="0" w:after="200"/>
              <w:rPr/>
            </w:pPr>
            <w:r>
              <w:rPr/>
              <w:t>Hydra</w:t>
            </w:r>
          </w:p>
        </w:tc>
        <w:tc>
          <w:tcPr>
            <w:tcW w:w="1650" w:type="dxa"/>
            <w:gridSpan w:val="3"/>
            <w:tcBorders/>
            <w:vAlign w:val="center"/>
          </w:tcPr>
          <w:p>
            <w:pPr>
              <w:pStyle w:val="TableContents"/>
              <w:widowControl w:val="false"/>
              <w:suppressLineNumbers/>
              <w:spacing w:before="0" w:after="200"/>
              <w:rPr/>
            </w:pPr>
            <w:r>
              <w:rPr/>
              <w:t>Yes/No</w:t>
            </w:r>
          </w:p>
        </w:tc>
        <w:tc>
          <w:tcPr>
            <w:tcW w:w="3290" w:type="dxa"/>
            <w:tcBorders/>
            <w:vAlign w:val="center"/>
          </w:tcPr>
          <w:p>
            <w:pPr>
              <w:pStyle w:val="TableContents"/>
              <w:widowControl w:val="false"/>
              <w:suppressLineNumbers/>
              <w:spacing w:before="0" w:after="200"/>
              <w:rPr/>
            </w:pPr>
            <w:r>
              <w:rPr/>
              <w:t>Thresholds/rate affect false negatives</w:t>
            </w:r>
          </w:p>
        </w:tc>
      </w:tr>
    </w:tbl>
    <w:p>
      <w:pPr>
        <w:pStyle w:val="Normal"/>
        <w:rPr>
          <w:b/>
          <w:bCs/>
          <w:u w:val="none"/>
        </w:rPr>
      </w:pPr>
      <w:r>
        <w:rPr>
          <w:b/>
          <w:bCs/>
          <w:u w:val="none"/>
        </w:rPr>
      </w:r>
    </w:p>
    <w:p>
      <w:pPr>
        <w:pStyle w:val="Normal"/>
        <w:widowControl/>
        <w:bidi w:val="0"/>
        <w:spacing w:lineRule="auto" w:line="276" w:before="0" w:after="200"/>
        <w:jc w:val="left"/>
        <w:rPr>
          <w:b/>
          <w:bCs/>
          <w:u w:val="single"/>
        </w:rPr>
      </w:pPr>
      <w:r>
        <w:rPr>
          <w:b/>
          <w:bCs/>
          <w:u w:val="single"/>
        </w:rPr>
      </w:r>
    </w:p>
    <w:p>
      <w:pPr>
        <w:pStyle w:val="Normal"/>
        <w:widowControl/>
        <w:bidi w:val="0"/>
        <w:spacing w:lineRule="auto" w:line="276" w:before="0" w:after="200"/>
        <w:jc w:val="left"/>
        <w:rPr>
          <w:b/>
          <w:bCs/>
          <w:u w:val="single"/>
        </w:rPr>
      </w:pPr>
      <w:r>
        <w:rPr>
          <w:b/>
          <w:bCs/>
          <w:u w:val="single"/>
        </w:rPr>
      </w:r>
    </w:p>
    <w:p>
      <w:pPr>
        <w:pStyle w:val="Normal"/>
        <w:widowControl/>
        <w:bidi w:val="0"/>
        <w:spacing w:lineRule="auto" w:line="276" w:before="0" w:after="200"/>
        <w:jc w:val="left"/>
        <w:rPr>
          <w:b/>
          <w:bCs/>
          <w:u w:val="single"/>
        </w:rPr>
      </w:pPr>
      <w:r>
        <w:rPr>
          <w:b/>
          <w:bCs/>
          <w:u w:val="single"/>
        </w:rPr>
        <w:t>Week 3</w:t>
      </w:r>
    </w:p>
    <w:p>
      <w:pPr>
        <w:pStyle w:val="Normal"/>
        <w:widowControl/>
        <w:bidi w:val="0"/>
        <w:spacing w:lineRule="auto" w:line="276" w:before="0" w:after="200"/>
        <w:jc w:val="left"/>
        <w:rPr>
          <w:b/>
          <w:bCs/>
        </w:rPr>
      </w:pPr>
      <w:r>
        <w:rPr>
          <w:b/>
          <w:bCs/>
        </w:rPr>
        <w:t xml:space="preserve">•  </w:t>
      </w:r>
      <w:r>
        <w:rPr>
          <w:b/>
          <w:bCs/>
        </w:rPr>
        <w:t>Identify false positives in logs.</w:t>
      </w:r>
    </w:p>
    <w:p>
      <w:pPr>
        <w:pStyle w:val="Normal"/>
        <w:widowControl/>
        <w:bidi w:val="0"/>
        <w:spacing w:lineRule="auto" w:line="276" w:before="0" w:after="200"/>
        <w:jc w:val="left"/>
        <w:rPr>
          <w:b/>
          <w:bCs/>
        </w:rPr>
      </w:pPr>
      <w:r>
        <w:rPr>
          <w:b/>
          <w:bCs/>
        </w:rPr>
        <w:t xml:space="preserve">• </w:t>
      </w:r>
      <w:r>
        <w:rPr>
          <w:b/>
          <w:bCs/>
        </w:rPr>
        <w:t>Suppress noisy rules, fine-tune alerts.</w:t>
      </w:r>
    </w:p>
    <w:p>
      <w:pPr>
        <w:pStyle w:val="Normal"/>
        <w:widowControl/>
        <w:bidi w:val="0"/>
        <w:spacing w:lineRule="auto" w:line="276" w:before="0" w:after="200"/>
        <w:jc w:val="left"/>
        <w:rPr>
          <w:b/>
          <w:bCs/>
        </w:rPr>
      </w:pPr>
      <w:r>
        <w:rPr>
          <w:b/>
          <w:bCs/>
        </w:rPr>
        <w:t xml:space="preserve">• </w:t>
      </w:r>
      <w:r>
        <w:rPr>
          <w:b/>
          <w:bCs/>
        </w:rPr>
        <w:t>Adjust rules for better precision</w:t>
      </w:r>
    </w:p>
    <w:p>
      <w:pPr>
        <w:pStyle w:val="Heading1"/>
        <w:rPr>
          <w:b/>
          <w:bCs/>
          <w:u w:val="none"/>
        </w:rPr>
      </w:pPr>
      <w:r>
        <w:rPr>
          <w:b/>
          <w:bCs/>
          <w:u w:val="none"/>
        </w:rPr>
        <w:t>Week 3: Identify false positives in logs.</w:t>
      </w:r>
    </w:p>
    <w:p>
      <w:pPr>
        <w:pStyle w:val="Normal"/>
        <w:rPr>
          <w:b/>
          <w:bCs/>
          <w:u w:val="none"/>
        </w:rPr>
      </w:pPr>
      <w:r>
        <w:rPr>
          <w:b/>
          <w:bCs/>
          <w:u w:val="none"/>
        </w:rPr>
      </w:r>
    </w:p>
    <w:p>
      <w:pPr>
        <w:pStyle w:val="Heading2"/>
        <w:rPr>
          <w:b/>
          <w:bCs/>
          <w:u w:val="none"/>
        </w:rPr>
      </w:pPr>
      <w:bookmarkStart w:id="1" w:name="1-identifying-false-positives-in-snort-l"/>
      <w:bookmarkEnd w:id="1"/>
      <w:r>
        <w:rPr>
          <w:rFonts w:eastAsia="" w:cs="" w:ascii="Cambria" w:hAnsi="Cambria" w:asciiTheme="minorHAnsi" w:cstheme="minorBidi" w:eastAsiaTheme="minorEastAsia" w:hAnsiTheme="minorHAnsi"/>
          <w:b/>
          <w:bCs/>
          <w:color w:val="auto"/>
          <w:sz w:val="22"/>
          <w:szCs w:val="22"/>
          <w:u w:val="none"/>
        </w:rPr>
        <w:t>1. Identifying False Positives in Snort Logs</w:t>
      </w:r>
    </w:p>
    <w:p>
      <w:pPr>
        <w:pStyle w:val="BodyText"/>
        <w:spacing w:before="0" w:after="200"/>
        <w:rPr>
          <w:b/>
          <w:bCs/>
        </w:rPr>
      </w:pPr>
      <w:r>
        <w:rPr>
          <w:rStyle w:val="Strong"/>
        </w:rPr>
        <w:t>Objective:</w:t>
      </w:r>
      <w:r>
        <w:rPr>
          <w:b/>
          <w:bCs/>
        </w:rPr>
        <w:br/>
      </w:r>
      <w:r>
        <w:rPr>
          <w:b w:val="false"/>
          <w:bCs w:val="false"/>
        </w:rPr>
        <w:t>Review Snort alert logs from Week 2 simulations (port scan, SSH brute force) to distinguish between legitimate detections and false positives (benign activity misidentified as attacks).</w:t>
      </w:r>
    </w:p>
    <w:p>
      <w:pPr>
        <w:pStyle w:val="BodyText"/>
        <w:spacing w:before="0" w:after="200"/>
        <w:rPr>
          <w:b/>
          <w:bCs/>
        </w:rPr>
      </w:pPr>
      <w:r>
        <w:rPr>
          <w:rStyle w:val="Strong"/>
        </w:rPr>
        <w:t>Steps Taken:</w:t>
      </w:r>
    </w:p>
    <w:p>
      <w:pPr>
        <w:pStyle w:val="BodyText"/>
        <w:numPr>
          <w:ilvl w:val="0"/>
          <w:numId w:val="25"/>
        </w:numPr>
        <w:tabs>
          <w:tab w:val="clear" w:pos="720"/>
          <w:tab w:val="left" w:pos="0" w:leader="none"/>
        </w:tabs>
        <w:spacing w:before="0" w:after="200"/>
        <w:ind w:hanging="283" w:left="709"/>
        <w:rPr>
          <w:b/>
          <w:bCs/>
        </w:rPr>
      </w:pPr>
      <w:r>
        <w:rPr>
          <w:rStyle w:val="Strong"/>
        </w:rPr>
        <w:t>Analyzed log files</w:t>
      </w:r>
      <w:r>
        <w:rPr>
          <w:b/>
          <w:bCs/>
        </w:rPr>
        <w:t xml:space="preserve">: Checked </w:t>
      </w:r>
      <w:r>
        <w:rPr>
          <w:rStyle w:val="SourceText"/>
          <w:b/>
          <w:bCs/>
        </w:rPr>
        <w:t>/var/log/snort/alert</w:t>
      </w:r>
      <w:r>
        <w:rPr>
          <w:b/>
          <w:bCs/>
        </w:rPr>
        <w:t xml:space="preserve"> for recent entries.</w:t>
      </w:r>
    </w:p>
    <w:p>
      <w:pPr>
        <w:pStyle w:val="BodyText"/>
        <w:numPr>
          <w:ilvl w:val="0"/>
          <w:numId w:val="25"/>
        </w:numPr>
        <w:tabs>
          <w:tab w:val="clear" w:pos="720"/>
          <w:tab w:val="left" w:pos="0" w:leader="none"/>
        </w:tabs>
        <w:spacing w:before="0" w:after="200"/>
        <w:ind w:hanging="283" w:left="709"/>
        <w:rPr>
          <w:b/>
          <w:bCs/>
        </w:rPr>
      </w:pPr>
      <w:r>
        <w:rPr>
          <w:rStyle w:val="Strong"/>
        </w:rPr>
        <w:t>Reviewed alert messages</w:t>
      </w:r>
      <w:r>
        <w:rPr>
          <w:b/>
          <w:bCs/>
        </w:rPr>
        <w:t>: Especially for rules on Telnet, HTTP POST, SSH brute force, and port scanning.</w:t>
      </w:r>
    </w:p>
    <w:p>
      <w:pPr>
        <w:pStyle w:val="Normal"/>
        <w:rPr>
          <w:b/>
          <w:bCs/>
          <w:u w:val="none"/>
        </w:rPr>
      </w:pPr>
      <w:r>
        <w:rPr>
          <w:rStyle w:val="Strong"/>
          <w:u w:val="none"/>
        </w:rPr>
        <w:t>Alert Log Entry:</w:t>
      </w:r>
    </w:p>
    <w:p>
      <w:pPr>
        <w:pStyle w:val="Normal"/>
        <w:rPr>
          <w:b/>
          <w:bCs/>
          <w:u w:val="none"/>
        </w:rPr>
      </w:pPr>
      <w:r>
        <w:rPr>
          <w:rStyle w:val="Strong"/>
          <w:u w:val="none"/>
        </w:rPr>
        <w:tab/>
      </w:r>
      <w:r>
        <w:rPr>
          <w:rStyle w:val="Strong"/>
          <w:b w:val="false"/>
          <w:bCs w:val="false"/>
          <w:u w:val="none"/>
        </w:rPr>
        <w:t xml:space="preserve">[**] [1:1000003:1] Suspicious HTTP POST to 192.168.10.5 [**] </w:t>
      </w:r>
    </w:p>
    <w:p>
      <w:pPr>
        <w:pStyle w:val="Normal"/>
        <w:rPr>
          <w:b/>
          <w:bCs/>
          <w:u w:val="none"/>
        </w:rPr>
      </w:pPr>
      <w:r>
        <w:rPr>
          <w:rStyle w:val="Strong"/>
          <w:b w:val="false"/>
          <w:bCs w:val="false"/>
          <w:u w:val="none"/>
        </w:rPr>
        <w:tab/>
        <w:t>07/24-11:55:10.432146 192.168.20.143:52453 -&gt; 192.168.10.5:80</w:t>
      </w:r>
    </w:p>
    <w:p>
      <w:pPr>
        <w:pStyle w:val="Normal"/>
        <w:rPr>
          <w:b/>
          <w:bCs/>
          <w:u w:val="none"/>
        </w:rPr>
      </w:pPr>
      <w:r>
        <w:rPr>
          <w:rStyle w:val="Strong"/>
          <w:b w:val="false"/>
          <w:bCs w:val="false"/>
          <w:u w:val="none"/>
        </w:rPr>
        <w:tab/>
        <w:t>TCP TTL:64 TOS:0x0 ID:32145 IpLen:20 DgmLen:52 DF</w:t>
      </w:r>
    </w:p>
    <w:p>
      <w:pPr>
        <w:pStyle w:val="Normal"/>
        <w:rPr>
          <w:rStyle w:val="Strong"/>
          <w:b w:val="false"/>
          <w:bCs w:val="false"/>
        </w:rPr>
      </w:pPr>
      <w:r>
        <w:rPr>
          <w:rStyle w:val="Strong"/>
          <w:u w:val="none"/>
        </w:rPr>
        <w:t>False Positive Example:</w:t>
      </w:r>
      <w:r>
        <w:rPr>
          <w:rStyle w:val="Strong"/>
          <w:b w:val="false"/>
          <w:bCs w:val="false"/>
          <w:u w:val="none"/>
        </w:rPr>
        <w:br/>
        <w:t>Suppose you notice repeated alerts for "Suspicious HTTP POST to 192.168.10.5" triggered by legitimate software updates or regular web browsing. These are false positives because the action is authorized, not malicious.</w:t>
      </w:r>
    </w:p>
    <w:p>
      <w:pPr>
        <w:pStyle w:val="Heading1"/>
        <w:rPr>
          <w:b/>
          <w:bCs/>
          <w:u w:val="none"/>
        </w:rPr>
      </w:pPr>
      <w:r>
        <w:rPr>
          <w:b/>
          <w:bCs/>
          <w:u w:val="none"/>
        </w:rPr>
        <w:t>Week 3: Suppress noisy rules, fine-tune alerts.</w:t>
      </w:r>
    </w:p>
    <w:p>
      <w:pPr>
        <w:pStyle w:val="Normal"/>
        <w:rPr>
          <w:b/>
          <w:bCs/>
          <w:u w:val="none"/>
        </w:rPr>
      </w:pPr>
      <w:r>
        <w:rPr>
          <w:b/>
          <w:bCs/>
          <w:u w:val="none"/>
        </w:rPr>
      </w:r>
    </w:p>
    <w:p>
      <w:pPr>
        <w:pStyle w:val="BodyText"/>
        <w:rPr>
          <w:b/>
          <w:bCs/>
          <w:u w:val="none"/>
        </w:rPr>
      </w:pPr>
      <w:r>
        <w:rPr>
          <w:rStyle w:val="Strong"/>
          <w:u w:val="none"/>
        </w:rPr>
        <w:t>Noisy Rule Identification:</w:t>
      </w:r>
      <w:r>
        <w:rPr>
          <w:b/>
          <w:bCs/>
          <w:u w:val="none"/>
        </w:rPr>
        <w:br/>
        <w:t>Some alerts trigger excessively due to broad patterns (catching non-malicious traffic).</w:t>
      </w:r>
    </w:p>
    <w:p>
      <w:pPr>
        <w:pStyle w:val="BodyText"/>
        <w:spacing w:before="0" w:after="200"/>
        <w:rPr>
          <w:b/>
          <w:bCs/>
        </w:rPr>
      </w:pPr>
      <w:r>
        <w:rPr>
          <w:rStyle w:val="Strong"/>
        </w:rPr>
        <w:t>Suppression Methods:</w:t>
      </w:r>
    </w:p>
    <w:p>
      <w:pPr>
        <w:pStyle w:val="BodyText"/>
        <w:numPr>
          <w:ilvl w:val="0"/>
          <w:numId w:val="26"/>
        </w:numPr>
        <w:tabs>
          <w:tab w:val="clear" w:pos="720"/>
          <w:tab w:val="left" w:pos="0" w:leader="none"/>
        </w:tabs>
        <w:spacing w:before="0" w:after="200"/>
        <w:ind w:hanging="283" w:left="709"/>
        <w:rPr>
          <w:b/>
          <w:bCs/>
        </w:rPr>
      </w:pPr>
      <w:r>
        <w:rPr>
          <w:rStyle w:val="Strong"/>
          <w:b w:val="false"/>
          <w:bCs w:val="false"/>
        </w:rPr>
        <w:t>Disable/Comment Rule</w:t>
      </w:r>
      <w:r>
        <w:rPr>
          <w:b w:val="false"/>
          <w:bCs w:val="false"/>
        </w:rPr>
        <w:t xml:space="preserve">: Comment out the noisy rule in </w:t>
      </w:r>
      <w:r>
        <w:rPr>
          <w:rStyle w:val="SourceText"/>
          <w:b w:val="false"/>
          <w:bCs w:val="false"/>
        </w:rPr>
        <w:t>local.rules</w:t>
      </w:r>
      <w:r>
        <w:rPr>
          <w:b w:val="false"/>
          <w:bCs w:val="false"/>
        </w:rPr>
        <w:t xml:space="preserve"> if not currently useful.</w:t>
      </w:r>
    </w:p>
    <w:p>
      <w:pPr>
        <w:pStyle w:val="BodyText"/>
        <w:numPr>
          <w:ilvl w:val="0"/>
          <w:numId w:val="26"/>
        </w:numPr>
        <w:tabs>
          <w:tab w:val="clear" w:pos="720"/>
          <w:tab w:val="left" w:pos="0" w:leader="none"/>
        </w:tabs>
        <w:spacing w:before="0" w:after="200"/>
        <w:ind w:hanging="283" w:left="709"/>
        <w:rPr>
          <w:b/>
          <w:bCs/>
        </w:rPr>
      </w:pPr>
      <w:r>
        <w:rPr>
          <w:rStyle w:val="Strong"/>
          <w:b w:val="false"/>
          <w:bCs w:val="false"/>
        </w:rPr>
        <w:t>Suppress in snort.conf</w:t>
      </w:r>
      <w:r>
        <w:rPr>
          <w:b w:val="false"/>
          <w:bCs w:val="false"/>
        </w:rPr>
        <w:t xml:space="preserve">: Use the </w:t>
      </w:r>
      <w:r>
        <w:rPr>
          <w:rStyle w:val="SourceText"/>
          <w:b w:val="false"/>
          <w:bCs w:val="false"/>
        </w:rPr>
        <w:t>suppress</w:t>
      </w:r>
      <w:r>
        <w:rPr>
          <w:b w:val="false"/>
          <w:bCs w:val="false"/>
        </w:rPr>
        <w:t xml:space="preserve"> keyword to ignore alerts for specific Ips/signatures:</w:t>
      </w:r>
    </w:p>
    <w:p>
      <w:pPr>
        <w:pStyle w:val="BodyText"/>
        <w:numPr>
          <w:ilvl w:val="0"/>
          <w:numId w:val="0"/>
        </w:numPr>
        <w:spacing w:before="0" w:after="200"/>
        <w:ind w:hanging="0" w:left="0"/>
        <w:rPr>
          <w:b w:val="false"/>
          <w:bCs w:val="false"/>
        </w:rPr>
      </w:pPr>
      <w:r>
        <w:rPr>
          <w:b w:val="false"/>
          <w:bCs w:val="false"/>
        </w:rPr>
        <w:t xml:space="preserve">“” </w:t>
      </w:r>
      <w:r>
        <w:rPr>
          <w:b w:val="false"/>
          <w:bCs w:val="false"/>
        </w:rPr>
        <w:t>s</w:t>
      </w:r>
      <w:r>
        <w:rPr>
          <w:b w:val="false"/>
          <w:bCs w:val="false"/>
          <w:i/>
          <w:iCs/>
        </w:rPr>
        <w:t>uppress gen_id 1, sig_id 1000003, track by_src, ip 192.168.20.143 “”</w:t>
      </w:r>
    </w:p>
    <w:p>
      <w:pPr>
        <w:pStyle w:val="BodyText"/>
        <w:spacing w:before="0" w:after="200"/>
        <w:rPr>
          <w:b w:val="false"/>
          <w:bCs w:val="false"/>
          <w:i/>
          <w:i/>
          <w:iCs/>
        </w:rPr>
      </w:pPr>
      <w:r>
        <w:rPr>
          <w:rStyle w:val="Strong"/>
          <w:i w:val="false"/>
          <w:iCs w:val="false"/>
        </w:rPr>
        <w:t>Whitelist Trusted Hosts/Subnets:</w:t>
      </w:r>
      <w:r>
        <w:rPr>
          <w:rStyle w:val="Strong"/>
          <w:b w:val="false"/>
          <w:bCs w:val="false"/>
          <w:i w:val="false"/>
          <w:iCs w:val="false"/>
        </w:rPr>
        <w:t xml:space="preserve"> Add exclusions to rules with the </w:t>
      </w:r>
      <w:r>
        <w:rPr>
          <w:rStyle w:val="SourceText"/>
          <w:b w:val="false"/>
          <w:bCs w:val="false"/>
          <w:i w:val="false"/>
          <w:iCs w:val="false"/>
        </w:rPr>
        <w:t>!</w:t>
      </w:r>
      <w:r>
        <w:rPr>
          <w:rStyle w:val="Strong"/>
          <w:b w:val="false"/>
          <w:bCs w:val="false"/>
          <w:i w:val="false"/>
          <w:iCs w:val="false"/>
        </w:rPr>
        <w:t xml:space="preserve"> Notation.</w:t>
      </w:r>
    </w:p>
    <w:p>
      <w:pPr>
        <w:pStyle w:val="BodyText"/>
        <w:spacing w:before="0" w:after="200"/>
        <w:rPr>
          <w:b w:val="false"/>
          <w:bCs w:val="false"/>
          <w:i/>
          <w:i/>
          <w:iCs/>
        </w:rPr>
      </w:pPr>
      <w:r>
        <w:rPr>
          <w:rStyle w:val="Strong"/>
          <w:b w:val="false"/>
          <w:bCs w:val="false"/>
          <w:i/>
          <w:iCs/>
        </w:rPr>
        <w:t xml:space="preserve">“”” </w:t>
      </w:r>
      <w:r>
        <w:rPr>
          <w:rStyle w:val="Strong"/>
          <w:b w:val="false"/>
          <w:bCs w:val="false"/>
          <w:i/>
          <w:iCs/>
        </w:rPr>
        <w:t>alert tcp !192.168.20.0/24 any -&gt; 192.168.10.5 80 (msg:"Suspicious HTTP POST..."; …) “””</w:t>
      </w:r>
    </w:p>
    <w:p>
      <w:pPr>
        <w:pStyle w:val="BodyText"/>
        <w:spacing w:before="0" w:after="200"/>
        <w:rPr>
          <w:b w:val="false"/>
          <w:bCs w:val="false"/>
          <w:i/>
          <w:i/>
          <w:iCs/>
        </w:rPr>
      </w:pPr>
      <w:r>
        <w:rPr>
          <w:rStyle w:val="Strong"/>
          <w:i/>
          <w:iCs/>
        </w:rPr>
        <w:t>Optionally, tune alert verbosity:</w:t>
      </w:r>
    </w:p>
    <w:p>
      <w:pPr>
        <w:pStyle w:val="BodyText"/>
        <w:numPr>
          <w:ilvl w:val="0"/>
          <w:numId w:val="27"/>
        </w:numPr>
        <w:tabs>
          <w:tab w:val="clear" w:pos="720"/>
          <w:tab w:val="left" w:pos="0" w:leader="none"/>
        </w:tabs>
        <w:spacing w:before="0" w:after="200"/>
        <w:ind w:hanging="283" w:left="709"/>
        <w:rPr/>
      </w:pPr>
      <w:r>
        <w:rPr>
          <w:b/>
          <w:bCs/>
          <w:i/>
          <w:iCs/>
        </w:rPr>
        <w:t>We</w:t>
      </w:r>
      <w:r>
        <w:rPr>
          <w:i/>
          <w:iCs/>
        </w:rPr>
        <w:t xml:space="preserve"> can also adjust </w:t>
      </w:r>
      <w:r>
        <w:rPr>
          <w:rStyle w:val="SourceText"/>
          <w:i/>
          <w:iCs/>
        </w:rPr>
        <w:t>msg</w:t>
      </w:r>
      <w:r>
        <w:rPr>
          <w:i/>
          <w:iCs/>
        </w:rPr>
        <w:t xml:space="preserve"> or </w:t>
      </w:r>
      <w:r>
        <w:rPr>
          <w:rStyle w:val="SourceText"/>
          <w:i/>
          <w:iCs/>
        </w:rPr>
        <w:t>classtype</w:t>
      </w:r>
      <w:r>
        <w:rPr>
          <w:i/>
          <w:iCs/>
        </w:rPr>
        <w:t xml:space="preserve"> options to better indicate context (e.g., distinguishing test from production environments).</w:t>
      </w:r>
    </w:p>
    <w:p>
      <w:pPr>
        <w:pStyle w:val="Heading1"/>
        <w:rPr>
          <w:b/>
          <w:bCs/>
          <w:u w:val="none"/>
        </w:rPr>
      </w:pPr>
      <w:r>
        <w:rPr>
          <w:b/>
          <w:bCs/>
          <w:u w:val="none"/>
        </w:rPr>
        <w:t>Week 3: Adjust rules for better precision</w:t>
      </w:r>
    </w:p>
    <w:p>
      <w:pPr>
        <w:pStyle w:val="Normal"/>
        <w:rPr>
          <w:b/>
          <w:bCs/>
          <w:u w:val="none"/>
        </w:rPr>
      </w:pPr>
      <w:r>
        <w:rPr>
          <w:b/>
          <w:bCs/>
          <w:u w:val="none"/>
        </w:rPr>
      </w:r>
    </w:p>
    <w:p>
      <w:pPr>
        <w:pStyle w:val="BodyText"/>
        <w:rPr>
          <w:b/>
          <w:bCs/>
          <w:u w:val="none"/>
        </w:rPr>
      </w:pPr>
      <w:r>
        <w:rPr>
          <w:rStyle w:val="Strong"/>
          <w:u w:val="none"/>
        </w:rPr>
        <w:t>Methods for Fine-tuning:</w:t>
      </w:r>
    </w:p>
    <w:p>
      <w:pPr>
        <w:pStyle w:val="BodyText"/>
        <w:numPr>
          <w:ilvl w:val="0"/>
          <w:numId w:val="28"/>
        </w:numPr>
        <w:tabs>
          <w:tab w:val="clear" w:pos="720"/>
          <w:tab w:val="left" w:pos="0" w:leader="none"/>
        </w:tabs>
        <w:spacing w:before="0" w:after="200"/>
        <w:ind w:hanging="283" w:left="709"/>
        <w:rPr>
          <w:b/>
          <w:bCs/>
        </w:rPr>
      </w:pPr>
      <w:r>
        <w:rPr>
          <w:rStyle w:val="Strong"/>
          <w:b w:val="false"/>
          <w:bCs w:val="false"/>
        </w:rPr>
        <w:t>Refine content matching</w:t>
      </w:r>
      <w:r>
        <w:rPr>
          <w:b w:val="false"/>
          <w:bCs w:val="false"/>
        </w:rPr>
        <w:t xml:space="preserve">: Add more specific </w:t>
      </w:r>
      <w:r>
        <w:rPr>
          <w:rStyle w:val="SourceText"/>
          <w:b w:val="false"/>
          <w:bCs w:val="false"/>
        </w:rPr>
        <w:t>content</w:t>
      </w:r>
      <w:r>
        <w:rPr>
          <w:b w:val="false"/>
          <w:bCs w:val="false"/>
        </w:rPr>
        <w:t xml:space="preserve"> or </w:t>
      </w:r>
      <w:r>
        <w:rPr>
          <w:rStyle w:val="SourceText"/>
          <w:b w:val="false"/>
          <w:bCs w:val="false"/>
        </w:rPr>
        <w:t>pcre</w:t>
      </w:r>
      <w:r>
        <w:rPr>
          <w:b w:val="false"/>
          <w:bCs w:val="false"/>
        </w:rPr>
        <w:t xml:space="preserve"> checks so rules only trigger on true threats.</w:t>
      </w:r>
    </w:p>
    <w:p>
      <w:pPr>
        <w:pStyle w:val="Normal"/>
        <w:rPr>
          <w:b w:val="false"/>
          <w:bCs w:val="false"/>
          <w:u w:val="none"/>
        </w:rPr>
      </w:pPr>
      <w:r>
        <w:rPr>
          <w:b w:val="false"/>
          <w:bCs w:val="false"/>
          <w:u w:val="none"/>
        </w:rPr>
        <w:t>alert tcp any any -&gt; 192.168.10.5 80 (</w:t>
      </w:r>
    </w:p>
    <w:p>
      <w:pPr>
        <w:pStyle w:val="Normal"/>
        <w:rPr>
          <w:b w:val="false"/>
          <w:bCs w:val="false"/>
          <w:u w:val="none"/>
        </w:rPr>
      </w:pPr>
      <w:r>
        <w:rPr>
          <w:b w:val="false"/>
          <w:bCs w:val="false"/>
          <w:u w:val="none"/>
        </w:rPr>
        <w:t xml:space="preserve">  </w:t>
      </w:r>
      <w:r>
        <w:rPr>
          <w:b w:val="false"/>
          <w:bCs w:val="false"/>
          <w:u w:val="none"/>
        </w:rPr>
        <w:t>msg:"Suspicious HTTP POST with sensitive keywords";</w:t>
      </w:r>
    </w:p>
    <w:p>
      <w:pPr>
        <w:pStyle w:val="Normal"/>
        <w:rPr>
          <w:b w:val="false"/>
          <w:bCs w:val="false"/>
          <w:u w:val="none"/>
        </w:rPr>
      </w:pPr>
      <w:r>
        <w:rPr>
          <w:b w:val="false"/>
          <w:bCs w:val="false"/>
          <w:u w:val="none"/>
        </w:rPr>
        <w:t xml:space="preserve">  </w:t>
      </w:r>
      <w:r>
        <w:rPr>
          <w:b w:val="false"/>
          <w:bCs w:val="false"/>
          <w:u w:val="none"/>
        </w:rPr>
        <w:t>flow:to_server,established;</w:t>
      </w:r>
    </w:p>
    <w:p>
      <w:pPr>
        <w:pStyle w:val="Normal"/>
        <w:rPr>
          <w:b w:val="false"/>
          <w:bCs w:val="false"/>
          <w:u w:val="none"/>
        </w:rPr>
      </w:pPr>
      <w:r>
        <w:rPr>
          <w:b w:val="false"/>
          <w:bCs w:val="false"/>
          <w:u w:val="none"/>
        </w:rPr>
        <w:t xml:space="preserve">  </w:t>
      </w:r>
      <w:r>
        <w:rPr>
          <w:b w:val="false"/>
          <w:bCs w:val="false"/>
          <w:u w:val="none"/>
        </w:rPr>
        <w:t>content:"POST"; http_method;</w:t>
      </w:r>
    </w:p>
    <w:p>
      <w:pPr>
        <w:pStyle w:val="Normal"/>
        <w:rPr>
          <w:b w:val="false"/>
          <w:bCs w:val="false"/>
          <w:u w:val="none"/>
        </w:rPr>
      </w:pPr>
      <w:r>
        <w:rPr>
          <w:b w:val="false"/>
          <w:bCs w:val="false"/>
          <w:u w:val="none"/>
        </w:rPr>
        <w:t xml:space="preserve">  </w:t>
      </w:r>
      <w:r>
        <w:rPr>
          <w:b w:val="false"/>
          <w:bCs w:val="false"/>
          <w:u w:val="none"/>
        </w:rPr>
        <w:t xml:space="preserve">content:"password"; nocase; </w:t>
      </w:r>
    </w:p>
    <w:p>
      <w:pPr>
        <w:pStyle w:val="Normal"/>
        <w:rPr>
          <w:b w:val="false"/>
          <w:bCs w:val="false"/>
          <w:u w:val="none"/>
        </w:rPr>
      </w:pPr>
      <w:r>
        <w:rPr>
          <w:b w:val="false"/>
          <w:bCs w:val="false"/>
          <w:u w:val="none"/>
        </w:rPr>
        <w:t xml:space="preserve">  </w:t>
      </w:r>
      <w:r>
        <w:rPr>
          <w:b w:val="false"/>
          <w:bCs w:val="false"/>
          <w:u w:val="none"/>
        </w:rPr>
        <w:t>sid:1000003; rev:2;</w:t>
      </w:r>
    </w:p>
    <w:p>
      <w:pPr>
        <w:pStyle w:val="Normal"/>
        <w:rPr>
          <w:b w:val="false"/>
          <w:bCs w:val="false"/>
          <w:u w:val="none"/>
        </w:rPr>
      </w:pPr>
      <w:r>
        <w:rPr>
          <w:b w:val="false"/>
          <w:bCs w:val="false"/>
          <w:u w:val="none"/>
        </w:rPr>
        <w:t>)</w:t>
      </w:r>
    </w:p>
    <w:p>
      <w:pPr>
        <w:pStyle w:val="Normal"/>
        <w:rPr>
          <w:b w:val="false"/>
          <w:bCs w:val="false"/>
          <w:u w:val="none"/>
        </w:rPr>
      </w:pPr>
      <w:r>
        <w:rPr>
          <w:rStyle w:val="Strong"/>
          <w:u w:val="none"/>
        </w:rPr>
        <w:t>Add thresholding to reduce alert storms:</w:t>
      </w:r>
    </w:p>
    <w:p>
      <w:pPr>
        <w:pStyle w:val="Normal"/>
        <w:rPr>
          <w:b w:val="false"/>
          <w:bCs w:val="false"/>
          <w:u w:val="none"/>
        </w:rPr>
      </w:pPr>
      <w:r>
        <w:rPr>
          <w:rStyle w:val="Strong"/>
          <w:b w:val="false"/>
          <w:bCs w:val="false"/>
          <w:u w:val="none"/>
        </w:rPr>
        <w:t>alert tcp any any -&gt; any 23 (</w:t>
      </w:r>
    </w:p>
    <w:p>
      <w:pPr>
        <w:pStyle w:val="Normal"/>
        <w:rPr>
          <w:b w:val="false"/>
          <w:bCs w:val="false"/>
          <w:u w:val="none"/>
        </w:rPr>
      </w:pPr>
      <w:r>
        <w:rPr>
          <w:rStyle w:val="Strong"/>
          <w:b w:val="false"/>
          <w:bCs w:val="false"/>
          <w:u w:val="none"/>
        </w:rPr>
        <w:t xml:space="preserve">  </w:t>
      </w:r>
      <w:r>
        <w:rPr>
          <w:rStyle w:val="Strong"/>
          <w:b w:val="false"/>
          <w:bCs w:val="false"/>
          <w:u w:val="none"/>
        </w:rPr>
        <w:t>msg:"Telnet Login Attempt...";</w:t>
      </w:r>
    </w:p>
    <w:p>
      <w:pPr>
        <w:pStyle w:val="Normal"/>
        <w:rPr>
          <w:b w:val="false"/>
          <w:bCs w:val="false"/>
          <w:u w:val="none"/>
        </w:rPr>
      </w:pPr>
      <w:r>
        <w:rPr>
          <w:rStyle w:val="Strong"/>
          <w:b w:val="false"/>
          <w:bCs w:val="false"/>
          <w:u w:val="none"/>
        </w:rPr>
        <w:t xml:space="preserve">  </w:t>
      </w:r>
      <w:r>
        <w:rPr>
          <w:rStyle w:val="Strong"/>
          <w:b w:val="false"/>
          <w:bCs w:val="false"/>
          <w:u w:val="none"/>
        </w:rPr>
        <w:t xml:space="preserve">content:"login:"; </w:t>
      </w:r>
    </w:p>
    <w:p>
      <w:pPr>
        <w:pStyle w:val="Normal"/>
        <w:rPr>
          <w:b w:val="false"/>
          <w:bCs w:val="false"/>
          <w:u w:val="none"/>
        </w:rPr>
      </w:pPr>
      <w:r>
        <w:rPr>
          <w:rStyle w:val="Strong"/>
          <w:b w:val="false"/>
          <w:bCs w:val="false"/>
          <w:u w:val="none"/>
        </w:rPr>
        <w:t xml:space="preserve">  </w:t>
      </w:r>
      <w:r>
        <w:rPr>
          <w:rStyle w:val="Strong"/>
          <w:b w:val="false"/>
          <w:bCs w:val="false"/>
          <w:u w:val="none"/>
        </w:rPr>
        <w:t>threshold:type both, track by_src, count 5, seconds 60;</w:t>
      </w:r>
    </w:p>
    <w:p>
      <w:pPr>
        <w:pStyle w:val="Normal"/>
        <w:rPr>
          <w:b w:val="false"/>
          <w:bCs w:val="false"/>
          <w:u w:val="none"/>
        </w:rPr>
      </w:pPr>
      <w:r>
        <w:rPr>
          <w:rStyle w:val="Strong"/>
          <w:b w:val="false"/>
          <w:bCs w:val="false"/>
          <w:u w:val="none"/>
        </w:rPr>
        <w:t xml:space="preserve">  </w:t>
      </w:r>
      <w:r>
        <w:rPr>
          <w:rStyle w:val="Strong"/>
          <w:b w:val="false"/>
          <w:bCs w:val="false"/>
          <w:u w:val="none"/>
        </w:rPr>
        <w:t>sid:1000002; rev:2;</w:t>
      </w:r>
    </w:p>
    <w:p>
      <w:pPr>
        <w:pStyle w:val="Normal"/>
        <w:rPr>
          <w:b w:val="false"/>
          <w:bCs w:val="false"/>
          <w:u w:val="none"/>
        </w:rPr>
      </w:pPr>
      <w:r>
        <w:rPr>
          <w:rStyle w:val="Strong"/>
          <w:b w:val="false"/>
          <w:bCs w:val="false"/>
          <w:u w:val="none"/>
        </w:rPr>
        <w:t>)</w:t>
      </w:r>
    </w:p>
    <w:p>
      <w:pPr>
        <w:pStyle w:val="Normal"/>
        <w:rPr>
          <w:b w:val="false"/>
          <w:bCs w:val="false"/>
          <w:u w:val="none"/>
        </w:rPr>
      </w:pPr>
      <w:r>
        <w:rPr>
          <w:rStyle w:val="Strong"/>
          <w:u w:val="none"/>
        </w:rPr>
        <w:t>Update rule priorities:</w:t>
      </w:r>
      <w:r>
        <w:rPr>
          <w:rStyle w:val="Strong"/>
          <w:b w:val="false"/>
          <w:bCs w:val="false"/>
          <w:u w:val="none"/>
        </w:rPr>
        <w:t xml:space="preserve"> Lower the priority for less urgent alerts, or raise for confirmed threats.</w:t>
      </w:r>
    </w:p>
    <w:p>
      <w:pPr>
        <w:pStyle w:val="Normal"/>
        <w:rPr>
          <w:b w:val="false"/>
          <w:bCs w:val="false"/>
          <w:u w:val="none"/>
        </w:rPr>
      </w:pPr>
      <w:r>
        <w:rPr>
          <w:rStyle w:val="Strong"/>
          <w:u w:val="none"/>
        </w:rPr>
        <w:t>1. Improved Telnet Login Attempt Detection</w:t>
      </w:r>
    </w:p>
    <w:p>
      <w:pPr>
        <w:pStyle w:val="Normal"/>
        <w:rPr>
          <w:b w:val="false"/>
          <w:bCs w:val="false"/>
          <w:u w:val="none"/>
        </w:rPr>
      </w:pPr>
      <w:r>
        <w:rPr>
          <w:rStyle w:val="Strong"/>
          <w:b w:val="false"/>
          <w:bCs w:val="false"/>
          <w:u w:val="none"/>
        </w:rPr>
        <w:t>alert tcp any any -&gt; any 23 (</w:t>
      </w:r>
    </w:p>
    <w:p>
      <w:pPr>
        <w:pStyle w:val="Normal"/>
        <w:rPr>
          <w:b w:val="false"/>
          <w:bCs w:val="false"/>
          <w:u w:val="none"/>
        </w:rPr>
      </w:pPr>
      <w:r>
        <w:rPr>
          <w:rStyle w:val="Strong"/>
          <w:b w:val="false"/>
          <w:bCs w:val="false"/>
          <w:u w:val="none"/>
        </w:rPr>
        <w:t xml:space="preserve">  </w:t>
      </w:r>
      <w:r>
        <w:rPr>
          <w:rStyle w:val="Strong"/>
          <w:b w:val="false"/>
          <w:bCs w:val="false"/>
          <w:u w:val="none"/>
        </w:rPr>
        <w:t>msg:"Telnet Login Attempt Detected";</w:t>
      </w:r>
    </w:p>
    <w:p>
      <w:pPr>
        <w:pStyle w:val="Normal"/>
        <w:rPr>
          <w:b w:val="false"/>
          <w:bCs w:val="false"/>
          <w:u w:val="none"/>
        </w:rPr>
      </w:pPr>
      <w:r>
        <w:rPr>
          <w:rStyle w:val="Strong"/>
          <w:b w:val="false"/>
          <w:bCs w:val="false"/>
          <w:u w:val="none"/>
        </w:rPr>
        <w:t xml:space="preserve">  </w:t>
      </w:r>
      <w:r>
        <w:rPr>
          <w:rStyle w:val="Strong"/>
          <w:b w:val="false"/>
          <w:bCs w:val="false"/>
          <w:u w:val="none"/>
        </w:rPr>
        <w:t>content:"login:";</w:t>
      </w:r>
    </w:p>
    <w:p>
      <w:pPr>
        <w:pStyle w:val="Normal"/>
        <w:rPr>
          <w:b w:val="false"/>
          <w:bCs w:val="false"/>
          <w:u w:val="none"/>
        </w:rPr>
      </w:pPr>
      <w:r>
        <w:rPr>
          <w:rStyle w:val="Strong"/>
          <w:b w:val="false"/>
          <w:bCs w:val="false"/>
          <w:u w:val="none"/>
        </w:rPr>
        <w:t xml:space="preserve">  </w:t>
      </w:r>
      <w:r>
        <w:rPr>
          <w:rStyle w:val="Strong"/>
          <w:b w:val="false"/>
          <w:bCs w:val="false"/>
          <w:u w:val="none"/>
        </w:rPr>
        <w:t>nocase;</w:t>
      </w:r>
    </w:p>
    <w:p>
      <w:pPr>
        <w:pStyle w:val="Normal"/>
        <w:rPr>
          <w:b w:val="false"/>
          <w:bCs w:val="false"/>
          <w:u w:val="none"/>
        </w:rPr>
      </w:pPr>
      <w:r>
        <w:rPr>
          <w:rStyle w:val="Strong"/>
          <w:b w:val="false"/>
          <w:bCs w:val="false"/>
          <w:u w:val="none"/>
        </w:rPr>
        <w:t xml:space="preserve">  </w:t>
      </w:r>
      <w:r>
        <w:rPr>
          <w:rStyle w:val="Strong"/>
          <w:b w:val="false"/>
          <w:bCs w:val="false"/>
          <w:u w:val="none"/>
        </w:rPr>
        <w:t>threshold:type both, track by_src, count 5, seconds 60;</w:t>
      </w:r>
    </w:p>
    <w:p>
      <w:pPr>
        <w:pStyle w:val="Normal"/>
        <w:rPr>
          <w:b w:val="false"/>
          <w:bCs w:val="false"/>
          <w:u w:val="none"/>
        </w:rPr>
      </w:pPr>
      <w:r>
        <w:rPr>
          <w:rStyle w:val="Strong"/>
          <w:b w:val="false"/>
          <w:bCs w:val="false"/>
          <w:u w:val="none"/>
        </w:rPr>
        <w:t xml:space="preserve">  </w:t>
      </w:r>
      <w:r>
        <w:rPr>
          <w:rStyle w:val="Strong"/>
          <w:b w:val="false"/>
          <w:bCs w:val="false"/>
          <w:u w:val="none"/>
        </w:rPr>
        <w:t>sid:1000002; rev:2;</w:t>
      </w:r>
    </w:p>
    <w:p>
      <w:pPr>
        <w:pStyle w:val="Normal"/>
        <w:rPr>
          <w:b w:val="false"/>
          <w:bCs w:val="false"/>
          <w:u w:val="none"/>
        </w:rPr>
      </w:pPr>
      <w:r>
        <w:rPr>
          <w:rStyle w:val="Strong"/>
          <w:b w:val="false"/>
          <w:bCs w:val="false"/>
          <w:u w:val="none"/>
        </w:rPr>
        <w:t>)</w:t>
      </w:r>
    </w:p>
    <w:p>
      <w:pPr>
        <w:pStyle w:val="Normal"/>
        <w:rPr>
          <w:b w:val="false"/>
          <w:bCs w:val="false"/>
          <w:u w:val="none"/>
        </w:rPr>
      </w:pPr>
      <w:r>
        <w:rPr>
          <w:rStyle w:val="Strong"/>
          <w:u w:val="none"/>
        </w:rPr>
        <w:t>2. Refined HTTP POST Rule with Context</w:t>
      </w:r>
    </w:p>
    <w:p>
      <w:pPr>
        <w:pStyle w:val="Normal"/>
        <w:rPr>
          <w:b w:val="false"/>
          <w:bCs w:val="false"/>
          <w:u w:val="none"/>
        </w:rPr>
      </w:pPr>
      <w:r>
        <w:rPr>
          <w:rStyle w:val="Strong"/>
          <w:b w:val="false"/>
          <w:bCs w:val="false"/>
          <w:u w:val="none"/>
        </w:rPr>
        <w:t>alert tcp any any -&gt; 192.168.10.5 80 (</w:t>
      </w:r>
    </w:p>
    <w:p>
      <w:pPr>
        <w:pStyle w:val="Normal"/>
        <w:rPr>
          <w:b w:val="false"/>
          <w:bCs w:val="false"/>
          <w:u w:val="none"/>
        </w:rPr>
      </w:pPr>
      <w:r>
        <w:rPr>
          <w:rStyle w:val="Strong"/>
          <w:b w:val="false"/>
          <w:bCs w:val="false"/>
          <w:u w:val="none"/>
        </w:rPr>
        <w:t xml:space="preserve">  </w:t>
      </w:r>
      <w:r>
        <w:rPr>
          <w:rStyle w:val="Strong"/>
          <w:b w:val="false"/>
          <w:bCs w:val="false"/>
          <w:u w:val="none"/>
        </w:rPr>
        <w:t>msg:"Suspicious HTTP POST containing keyword";</w:t>
      </w:r>
    </w:p>
    <w:p>
      <w:pPr>
        <w:pStyle w:val="Normal"/>
        <w:rPr>
          <w:b w:val="false"/>
          <w:bCs w:val="false"/>
          <w:u w:val="none"/>
        </w:rPr>
      </w:pPr>
      <w:r>
        <w:rPr>
          <w:rStyle w:val="Strong"/>
          <w:b w:val="false"/>
          <w:bCs w:val="false"/>
          <w:u w:val="none"/>
        </w:rPr>
        <w:t xml:space="preserve">  </w:t>
      </w:r>
      <w:r>
        <w:rPr>
          <w:rStyle w:val="Strong"/>
          <w:b w:val="false"/>
          <w:bCs w:val="false"/>
          <w:u w:val="none"/>
        </w:rPr>
        <w:t>flow:to_server,established;</w:t>
      </w:r>
    </w:p>
    <w:p>
      <w:pPr>
        <w:pStyle w:val="Normal"/>
        <w:rPr>
          <w:b w:val="false"/>
          <w:bCs w:val="false"/>
          <w:u w:val="none"/>
        </w:rPr>
      </w:pPr>
      <w:r>
        <w:rPr>
          <w:rStyle w:val="Strong"/>
          <w:b w:val="false"/>
          <w:bCs w:val="false"/>
          <w:u w:val="none"/>
        </w:rPr>
        <w:t xml:space="preserve">  </w:t>
      </w:r>
      <w:r>
        <w:rPr>
          <w:rStyle w:val="Strong"/>
          <w:b w:val="false"/>
          <w:bCs w:val="false"/>
          <w:u w:val="none"/>
        </w:rPr>
        <w:t>content:"POST"; http_method;</w:t>
      </w:r>
    </w:p>
    <w:p>
      <w:pPr>
        <w:pStyle w:val="Normal"/>
        <w:rPr>
          <w:b w:val="false"/>
          <w:bCs w:val="false"/>
          <w:u w:val="none"/>
        </w:rPr>
      </w:pPr>
      <w:r>
        <w:rPr>
          <w:rStyle w:val="Strong"/>
          <w:b w:val="false"/>
          <w:bCs w:val="false"/>
          <w:u w:val="none"/>
        </w:rPr>
        <w:t xml:space="preserve">  </w:t>
      </w:r>
      <w:r>
        <w:rPr>
          <w:rStyle w:val="Strong"/>
          <w:b w:val="false"/>
          <w:bCs w:val="false"/>
          <w:u w:val="none"/>
        </w:rPr>
        <w:t>content:"passwd"; nocase;</w:t>
      </w:r>
    </w:p>
    <w:p>
      <w:pPr>
        <w:pStyle w:val="Normal"/>
        <w:rPr>
          <w:b w:val="false"/>
          <w:bCs w:val="false"/>
          <w:u w:val="none"/>
        </w:rPr>
      </w:pPr>
      <w:r>
        <w:rPr>
          <w:rStyle w:val="Strong"/>
          <w:b w:val="false"/>
          <w:bCs w:val="false"/>
          <w:u w:val="none"/>
        </w:rPr>
        <w:t xml:space="preserve">  </w:t>
      </w:r>
      <w:r>
        <w:rPr>
          <w:rStyle w:val="Strong"/>
          <w:b w:val="false"/>
          <w:bCs w:val="false"/>
          <w:u w:val="none"/>
        </w:rPr>
        <w:t>sid:1000003; rev:2;</w:t>
      </w:r>
    </w:p>
    <w:p>
      <w:pPr>
        <w:pStyle w:val="Normal"/>
        <w:rPr>
          <w:b w:val="false"/>
          <w:bCs w:val="false"/>
          <w:u w:val="none"/>
        </w:rPr>
      </w:pPr>
      <w:r>
        <w:rPr>
          <w:rStyle w:val="Strong"/>
          <w:b w:val="false"/>
          <w:bCs w:val="false"/>
          <w:u w:val="none"/>
        </w:rPr>
        <w:t>)</w:t>
      </w:r>
    </w:p>
    <w:p>
      <w:pPr>
        <w:pStyle w:val="Heading2"/>
        <w:rPr>
          <w:b w:val="false"/>
          <w:bCs w:val="false"/>
          <w:u w:val="none"/>
        </w:rPr>
      </w:pPr>
      <w:bookmarkStart w:id="2" w:name="summary-table"/>
      <w:bookmarkEnd w:id="2"/>
      <w:r>
        <w:rPr>
          <w:rStyle w:val="Strong"/>
          <w:rFonts w:eastAsia="" w:cs="" w:ascii="Cambria" w:hAnsi="Cambria" w:asciiTheme="minorHAnsi" w:cstheme="minorBidi" w:eastAsiaTheme="minorEastAsia" w:hAnsiTheme="minorHAnsi"/>
          <w:b w:val="false"/>
          <w:bCs w:val="false"/>
          <w:color w:val="auto"/>
          <w:sz w:val="22"/>
          <w:szCs w:val="22"/>
          <w:u w:val="none"/>
        </w:rPr>
        <w:t>Summary Table</w:t>
      </w:r>
    </w:p>
    <w:tbl>
      <w:tblPr>
        <w:tblW w:w="8640" w:type="dxa"/>
        <w:jc w:val="left"/>
        <w:tblInd w:w="28" w:type="dxa"/>
        <w:tblLayout w:type="fixed"/>
        <w:tblCellMar>
          <w:top w:w="28" w:type="dxa"/>
          <w:left w:w="28" w:type="dxa"/>
          <w:bottom w:w="28" w:type="dxa"/>
          <w:right w:w="28" w:type="dxa"/>
        </w:tblCellMar>
      </w:tblPr>
      <w:tblGrid>
        <w:gridCol w:w="1914"/>
        <w:gridCol w:w="6725"/>
      </w:tblGrid>
      <w:tr>
        <w:trPr>
          <w:tblHeader w:val="true"/>
        </w:trPr>
        <w:tc>
          <w:tcPr>
            <w:tcW w:w="1914" w:type="dxa"/>
            <w:tcBorders/>
            <w:vAlign w:val="center"/>
          </w:tcPr>
          <w:p>
            <w:pPr>
              <w:pStyle w:val="TableHeading"/>
              <w:suppressLineNumbers/>
              <w:spacing w:before="0" w:after="200"/>
              <w:jc w:val="center"/>
              <w:rPr/>
            </w:pPr>
            <w:r>
              <w:rPr/>
              <w:t>Step</w:t>
            </w:r>
          </w:p>
        </w:tc>
        <w:tc>
          <w:tcPr>
            <w:tcW w:w="6725" w:type="dxa"/>
            <w:tcBorders/>
            <w:vAlign w:val="center"/>
          </w:tcPr>
          <w:p>
            <w:pPr>
              <w:pStyle w:val="TableHeading"/>
              <w:suppressLineNumbers/>
              <w:spacing w:before="0" w:after="200"/>
              <w:jc w:val="center"/>
              <w:rPr/>
            </w:pPr>
            <w:r>
              <w:rPr/>
              <w:t>Action/Example</w:t>
            </w:r>
          </w:p>
        </w:tc>
      </w:tr>
      <w:tr>
        <w:trPr/>
        <w:tc>
          <w:tcPr>
            <w:tcW w:w="1914" w:type="dxa"/>
            <w:tcBorders/>
            <w:vAlign w:val="center"/>
          </w:tcPr>
          <w:p>
            <w:pPr>
              <w:pStyle w:val="TableContents"/>
              <w:widowControl w:val="false"/>
              <w:suppressLineNumbers/>
              <w:spacing w:before="0" w:after="200"/>
              <w:rPr/>
            </w:pPr>
            <w:r>
              <w:rPr/>
              <w:t>False positive found</w:t>
            </w:r>
          </w:p>
        </w:tc>
        <w:tc>
          <w:tcPr>
            <w:tcW w:w="6725" w:type="dxa"/>
            <w:tcBorders/>
            <w:vAlign w:val="center"/>
          </w:tcPr>
          <w:p>
            <w:pPr>
              <w:pStyle w:val="TableContents"/>
              <w:widowControl w:val="false"/>
              <w:suppressLineNumbers/>
              <w:spacing w:before="0" w:after="200"/>
              <w:rPr/>
            </w:pPr>
            <w:r>
              <w:rPr/>
              <w:t>Authorized updates causing POST alerts</w:t>
            </w:r>
          </w:p>
        </w:tc>
      </w:tr>
      <w:tr>
        <w:trPr/>
        <w:tc>
          <w:tcPr>
            <w:tcW w:w="1914" w:type="dxa"/>
            <w:tcBorders/>
            <w:vAlign w:val="center"/>
          </w:tcPr>
          <w:p>
            <w:pPr>
              <w:pStyle w:val="TableContents"/>
              <w:widowControl w:val="false"/>
              <w:suppressLineNumbers/>
              <w:spacing w:before="0" w:after="200"/>
              <w:rPr/>
            </w:pPr>
            <w:r>
              <w:rPr/>
              <w:t>Suppress alert</w:t>
            </w:r>
          </w:p>
        </w:tc>
        <w:tc>
          <w:tcPr>
            <w:tcW w:w="6725" w:type="dxa"/>
            <w:tcBorders/>
            <w:vAlign w:val="center"/>
          </w:tcPr>
          <w:p>
            <w:pPr>
              <w:pStyle w:val="TableContents"/>
              <w:widowControl w:val="false"/>
              <w:suppressLineNumbers/>
              <w:spacing w:before="0" w:after="200"/>
              <w:rPr/>
            </w:pPr>
            <w:r>
              <w:rPr>
                <w:rStyle w:val="SourceText"/>
              </w:rPr>
              <w:t>suppress gen_id 1, sig_id 1000003, track by_src, ip 192.168.20.143</w:t>
            </w:r>
          </w:p>
        </w:tc>
      </w:tr>
      <w:tr>
        <w:trPr/>
        <w:tc>
          <w:tcPr>
            <w:tcW w:w="1914" w:type="dxa"/>
            <w:tcBorders/>
            <w:vAlign w:val="center"/>
          </w:tcPr>
          <w:p>
            <w:pPr>
              <w:pStyle w:val="TableContents"/>
              <w:widowControl w:val="false"/>
              <w:suppressLineNumbers/>
              <w:spacing w:before="0" w:after="200"/>
              <w:rPr/>
            </w:pPr>
            <w:r>
              <w:rPr/>
              <w:t>Fine-tune with threshold</w:t>
            </w:r>
          </w:p>
        </w:tc>
        <w:tc>
          <w:tcPr>
            <w:tcW w:w="6725" w:type="dxa"/>
            <w:tcBorders/>
            <w:vAlign w:val="center"/>
          </w:tcPr>
          <w:p>
            <w:pPr>
              <w:pStyle w:val="TableContents"/>
              <w:widowControl w:val="false"/>
              <w:suppressLineNumbers/>
              <w:spacing w:before="0" w:after="200"/>
              <w:rPr/>
            </w:pPr>
            <w:r>
              <w:rPr>
                <w:rStyle w:val="SourceText"/>
              </w:rPr>
              <w:t>threshold:type both, track by_src, count 5, seconds 60;</w:t>
            </w:r>
            <w:r>
              <w:rPr/>
              <w:t xml:space="preserve"> for login attempts</w:t>
            </w:r>
          </w:p>
        </w:tc>
      </w:tr>
      <w:tr>
        <w:trPr/>
        <w:tc>
          <w:tcPr>
            <w:tcW w:w="1914" w:type="dxa"/>
            <w:tcBorders/>
            <w:vAlign w:val="center"/>
          </w:tcPr>
          <w:p>
            <w:pPr>
              <w:pStyle w:val="TableContents"/>
              <w:widowControl w:val="false"/>
              <w:suppressLineNumbers/>
              <w:spacing w:before="0" w:after="200"/>
              <w:rPr/>
            </w:pPr>
            <w:r>
              <w:rPr/>
              <w:t>Refine rule scope</w:t>
            </w:r>
          </w:p>
        </w:tc>
        <w:tc>
          <w:tcPr>
            <w:tcW w:w="6725" w:type="dxa"/>
            <w:tcBorders/>
            <w:vAlign w:val="center"/>
          </w:tcPr>
          <w:p>
            <w:pPr>
              <w:pStyle w:val="TableContents"/>
              <w:widowControl w:val="false"/>
              <w:suppressLineNumbers/>
              <w:spacing w:before="0" w:after="200"/>
              <w:rPr/>
            </w:pPr>
            <w:r>
              <w:rPr/>
              <w:t xml:space="preserve">Extra </w:t>
            </w:r>
            <w:r>
              <w:rPr>
                <w:rStyle w:val="SourceText"/>
              </w:rPr>
              <w:t>content:"passwd";</w:t>
            </w:r>
            <w:r>
              <w:rPr/>
              <w:t xml:space="preserve"> in HTTP POST detection</w:t>
            </w:r>
          </w:p>
        </w:tc>
      </w:tr>
    </w:tbl>
    <w:p>
      <w:pPr>
        <w:pStyle w:val="Normal"/>
        <w:rPr>
          <w:rStyle w:val="Strong"/>
          <w:b w:val="false"/>
          <w:bCs w:val="false"/>
        </w:rPr>
      </w:pPr>
      <w:r>
        <w:rPr>
          <w:b w:val="false"/>
          <w:bCs w:val="false"/>
        </w:rPr>
      </w:r>
    </w:p>
    <w:p>
      <w:pPr>
        <w:pStyle w:val="Heading2"/>
        <w:rPr>
          <w:b w:val="false"/>
          <w:bCs w:val="false"/>
          <w:u w:val="none"/>
        </w:rPr>
      </w:pPr>
      <w:bookmarkStart w:id="3" w:name="conclusion"/>
      <w:bookmarkEnd w:id="3"/>
      <w:r>
        <w:rPr>
          <w:rStyle w:val="Strong"/>
          <w:rFonts w:eastAsia="" w:cs="" w:ascii="Cambria" w:hAnsi="Cambria" w:asciiTheme="minorHAnsi" w:cstheme="minorBidi" w:eastAsiaTheme="minorEastAsia" w:hAnsiTheme="minorHAnsi"/>
          <w:b w:val="false"/>
          <w:bCs w:val="false"/>
          <w:color w:val="auto"/>
          <w:sz w:val="22"/>
          <w:szCs w:val="22"/>
          <w:u w:val="none"/>
        </w:rPr>
        <w:t>Conclusion</w:t>
      </w:r>
    </w:p>
    <w:p>
      <w:pPr>
        <w:pStyle w:val="BodyText"/>
        <w:numPr>
          <w:ilvl w:val="0"/>
          <w:numId w:val="29"/>
        </w:numPr>
        <w:tabs>
          <w:tab w:val="clear" w:pos="720"/>
          <w:tab w:val="left" w:pos="0" w:leader="none"/>
        </w:tabs>
        <w:spacing w:before="0" w:after="200"/>
        <w:ind w:hanging="283" w:left="709"/>
        <w:rPr/>
      </w:pPr>
      <w:r>
        <w:rPr>
          <w:rStyle w:val="Strong"/>
        </w:rPr>
        <w:t>False positives</w:t>
      </w:r>
      <w:r>
        <w:rPr/>
        <w:t xml:space="preserve"> were identified in routine user and system activity.</w:t>
      </w:r>
    </w:p>
    <w:p>
      <w:pPr>
        <w:pStyle w:val="BodyText"/>
        <w:numPr>
          <w:ilvl w:val="0"/>
          <w:numId w:val="29"/>
        </w:numPr>
        <w:tabs>
          <w:tab w:val="clear" w:pos="720"/>
          <w:tab w:val="left" w:pos="0" w:leader="none"/>
        </w:tabs>
        <w:spacing w:before="0" w:after="200"/>
        <w:ind w:hanging="283" w:left="709"/>
        <w:rPr/>
      </w:pPr>
      <w:r>
        <w:rPr>
          <w:rStyle w:val="Strong"/>
        </w:rPr>
        <w:t>Suppression</w:t>
      </w:r>
      <w:r>
        <w:rPr/>
        <w:t xml:space="preserve"> was applied for trusted IPs and noisy signatures.</w:t>
      </w:r>
    </w:p>
    <w:p>
      <w:pPr>
        <w:pStyle w:val="BodyText"/>
        <w:numPr>
          <w:ilvl w:val="0"/>
          <w:numId w:val="29"/>
        </w:numPr>
        <w:tabs>
          <w:tab w:val="clear" w:pos="720"/>
          <w:tab w:val="left" w:pos="0" w:leader="none"/>
        </w:tabs>
        <w:spacing w:before="0" w:after="200"/>
        <w:ind w:hanging="283" w:left="709"/>
        <w:rPr/>
      </w:pPr>
      <w:r>
        <w:rPr>
          <w:rStyle w:val="Strong"/>
        </w:rPr>
        <w:t>Rules were adjusted</w:t>
      </w:r>
      <w:r>
        <w:rPr/>
        <w:t xml:space="preserve"> for higher precision using content matching and thresholding.</w:t>
      </w:r>
    </w:p>
    <w:p>
      <w:pPr>
        <w:pStyle w:val="BodyText"/>
        <w:numPr>
          <w:ilvl w:val="0"/>
          <w:numId w:val="29"/>
        </w:numPr>
        <w:tabs>
          <w:tab w:val="clear" w:pos="720"/>
          <w:tab w:val="left" w:pos="0" w:leader="none"/>
        </w:tabs>
        <w:spacing w:before="0" w:after="200"/>
        <w:ind w:hanging="283" w:left="709"/>
        <w:rPr/>
      </w:pPr>
      <w:r>
        <w:rPr/>
        <w:t>Detection quality improved by reducing unnecessary alerts and focusing on actual threats.</w:t>
      </w:r>
    </w:p>
    <w:p>
      <w:pPr>
        <w:pStyle w:val="Normal"/>
        <w:widowControl/>
        <w:bidi w:val="0"/>
        <w:spacing w:lineRule="auto" w:line="276" w:before="0" w:after="200"/>
        <w:jc w:val="left"/>
        <w:rPr>
          <w:b/>
          <w:bCs/>
          <w:u w:val="single"/>
        </w:rPr>
      </w:pPr>
      <w:r>
        <w:rPr>
          <w:b/>
          <w:bCs/>
          <w:u w:val="single"/>
        </w:rPr>
        <w:t xml:space="preserve">Week </w:t>
      </w:r>
      <w:r>
        <w:rPr>
          <w:b/>
          <w:bCs/>
          <w:u w:val="single"/>
        </w:rPr>
        <w:t>4</w:t>
      </w:r>
    </w:p>
    <w:p>
      <w:pPr>
        <w:pStyle w:val="Normal"/>
        <w:widowControl/>
        <w:bidi w:val="0"/>
        <w:spacing w:lineRule="auto" w:line="276" w:before="0" w:after="200"/>
        <w:jc w:val="left"/>
        <w:rPr>
          <w:b/>
          <w:bCs/>
        </w:rPr>
      </w:pPr>
      <w:r>
        <w:rPr>
          <w:b/>
          <w:bCs/>
        </w:rPr>
        <w:t xml:space="preserve">•  </w:t>
      </w:r>
      <w:r>
        <w:rPr>
          <w:b/>
          <w:bCs/>
        </w:rPr>
        <w:t>Compile report with custom rules, attack simulations, alert analysis</w:t>
      </w:r>
    </w:p>
    <w:p>
      <w:pPr>
        <w:pStyle w:val="Heading1"/>
        <w:rPr>
          <w:b/>
          <w:bCs/>
          <w:u w:val="none"/>
        </w:rPr>
      </w:pPr>
      <w:r>
        <w:rPr>
          <w:u w:val="none"/>
        </w:rPr>
        <w:t xml:space="preserve">Week </w:t>
      </w:r>
      <w:r>
        <w:rPr>
          <w:u w:val="none"/>
        </w:rPr>
        <w:t>4</w:t>
      </w:r>
      <w:r>
        <w:rPr>
          <w:u w:val="none"/>
        </w:rPr>
        <w:t xml:space="preserve">: Compile report with custom rules, attack simulations, alert </w:t>
        <w:tab/>
        <w:tab/>
        <w:t>analysis</w:t>
      </w:r>
    </w:p>
    <w:p>
      <w:pPr>
        <w:pStyle w:val="Normal"/>
        <w:rPr>
          <w:b/>
          <w:bCs/>
          <w:u w:val="none"/>
        </w:rPr>
      </w:pPr>
      <w:r>
        <w:rPr>
          <w:u w:val="none"/>
        </w:rPr>
      </w:r>
    </w:p>
    <w:p>
      <w:pPr>
        <w:pStyle w:val="Heading2"/>
        <w:rPr>
          <w:b/>
          <w:bCs/>
          <w:u w:val="none"/>
        </w:rPr>
      </w:pPr>
      <w:bookmarkStart w:id="4" w:name="1-introduction"/>
      <w:bookmarkEnd w:id="4"/>
      <w:r>
        <w:rPr>
          <w:rFonts w:asciiTheme="minorHAnsi" w:cstheme="minorBidi" w:eastAsiaTheme="minorEastAsia" w:hAnsiTheme="minorHAnsi" w:ascii="Cambria" w:hAnsi="Cambria"/>
          <w:color w:val="auto"/>
          <w:sz w:val="22"/>
          <w:szCs w:val="22"/>
          <w:u w:val="none"/>
        </w:rPr>
        <w:t>1. Introduction</w:t>
      </w:r>
    </w:p>
    <w:p>
      <w:pPr>
        <w:pStyle w:val="BodyText"/>
        <w:spacing w:before="0" w:after="200"/>
        <w:rPr/>
      </w:pPr>
      <w:r>
        <w:rPr/>
        <w:t xml:space="preserve">This report documents the use of Snort as a </w:t>
      </w:r>
      <w:r>
        <w:rPr>
          <w:rStyle w:val="Strong"/>
        </w:rPr>
        <w:t>Network Intrusion Detection System (NIDS)</w:t>
      </w:r>
      <w:r>
        <w:rPr/>
        <w:t xml:space="preserve"> to create, test, and refine custom detection rules. Custom rules were deployed, simulated attacks were conducted, alerts were analyzed, and false positive rates were addressed for improved precision on host </w:t>
      </w:r>
      <w:r>
        <w:rPr>
          <w:rStyle w:val="Strong"/>
        </w:rPr>
        <w:t>192.168.20.143</w:t>
      </w:r>
    </w:p>
    <w:p>
      <w:pPr>
        <w:pStyle w:val="Heading2"/>
        <w:rPr>
          <w:b/>
          <w:bCs/>
          <w:u w:val="none"/>
        </w:rPr>
      </w:pPr>
      <w:bookmarkStart w:id="5" w:name="2-custom-snort-detection-rules"/>
      <w:bookmarkEnd w:id="5"/>
      <w:r>
        <w:rPr>
          <w:rFonts w:asciiTheme="minorHAnsi" w:cstheme="minorBidi" w:eastAsiaTheme="minorEastAsia" w:hAnsiTheme="minorHAnsi" w:ascii="Cambria" w:hAnsi="Cambria"/>
          <w:color w:val="auto"/>
          <w:sz w:val="22"/>
          <w:szCs w:val="22"/>
          <w:u w:val="none"/>
        </w:rPr>
        <w:t>2. Custom Snort Detection Rules</w:t>
      </w:r>
    </w:p>
    <w:p>
      <w:pPr>
        <w:pStyle w:val="Heading2"/>
        <w:spacing w:before="0" w:after="200"/>
        <w:rPr>
          <w:rFonts w:ascii="Cambria" w:hAnsi="Cambria" w:asciiTheme="minorHAnsi" w:cstheme="minorBidi" w:eastAsiaTheme="minorEastAsia" w:hAnsiTheme="minorHAnsi"/>
          <w:color w:val="auto"/>
          <w:sz w:val="22"/>
          <w:szCs w:val="22"/>
        </w:rPr>
      </w:pPr>
      <w:r>
        <w:rPr>
          <w:rFonts w:asciiTheme="minorHAnsi" w:cstheme="minorBidi" w:eastAsiaTheme="minorEastAsia" w:hAnsiTheme="minorHAnsi" w:ascii="Cambria" w:hAnsi="Cambria"/>
          <w:color w:val="auto"/>
          <w:sz w:val="22"/>
          <w:szCs w:val="22"/>
        </w:rPr>
        <w:t>Rule 1: Telnet Login Attempt Detection</w:t>
      </w:r>
    </w:p>
    <w:p>
      <w:pPr>
        <w:pStyle w:val="Normal"/>
        <w:rPr>
          <w:b/>
          <w:bCs/>
          <w:u w:val="none"/>
        </w:rPr>
      </w:pPr>
      <w:r>
        <w:rPr>
          <w:u w:val="none"/>
        </w:rPr>
        <w:t>alert tcp any any -&gt; any 23 (</w:t>
      </w:r>
    </w:p>
    <w:p>
      <w:pPr>
        <w:pStyle w:val="Normal"/>
        <w:rPr>
          <w:b/>
          <w:bCs/>
          <w:u w:val="none"/>
        </w:rPr>
      </w:pPr>
      <w:r>
        <w:rPr>
          <w:u w:val="none"/>
        </w:rPr>
        <w:t xml:space="preserve">  </w:t>
      </w:r>
      <w:r>
        <w:rPr>
          <w:u w:val="none"/>
        </w:rPr>
        <w:t>msg:"Telnet Login Attempt Detected";</w:t>
      </w:r>
    </w:p>
    <w:p>
      <w:pPr>
        <w:pStyle w:val="Normal"/>
        <w:rPr>
          <w:b/>
          <w:bCs/>
          <w:u w:val="none"/>
        </w:rPr>
      </w:pPr>
      <w:r>
        <w:rPr>
          <w:u w:val="none"/>
        </w:rPr>
        <w:t xml:space="preserve">  </w:t>
      </w:r>
      <w:r>
        <w:rPr>
          <w:u w:val="none"/>
        </w:rPr>
        <w:t>content:"login:";</w:t>
      </w:r>
    </w:p>
    <w:p>
      <w:pPr>
        <w:pStyle w:val="Normal"/>
        <w:rPr>
          <w:b/>
          <w:bCs/>
          <w:u w:val="none"/>
        </w:rPr>
      </w:pPr>
      <w:r>
        <w:rPr>
          <w:u w:val="none"/>
        </w:rPr>
        <w:t xml:space="preserve">  </w:t>
      </w:r>
      <w:r>
        <w:rPr>
          <w:u w:val="none"/>
        </w:rPr>
        <w:t>nocase;</w:t>
      </w:r>
    </w:p>
    <w:p>
      <w:pPr>
        <w:pStyle w:val="Normal"/>
        <w:rPr>
          <w:b/>
          <w:bCs/>
          <w:u w:val="none"/>
        </w:rPr>
      </w:pPr>
      <w:r>
        <w:rPr>
          <w:u w:val="none"/>
        </w:rPr>
        <w:t xml:space="preserve">  </w:t>
      </w:r>
      <w:r>
        <w:rPr>
          <w:u w:val="none"/>
        </w:rPr>
        <w:t>threshold:type both, track by_src, count 5, seconds 60;</w:t>
      </w:r>
    </w:p>
    <w:p>
      <w:pPr>
        <w:pStyle w:val="Normal"/>
        <w:rPr>
          <w:b/>
          <w:bCs/>
          <w:u w:val="none"/>
        </w:rPr>
      </w:pPr>
      <w:r>
        <w:rPr>
          <w:u w:val="none"/>
        </w:rPr>
        <w:t xml:space="preserve">  </w:t>
      </w:r>
      <w:r>
        <w:rPr>
          <w:u w:val="none"/>
        </w:rPr>
        <w:t>sid:1000002; rev:2;</w:t>
      </w:r>
    </w:p>
    <w:p>
      <w:pPr>
        <w:pStyle w:val="Normal"/>
        <w:rPr>
          <w:b/>
          <w:bCs/>
          <w:u w:val="none"/>
        </w:rPr>
      </w:pPr>
      <w:r>
        <w:rPr>
          <w:u w:val="none"/>
        </w:rPr>
        <w:t>)</w:t>
      </w:r>
    </w:p>
    <w:p>
      <w:pPr>
        <w:pStyle w:val="BodyText"/>
        <w:rPr>
          <w:b/>
          <w:bCs/>
          <w:u w:val="none"/>
        </w:rPr>
      </w:pPr>
      <w:r>
        <w:rPr>
          <w:rStyle w:val="Emphasis"/>
          <w:u w:val="none"/>
        </w:rPr>
        <w:t>Purpose:</w:t>
      </w:r>
      <w:r>
        <w:rPr>
          <w:u w:val="none"/>
        </w:rPr>
        <w:t xml:space="preserve"> Detects likely Telnet brute force attempts by alerting if 5 or more "login:" patterns are detected in 60 seconds.</w:t>
      </w:r>
    </w:p>
    <w:p>
      <w:pPr>
        <w:pStyle w:val="Heading2"/>
        <w:spacing w:before="0" w:after="200"/>
        <w:rPr>
          <w:rFonts w:ascii="Cambria" w:hAnsi="Cambria" w:asciiTheme="minorHAnsi" w:cstheme="minorBidi" w:eastAsiaTheme="minorEastAsia" w:hAnsiTheme="minorHAnsi"/>
          <w:color w:val="auto"/>
          <w:sz w:val="22"/>
          <w:szCs w:val="22"/>
        </w:rPr>
      </w:pPr>
      <w:r>
        <w:rPr>
          <w:rFonts w:asciiTheme="minorHAnsi" w:cstheme="minorBidi" w:eastAsiaTheme="minorEastAsia" w:hAnsiTheme="minorHAnsi" w:ascii="Cambria" w:hAnsi="Cambria"/>
          <w:color w:val="auto"/>
          <w:sz w:val="22"/>
          <w:szCs w:val="22"/>
        </w:rPr>
        <w:t>Rule 2: Suspicious HTTP POST with Sensitive Keyword</w:t>
      </w:r>
    </w:p>
    <w:p>
      <w:pPr>
        <w:pStyle w:val="Normal"/>
        <w:rPr>
          <w:b/>
          <w:bCs/>
          <w:u w:val="none"/>
        </w:rPr>
      </w:pPr>
      <w:r>
        <w:rPr>
          <w:u w:val="none"/>
        </w:rPr>
        <w:t>alert tcp any any -&gt; 192.168.10.5 80 (</w:t>
      </w:r>
    </w:p>
    <w:p>
      <w:pPr>
        <w:pStyle w:val="Normal"/>
        <w:rPr>
          <w:b/>
          <w:bCs/>
          <w:u w:val="none"/>
        </w:rPr>
      </w:pPr>
      <w:r>
        <w:rPr>
          <w:u w:val="none"/>
        </w:rPr>
        <w:t xml:space="preserve">  </w:t>
      </w:r>
      <w:r>
        <w:rPr>
          <w:u w:val="none"/>
        </w:rPr>
        <w:t>msg:"Suspicious HTTP POST containing keyword";</w:t>
      </w:r>
    </w:p>
    <w:p>
      <w:pPr>
        <w:pStyle w:val="Normal"/>
        <w:rPr>
          <w:b/>
          <w:bCs/>
          <w:u w:val="none"/>
        </w:rPr>
      </w:pPr>
      <w:r>
        <w:rPr>
          <w:u w:val="none"/>
        </w:rPr>
        <w:t xml:space="preserve">  </w:t>
      </w:r>
      <w:r>
        <w:rPr>
          <w:u w:val="none"/>
        </w:rPr>
        <w:t>flow:to_server,established;</w:t>
      </w:r>
    </w:p>
    <w:p>
      <w:pPr>
        <w:pStyle w:val="Normal"/>
        <w:rPr>
          <w:b/>
          <w:bCs/>
          <w:u w:val="none"/>
        </w:rPr>
      </w:pPr>
      <w:r>
        <w:rPr>
          <w:u w:val="none"/>
        </w:rPr>
        <w:t xml:space="preserve">  </w:t>
      </w:r>
      <w:r>
        <w:rPr>
          <w:u w:val="none"/>
        </w:rPr>
        <w:t>content:"POST"; http_method;</w:t>
      </w:r>
    </w:p>
    <w:p>
      <w:pPr>
        <w:pStyle w:val="Normal"/>
        <w:rPr>
          <w:b/>
          <w:bCs/>
          <w:u w:val="none"/>
        </w:rPr>
      </w:pPr>
      <w:r>
        <w:rPr>
          <w:u w:val="none"/>
        </w:rPr>
        <w:t xml:space="preserve">  </w:t>
      </w:r>
      <w:r>
        <w:rPr>
          <w:u w:val="none"/>
        </w:rPr>
        <w:t>content:"passwd"; nocase;</w:t>
      </w:r>
    </w:p>
    <w:p>
      <w:pPr>
        <w:pStyle w:val="Normal"/>
        <w:rPr>
          <w:b/>
          <w:bCs/>
          <w:u w:val="none"/>
        </w:rPr>
      </w:pPr>
      <w:r>
        <w:rPr>
          <w:u w:val="none"/>
        </w:rPr>
        <w:t xml:space="preserve">  </w:t>
      </w:r>
      <w:r>
        <w:rPr>
          <w:u w:val="none"/>
        </w:rPr>
        <w:t>sid:1000003; rev:2;</w:t>
      </w:r>
    </w:p>
    <w:p>
      <w:pPr>
        <w:pStyle w:val="Normal"/>
        <w:rPr>
          <w:b/>
          <w:bCs/>
          <w:u w:val="none"/>
        </w:rPr>
      </w:pPr>
      <w:r>
        <w:rPr>
          <w:u w:val="none"/>
        </w:rPr>
        <w:t>)</w:t>
      </w:r>
    </w:p>
    <w:p>
      <w:pPr>
        <w:pStyle w:val="BodyText"/>
        <w:rPr>
          <w:b/>
          <w:bCs/>
          <w:u w:val="none"/>
        </w:rPr>
      </w:pPr>
      <w:r>
        <w:rPr>
          <w:rStyle w:val="Emphasis"/>
          <w:u w:val="none"/>
        </w:rPr>
        <w:t>Purpose:</w:t>
      </w:r>
      <w:r>
        <w:rPr>
          <w:u w:val="none"/>
        </w:rPr>
        <w:t xml:space="preserve"> Flags HTTP POSTs to 192.168.10.5 that contain the string "passwd," isolating potentially suspicious activity.</w:t>
      </w:r>
    </w:p>
    <w:p>
      <w:pPr>
        <w:pStyle w:val="Heading2"/>
        <w:spacing w:before="0" w:after="200"/>
        <w:ind w:hanging="0" w:left="0" w:right="0"/>
        <w:rPr>
          <w:rFonts w:ascii="Cambria" w:hAnsi="Cambria" w:asciiTheme="minorHAnsi" w:cstheme="minorBidi" w:eastAsiaTheme="minorEastAsia" w:hAnsiTheme="minorHAnsi"/>
          <w:color w:val="auto"/>
          <w:sz w:val="22"/>
          <w:szCs w:val="22"/>
        </w:rPr>
      </w:pPr>
      <w:bookmarkStart w:id="6" w:name="3-attack-simulations"/>
      <w:bookmarkEnd w:id="6"/>
      <w:r>
        <w:rPr>
          <w:rFonts w:asciiTheme="minorHAnsi" w:cstheme="minorBidi" w:eastAsiaTheme="minorEastAsia" w:hAnsiTheme="minorHAnsi" w:ascii="Cambria" w:hAnsi="Cambria"/>
          <w:color w:val="auto"/>
          <w:sz w:val="22"/>
          <w:szCs w:val="22"/>
        </w:rPr>
        <w:t>3. Attack Simulations</w:t>
      </w:r>
    </w:p>
    <w:p>
      <w:pPr>
        <w:pStyle w:val="BodyText"/>
        <w:spacing w:before="0" w:after="200"/>
        <w:rPr/>
      </w:pPr>
      <w:r>
        <w:rPr/>
        <w:t>The following attacks were simulated to test and trigger these custom rules and general Snort detection</w:t>
      </w:r>
    </w:p>
    <w:p>
      <w:pPr>
        <w:pStyle w:val="BodyText"/>
        <w:spacing w:before="0" w:after="200"/>
        <w:rPr/>
      </w:pPr>
      <w:r>
        <w:rPr/>
        <w:t>:</w:t>
      </w:r>
    </w:p>
    <w:p>
      <w:pPr>
        <w:pStyle w:val="BodyText"/>
        <w:numPr>
          <w:ilvl w:val="0"/>
          <w:numId w:val="30"/>
        </w:numPr>
        <w:tabs>
          <w:tab w:val="clear" w:pos="720"/>
          <w:tab w:val="left" w:pos="0" w:leader="none"/>
        </w:tabs>
        <w:spacing w:before="0" w:after="200"/>
        <w:ind w:hanging="283" w:left="709"/>
        <w:rPr/>
      </w:pPr>
      <w:r>
        <w:rPr>
          <w:rStyle w:val="Strong"/>
        </w:rPr>
        <w:t>TCP Port Scan:</w:t>
      </w:r>
      <w:r>
        <w:rPr/>
        <w:t xml:space="preserve"> Performed using Nmap/Masscan against 192.168.20.143 to map open ports and elicit scan-related alerts.</w:t>
      </w:r>
    </w:p>
    <w:p>
      <w:pPr>
        <w:pStyle w:val="BodyText"/>
        <w:numPr>
          <w:ilvl w:val="0"/>
          <w:numId w:val="30"/>
        </w:numPr>
        <w:tabs>
          <w:tab w:val="clear" w:pos="720"/>
          <w:tab w:val="left" w:pos="0" w:leader="none"/>
        </w:tabs>
        <w:spacing w:before="0" w:after="200"/>
        <w:ind w:hanging="283" w:left="709"/>
        <w:rPr/>
      </w:pPr>
      <w:r>
        <w:rPr>
          <w:rStyle w:val="Strong"/>
        </w:rPr>
        <w:t>SSH Brute Force:</w:t>
      </w:r>
      <w:r>
        <w:rPr/>
        <w:t xml:space="preserve"> Conducted with Hydra against port 22, emulating repeated failed SSH login attempts.</w:t>
      </w:r>
    </w:p>
    <w:p>
      <w:pPr>
        <w:pStyle w:val="Heading2"/>
        <w:spacing w:before="0" w:after="200"/>
        <w:rPr>
          <w:rFonts w:ascii="Cambria" w:hAnsi="Cambria" w:asciiTheme="minorHAnsi" w:cstheme="minorBidi" w:eastAsiaTheme="minorEastAsia" w:hAnsiTheme="minorHAnsi"/>
          <w:color w:val="auto"/>
          <w:sz w:val="22"/>
          <w:szCs w:val="22"/>
        </w:rPr>
      </w:pPr>
      <w:bookmarkStart w:id="7" w:name="4-alert-log-analysis"/>
      <w:bookmarkEnd w:id="7"/>
      <w:r>
        <w:rPr>
          <w:rFonts w:asciiTheme="minorHAnsi" w:cstheme="minorBidi" w:eastAsiaTheme="minorEastAsia" w:hAnsiTheme="minorHAnsi" w:ascii="Cambria" w:hAnsi="Cambria"/>
          <w:color w:val="auto"/>
          <w:sz w:val="22"/>
          <w:szCs w:val="22"/>
        </w:rPr>
        <w:t>4. Alert Log Analysis</w:t>
      </w:r>
    </w:p>
    <w:p>
      <w:pPr>
        <w:pStyle w:val="Heading2"/>
        <w:spacing w:before="0" w:after="200"/>
        <w:rPr>
          <w:rFonts w:ascii="Cambria" w:hAnsi="Cambria" w:asciiTheme="minorHAnsi" w:cstheme="minorBidi" w:eastAsiaTheme="minorEastAsia" w:hAnsiTheme="minorHAnsi"/>
          <w:color w:val="auto"/>
          <w:sz w:val="22"/>
          <w:szCs w:val="22"/>
        </w:rPr>
      </w:pPr>
      <w:r>
        <w:rPr>
          <w:rFonts w:asciiTheme="minorHAnsi" w:cstheme="minorBidi" w:eastAsiaTheme="minorEastAsia" w:hAnsiTheme="minorHAnsi" w:ascii="Cambria" w:hAnsi="Cambria"/>
          <w:color w:val="auto"/>
          <w:sz w:val="22"/>
          <w:szCs w:val="22"/>
        </w:rPr>
        <w:t>Alert Verification &amp; False Positive Identification</w:t>
      </w:r>
    </w:p>
    <w:p>
      <w:pPr>
        <w:pStyle w:val="BodyText"/>
        <w:numPr>
          <w:ilvl w:val="0"/>
          <w:numId w:val="31"/>
        </w:numPr>
        <w:tabs>
          <w:tab w:val="clear" w:pos="720"/>
          <w:tab w:val="left" w:pos="0" w:leader="none"/>
        </w:tabs>
        <w:spacing w:before="0" w:after="200"/>
        <w:ind w:hanging="283" w:left="709"/>
        <w:rPr/>
      </w:pPr>
      <w:r>
        <w:rPr>
          <w:rStyle w:val="Strong"/>
        </w:rPr>
        <w:t>Port Scan:</w:t>
      </w:r>
    </w:p>
    <w:p>
      <w:pPr>
        <w:pStyle w:val="BodyText"/>
        <w:numPr>
          <w:ilvl w:val="1"/>
          <w:numId w:val="31"/>
        </w:numPr>
        <w:tabs>
          <w:tab w:val="clear" w:pos="720"/>
          <w:tab w:val="left" w:pos="0" w:leader="none"/>
        </w:tabs>
        <w:spacing w:before="0" w:after="200"/>
        <w:ind w:hanging="283" w:left="1418"/>
        <w:rPr/>
      </w:pPr>
      <w:r>
        <w:rPr/>
        <w:t>Alerts were generated corresponding to repeated connection attempts to multiple ports.</w:t>
      </w:r>
    </w:p>
    <w:p>
      <w:pPr>
        <w:pStyle w:val="BodyText"/>
        <w:numPr>
          <w:ilvl w:val="1"/>
          <w:numId w:val="31"/>
        </w:numPr>
        <w:tabs>
          <w:tab w:val="clear" w:pos="720"/>
          <w:tab w:val="left" w:pos="0" w:leader="none"/>
        </w:tabs>
        <w:spacing w:before="0" w:after="200"/>
        <w:ind w:hanging="283" w:left="1418"/>
        <w:rPr/>
      </w:pPr>
      <w:r>
        <w:rPr/>
        <w:t>Analysis confirms alerts were valid, matching expected Nmap scan signatures.</w:t>
      </w:r>
    </w:p>
    <w:p>
      <w:pPr>
        <w:pStyle w:val="BodyText"/>
        <w:numPr>
          <w:ilvl w:val="0"/>
          <w:numId w:val="31"/>
        </w:numPr>
        <w:tabs>
          <w:tab w:val="clear" w:pos="720"/>
          <w:tab w:val="left" w:pos="0" w:leader="none"/>
        </w:tabs>
        <w:spacing w:before="0" w:after="200"/>
        <w:ind w:hanging="283" w:left="709"/>
        <w:rPr/>
      </w:pPr>
      <w:r>
        <w:rPr>
          <w:rStyle w:val="Strong"/>
        </w:rPr>
        <w:t>Telnet Login Attempt:</w:t>
      </w:r>
    </w:p>
    <w:p>
      <w:pPr>
        <w:pStyle w:val="BodyText"/>
        <w:numPr>
          <w:ilvl w:val="1"/>
          <w:numId w:val="31"/>
        </w:numPr>
        <w:tabs>
          <w:tab w:val="clear" w:pos="720"/>
          <w:tab w:val="left" w:pos="0" w:leader="none"/>
        </w:tabs>
        <w:spacing w:before="0" w:after="200"/>
        <w:ind w:hanging="283" w:left="1418"/>
        <w:rPr/>
      </w:pPr>
      <w:r>
        <w:rPr/>
        <w:t>Rule was tested by sending multiple "login:" prompts over TCP to port 23.</w:t>
      </w:r>
    </w:p>
    <w:p>
      <w:pPr>
        <w:pStyle w:val="BodyText"/>
        <w:numPr>
          <w:ilvl w:val="1"/>
          <w:numId w:val="31"/>
        </w:numPr>
        <w:tabs>
          <w:tab w:val="clear" w:pos="720"/>
          <w:tab w:val="left" w:pos="0" w:leader="none"/>
        </w:tabs>
        <w:spacing w:before="0" w:after="200"/>
        <w:ind w:hanging="283" w:left="1418"/>
        <w:rPr/>
      </w:pPr>
      <w:r>
        <w:rPr/>
        <w:t xml:space="preserve">Alerts appeared in </w:t>
      </w:r>
      <w:r>
        <w:rPr>
          <w:rStyle w:val="SourceText"/>
          <w:b/>
          <w:bCs/>
        </w:rPr>
        <w:t>/var/log/snort/alert</w:t>
      </w:r>
      <w:r>
        <w:rPr/>
        <w:t>, confirming detection when threshold exceeded.</w:t>
      </w:r>
    </w:p>
    <w:p>
      <w:pPr>
        <w:pStyle w:val="BodyText"/>
        <w:numPr>
          <w:ilvl w:val="0"/>
          <w:numId w:val="31"/>
        </w:numPr>
        <w:tabs>
          <w:tab w:val="clear" w:pos="720"/>
          <w:tab w:val="left" w:pos="0" w:leader="none"/>
        </w:tabs>
        <w:spacing w:before="0" w:after="200"/>
        <w:ind w:hanging="283" w:left="709"/>
        <w:rPr/>
      </w:pPr>
      <w:r>
        <w:rPr>
          <w:rStyle w:val="Strong"/>
        </w:rPr>
        <w:t>HTTP POST Alert:</w:t>
      </w:r>
    </w:p>
    <w:p>
      <w:pPr>
        <w:pStyle w:val="BodyText"/>
        <w:numPr>
          <w:ilvl w:val="1"/>
          <w:numId w:val="31"/>
        </w:numPr>
        <w:tabs>
          <w:tab w:val="clear" w:pos="720"/>
          <w:tab w:val="left" w:pos="0" w:leader="none"/>
        </w:tabs>
        <w:spacing w:before="0" w:after="200"/>
        <w:ind w:hanging="283" w:left="1418"/>
        <w:rPr/>
      </w:pPr>
      <w:r>
        <w:rPr/>
        <w:t>Legitimate web or update traffic occasionally triggered the custom POST rule.</w:t>
      </w:r>
    </w:p>
    <w:p>
      <w:pPr>
        <w:pStyle w:val="BodyText"/>
        <w:numPr>
          <w:ilvl w:val="1"/>
          <w:numId w:val="31"/>
        </w:numPr>
        <w:tabs>
          <w:tab w:val="clear" w:pos="720"/>
          <w:tab w:val="left" w:pos="0" w:leader="none"/>
        </w:tabs>
        <w:spacing w:before="0" w:after="200"/>
        <w:ind w:hanging="283" w:left="1418"/>
        <w:rPr/>
      </w:pPr>
      <w:r>
        <w:rPr/>
        <w:t>Further analysis identified false positives, specifically when benign services used "POST" and included words like "passwd" .</w:t>
      </w:r>
    </w:p>
    <w:p>
      <w:pPr>
        <w:pStyle w:val="Heading2"/>
        <w:spacing w:before="0" w:after="200"/>
        <w:rPr>
          <w:rFonts w:ascii="Cambria" w:hAnsi="Cambria" w:asciiTheme="minorHAnsi" w:cstheme="minorBidi" w:eastAsiaTheme="minorEastAsia" w:hAnsiTheme="minorHAnsi"/>
          <w:color w:val="auto"/>
          <w:sz w:val="22"/>
          <w:szCs w:val="22"/>
        </w:rPr>
      </w:pPr>
      <w:r>
        <w:rPr>
          <w:rFonts w:asciiTheme="minorHAnsi" w:cstheme="minorBidi" w:eastAsiaTheme="minorEastAsia" w:hAnsiTheme="minorHAnsi" w:ascii="Cambria" w:hAnsi="Cambria"/>
          <w:color w:val="auto"/>
          <w:sz w:val="22"/>
          <w:szCs w:val="22"/>
        </w:rPr>
        <w:t>Precision and Adjustment</w:t>
      </w:r>
    </w:p>
    <w:p>
      <w:pPr>
        <w:pStyle w:val="BodyText"/>
        <w:numPr>
          <w:ilvl w:val="0"/>
          <w:numId w:val="32"/>
        </w:numPr>
        <w:tabs>
          <w:tab w:val="clear" w:pos="720"/>
          <w:tab w:val="left" w:pos="0" w:leader="none"/>
        </w:tabs>
        <w:spacing w:before="0" w:after="200"/>
        <w:ind w:hanging="283" w:left="709"/>
        <w:rPr/>
      </w:pPr>
      <w:r>
        <w:rPr/>
        <w:t>Rules were refined in Week 3 to include thresholds (</w:t>
      </w:r>
      <w:r>
        <w:rPr>
          <w:rStyle w:val="SourceText"/>
        </w:rPr>
        <w:t>threshold:type both...</w:t>
      </w:r>
      <w:r>
        <w:rPr/>
        <w:t>) and more specific content matches (</w:t>
      </w:r>
      <w:r>
        <w:rPr>
          <w:rStyle w:val="SourceText"/>
        </w:rPr>
        <w:t>content:"passwd";</w:t>
      </w:r>
      <w:r>
        <w:rPr/>
        <w:t xml:space="preserve">) to increase </w:t>
      </w:r>
      <w:r>
        <w:rPr>
          <w:rStyle w:val="Strong"/>
        </w:rPr>
        <w:t>precision</w:t>
      </w:r>
      <w:r>
        <w:rPr/>
        <w:t xml:space="preserve"> and suppress noise.</w:t>
      </w:r>
    </w:p>
    <w:p>
      <w:pPr>
        <w:pStyle w:val="BodyText"/>
        <w:numPr>
          <w:ilvl w:val="0"/>
          <w:numId w:val="32"/>
        </w:numPr>
        <w:tabs>
          <w:tab w:val="clear" w:pos="720"/>
          <w:tab w:val="left" w:pos="0" w:leader="none"/>
        </w:tabs>
        <w:spacing w:before="0" w:after="200"/>
        <w:ind w:hanging="283" w:left="709"/>
        <w:rPr/>
      </w:pPr>
      <w:r>
        <w:rPr/>
        <w:t>Specific host/IP suppression and rule revision decreased false positive rates substantially.</w:t>
      </w:r>
    </w:p>
    <w:p>
      <w:pPr>
        <w:pStyle w:val="BodyText"/>
        <w:numPr>
          <w:ilvl w:val="0"/>
          <w:numId w:val="0"/>
        </w:numPr>
        <w:spacing w:before="0" w:after="200"/>
        <w:ind w:hanging="0" w:left="0"/>
        <w:rPr/>
      </w:pPr>
      <w:r>
        <w:rPr/>
        <w:t>S</w:t>
      </w:r>
      <w:r>
        <w:rPr/>
        <w:t>uppression used in snort.conf:</w:t>
      </w:r>
    </w:p>
    <w:p>
      <w:pPr>
        <w:pStyle w:val="BodyText"/>
        <w:numPr>
          <w:ilvl w:val="0"/>
          <w:numId w:val="0"/>
        </w:numPr>
        <w:spacing w:before="0" w:after="200"/>
        <w:ind w:hanging="0" w:left="0"/>
        <w:rPr>
          <w:i/>
          <w:i/>
          <w:iCs/>
        </w:rPr>
      </w:pPr>
      <w:r>
        <w:rPr>
          <w:i/>
          <w:iCs/>
        </w:rPr>
        <w:t>suppress gen_id 1, sig_id 1000003, track by_src, ip 192.168.20.143</w:t>
      </w:r>
    </w:p>
    <w:p>
      <w:pPr>
        <w:pStyle w:val="Heading2"/>
        <w:spacing w:before="0" w:after="200"/>
        <w:rPr>
          <w:rFonts w:ascii="Cambria" w:hAnsi="Cambria" w:asciiTheme="minorHAnsi" w:cstheme="minorBidi" w:eastAsiaTheme="minorEastAsia" w:hAnsiTheme="minorHAnsi"/>
          <w:i/>
          <w:i/>
          <w:iCs/>
          <w:color w:val="auto"/>
          <w:sz w:val="22"/>
          <w:szCs w:val="22"/>
        </w:rPr>
      </w:pPr>
      <w:bookmarkStart w:id="8" w:name="5-outcome--recommendations"/>
      <w:bookmarkEnd w:id="8"/>
      <w:r>
        <w:rPr>
          <w:rFonts w:asciiTheme="minorHAnsi" w:cstheme="minorBidi" w:eastAsiaTheme="minorEastAsia" w:hAnsiTheme="minorHAnsi" w:ascii="Cambria" w:hAnsi="Cambria"/>
          <w:i/>
          <w:iCs/>
          <w:color w:val="auto"/>
          <w:sz w:val="22"/>
          <w:szCs w:val="22"/>
        </w:rPr>
        <w:t>5. Outcome &amp; Recommendations</w:t>
      </w:r>
    </w:p>
    <w:p>
      <w:pPr>
        <w:pStyle w:val="BodyText"/>
        <w:numPr>
          <w:ilvl w:val="0"/>
          <w:numId w:val="33"/>
        </w:numPr>
        <w:tabs>
          <w:tab w:val="clear" w:pos="720"/>
          <w:tab w:val="left" w:pos="0" w:leader="none"/>
        </w:tabs>
        <w:spacing w:before="0" w:after="200"/>
        <w:ind w:hanging="283" w:left="709"/>
        <w:rPr>
          <w:i/>
          <w:i/>
          <w:iCs/>
        </w:rPr>
      </w:pPr>
      <w:r>
        <w:rPr>
          <w:rStyle w:val="Strong"/>
          <w:i/>
          <w:iCs/>
        </w:rPr>
        <w:t>Effectiveness:</w:t>
      </w:r>
      <w:r>
        <w:rPr>
          <w:i/>
          <w:iCs/>
        </w:rPr>
        <w:t xml:space="preserve"> Simulated attacks reliably triggered alerts, demonstrating the rules' efficacy.</w:t>
      </w:r>
    </w:p>
    <w:p>
      <w:pPr>
        <w:pStyle w:val="BodyText"/>
        <w:numPr>
          <w:ilvl w:val="0"/>
          <w:numId w:val="33"/>
        </w:numPr>
        <w:tabs>
          <w:tab w:val="clear" w:pos="720"/>
          <w:tab w:val="left" w:pos="0" w:leader="none"/>
        </w:tabs>
        <w:spacing w:before="0" w:after="200"/>
        <w:ind w:hanging="283" w:left="709"/>
        <w:rPr>
          <w:i/>
          <w:i/>
          <w:iCs/>
        </w:rPr>
      </w:pPr>
      <w:r>
        <w:rPr>
          <w:rStyle w:val="Strong"/>
          <w:i/>
          <w:iCs/>
        </w:rPr>
        <w:t>Fine-tuning:</w:t>
      </w:r>
      <w:r>
        <w:rPr>
          <w:i/>
          <w:iCs/>
        </w:rPr>
        <w:t xml:space="preserve"> False positives were identified and suppressed or eliminated by increasing rule specificity and leveraging thresholding.</w:t>
      </w:r>
    </w:p>
    <w:p>
      <w:pPr>
        <w:pStyle w:val="BodyText"/>
        <w:numPr>
          <w:ilvl w:val="0"/>
          <w:numId w:val="33"/>
        </w:numPr>
        <w:tabs>
          <w:tab w:val="clear" w:pos="720"/>
          <w:tab w:val="left" w:pos="0" w:leader="none"/>
        </w:tabs>
        <w:spacing w:before="0" w:after="200"/>
        <w:ind w:hanging="283" w:left="709"/>
        <w:rPr>
          <w:i/>
          <w:i/>
          <w:iCs/>
        </w:rPr>
      </w:pPr>
      <w:r>
        <w:rPr>
          <w:rStyle w:val="Strong"/>
          <w:i/>
          <w:iCs/>
        </w:rPr>
        <w:t>Logs Demonstrate Improvement:</w:t>
      </w:r>
      <w:r>
        <w:rPr>
          <w:i/>
          <w:iCs/>
        </w:rPr>
        <w:t xml:space="preserve"> Post-tuning, a significant drop in irrelevant or excessive alerts with continued detection of genuine scan/brute force attempts.</w:t>
      </w:r>
    </w:p>
    <w:p>
      <w:pPr>
        <w:pStyle w:val="BodyText"/>
        <w:spacing w:before="0" w:after="200"/>
        <w:rPr>
          <w:i/>
          <w:i/>
          <w:iCs/>
        </w:rPr>
      </w:pPr>
      <w:r>
        <w:rPr>
          <w:i/>
          <w:iCs/>
        </w:rPr>
      </w:r>
    </w:p>
    <w:p>
      <w:pPr>
        <w:pStyle w:val="BodyText"/>
        <w:spacing w:before="0" w:after="200"/>
        <w:rPr/>
      </w:pPr>
      <w:r>
        <w:rPr/>
      </w:r>
    </w:p>
    <w:p>
      <w:pPr>
        <w:pStyle w:val="Normal"/>
        <w:rPr>
          <w:b/>
          <w:bCs/>
          <w:u w:val="none"/>
        </w:rPr>
      </w:pPr>
      <w:r>
        <w:rPr>
          <w:u w:val="none"/>
        </w:rPr>
      </w:r>
    </w:p>
    <w:p>
      <w:pPr>
        <w:pStyle w:val="Normal"/>
        <w:rPr>
          <w:b/>
          <w:bCs/>
          <w:u w:val="none"/>
        </w:rPr>
      </w:pPr>
      <w:r>
        <w:rPr>
          <w:u w:val="none"/>
        </w:rPr>
      </w:r>
    </w:p>
    <w:p>
      <w:pPr>
        <w:pStyle w:val="Normal"/>
        <w:widowControl/>
        <w:bidi w:val="0"/>
        <w:spacing w:lineRule="auto" w:line="276" w:before="0" w:after="200"/>
        <w:jc w:val="left"/>
        <w:rPr/>
      </w:pPr>
      <w:r>
        <w:rPr>
          <w:b/>
          <w:bCs/>
        </w:rPr>
        <w:t xml:space="preserve">Month </w:t>
      </w:r>
      <w:r>
        <w:rPr>
          <w:b/>
          <w:bCs/>
        </w:rPr>
        <w:t>2</w:t>
      </w:r>
      <w:r>
        <w:rPr>
          <w:b/>
          <w:bCs/>
          <w:vertAlign w:val="superscript"/>
        </w:rPr>
        <w:t xml:space="preserve">nd </w:t>
      </w:r>
      <w:r>
        <w:rPr>
          <w:b/>
          <w:bCs/>
        </w:rPr>
        <w:t xml:space="preserve"> Completed</w:t>
        <w:br/>
      </w:r>
      <w:r>
        <w:rPr>
          <w:b/>
          <w:bCs/>
        </w:rPr>
        <w:t xml:space="preserve">Final Submission </w:t>
      </w:r>
      <w:r>
        <w:rPr>
          <w:b/>
          <w:bCs/>
        </w:rPr>
        <w:t>Date: June 2</w:t>
      </w:r>
      <w:r>
        <w:rPr>
          <w:b/>
          <w:bCs/>
        </w:rPr>
        <w:t>6</w:t>
      </w:r>
      <w:r>
        <w:rPr>
          <w:b/>
          <w:bCs/>
        </w:rPr>
        <w:t>, 2025</w:t>
      </w:r>
    </w:p>
    <w:p>
      <w:pPr>
        <w:pStyle w:val="Normal"/>
        <w:widowControl/>
        <w:bidi w:val="0"/>
        <w:spacing w:lineRule="auto" w:line="276" w:before="0" w:after="200"/>
        <w:jc w:val="left"/>
        <w:rPr>
          <w:b/>
          <w:bCs/>
        </w:rPr>
      </w:pPr>
      <w:r>
        <w:rPr>
          <w:b/>
          <w:bCs/>
        </w:rPr>
        <w:t>By : Keshav Raj</w:t>
      </w:r>
    </w:p>
    <w:p>
      <w:pPr>
        <w:pStyle w:val="Normal"/>
        <w:widowControl/>
        <w:bidi w:val="0"/>
        <w:spacing w:lineRule="auto" w:line="276" w:before="0" w:after="200"/>
        <w:jc w:val="left"/>
        <w:rPr>
          <w:b/>
          <w:bCs/>
        </w:rPr>
      </w:pPr>
      <w:r>
        <w:rPr>
          <w:b/>
          <w:bCs/>
        </w:rPr>
      </w:r>
    </w:p>
    <w:sectPr>
      <w:type w:val="nextPage"/>
      <w:pgSz w:w="12240" w:h="15840"/>
      <w:pgMar w:left="1800" w:right="180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Noto Sans">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60"/>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 w:cs="" w:asciiTheme="majorHAnsi" w:cstheme="majorBidi" w:eastAsiaTheme="majorEastAsia" w:hAnsiTheme="majorHAnsi"/>
      <w:b/>
      <w:bCs/>
      <w:color w:themeColor="accent1" w:val="4F81BD"/>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 w:cs="" w:asciiTheme="majorHAnsi" w:cstheme="majorBidi" w:eastAsiaTheme="majorEastAsia" w:hAnsiTheme="majorHAnsi"/>
      <w:b/>
      <w:bCs/>
      <w:i/>
      <w:iCs/>
      <w:color w:themeColor="accent1" w:val="4F81BD"/>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 w:cs="" w:asciiTheme="majorHAnsi" w:cstheme="majorBidi" w:eastAsiaTheme="majorEastAsia" w:hAnsiTheme="majorHAnsi"/>
      <w:color w:themeColor="accent1" w:themeShade="7f" w:val="243F60"/>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 w:cs="" w:asciiTheme="majorHAnsi" w:cstheme="majorBidi" w:eastAsiaTheme="majorEastAsia" w:hAnsiTheme="majorHAnsi"/>
      <w:i/>
      <w:iCs/>
      <w:color w:themeColor="accent1" w:themeShade="7f" w:val="243F60"/>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 w:cs="" w:asciiTheme="majorHAnsi" w:cstheme="majorBidi" w:eastAsiaTheme="majorEastAsia" w:hAnsiTheme="majorHAnsi"/>
      <w:i/>
      <w:iCs/>
      <w:color w:themeColor="text1" w:themeTint="bf" w:val="404040"/>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 w:cs="" w:asciiTheme="majorHAnsi" w:cstheme="majorBidi" w:eastAsiaTheme="majorEastAsia" w:hAnsiTheme="majorHAnsi"/>
      <w:color w:themeColor="accent1" w:val="4F81BD"/>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 w:cs="" w:asciiTheme="majorHAnsi" w:cstheme="majorBidi" w:eastAsiaTheme="majorEastAsia" w:hAnsiTheme="majorHAnsi"/>
      <w:i/>
      <w:iCs/>
      <w:color w:themeColor="text1" w:themeTint="bf" w:val="404040"/>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 w:cs="" w:asciiTheme="majorHAnsi" w:cstheme="majorBidi" w:eastAsiaTheme="majorEastAsia" w:hAnsiTheme="majorHAnsi"/>
      <w:b/>
      <w:bCs/>
      <w:color w:themeColor="accent1" w:themeShade="bf" w:val="365F91"/>
      <w:sz w:val="28"/>
      <w:szCs w:val="28"/>
    </w:rPr>
  </w:style>
  <w:style w:type="character" w:styleId="Heading2Char" w:customStyle="1">
    <w:name w:val="Heading 2 Char"/>
    <w:basedOn w:val="DefaultParagraphFont"/>
    <w:link w:val="Heading2"/>
    <w:uiPriority w:val="9"/>
    <w:qFormat/>
    <w:rsid w:val="00fc693f"/>
    <w:rPr>
      <w:rFonts w:ascii="Calibri" w:hAnsi="Calibri" w:eastAsia="" w:cs="" w:asciiTheme="majorHAnsi" w:cstheme="majorBidi" w:eastAsiaTheme="majorEastAsia" w:hAnsiTheme="majorHAnsi"/>
      <w:b/>
      <w:bCs/>
      <w:color w:themeColor="accent1" w:val="4F81BD"/>
      <w:sz w:val="26"/>
      <w:szCs w:val="26"/>
    </w:rPr>
  </w:style>
  <w:style w:type="character" w:styleId="Heading3Char" w:customStyle="1">
    <w:name w:val="Heading 3 Char"/>
    <w:basedOn w:val="DefaultParagraphFont"/>
    <w:link w:val="Heading3"/>
    <w:uiPriority w:val="9"/>
    <w:qFormat/>
    <w:rsid w:val="00fc693f"/>
    <w:rPr>
      <w:rFonts w:ascii="Calibri" w:hAnsi="Calibri" w:eastAsia="" w:cs="" w:asciiTheme="majorHAnsi" w:cstheme="majorBidi" w:eastAsiaTheme="majorEastAsia" w:hAnsiTheme="majorHAnsi"/>
      <w:b/>
      <w:bCs/>
      <w:color w:themeColor="accent1" w:val="4F81BD"/>
    </w:rPr>
  </w:style>
  <w:style w:type="character" w:styleId="TitleChar" w:customStyle="1">
    <w:name w:val="Title Char"/>
    <w:basedOn w:val="DefaultParagraphFont"/>
    <w:link w:val="Title"/>
    <w:uiPriority w:val="10"/>
    <w:qFormat/>
    <w:rsid w:val="00fc693f"/>
    <w:rPr>
      <w:rFonts w:ascii="Calibri" w:hAnsi="Calibri" w:eastAsia="" w:cs="" w:asciiTheme="majorHAnsi" w:cstheme="majorBidi" w:eastAsiaTheme="majorEastAsia" w:hAnsiTheme="majorHAnsi"/>
      <w:color w:themeColor="text2" w:themeShade="bf" w:val="17365D"/>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 w:cs="" w:asciiTheme="majorHAnsi" w:cstheme="majorBidi" w:eastAsiaTheme="majorEastAsia" w:hAnsiTheme="majorHAnsi"/>
      <w:i/>
      <w:iCs/>
      <w:color w:themeColor="accent1" w:val="4F81BD"/>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Text"/>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themeColor="text1" w:val="000000"/>
    </w:rPr>
  </w:style>
  <w:style w:type="character" w:styleId="Heading4Char" w:customStyle="1">
    <w:name w:val="Heading 4 Char"/>
    <w:basedOn w:val="DefaultParagraphFont"/>
    <w:link w:val="Heading4"/>
    <w:uiPriority w:val="9"/>
    <w:semiHidden/>
    <w:qFormat/>
    <w:rsid w:val="00fc693f"/>
    <w:rPr>
      <w:rFonts w:ascii="Calibri" w:hAnsi="Calibri" w:eastAsia="" w:cs="" w:asciiTheme="majorHAnsi" w:cstheme="majorBidi" w:eastAsiaTheme="majorEastAsia" w:hAnsiTheme="majorHAnsi"/>
      <w:b/>
      <w:bCs/>
      <w:i/>
      <w:iCs/>
      <w:color w:themeColor="accent1" w:val="4F81BD"/>
    </w:rPr>
  </w:style>
  <w:style w:type="character" w:styleId="Heading5Char" w:customStyle="1">
    <w:name w:val="Heading 5 Char"/>
    <w:basedOn w:val="DefaultParagraphFont"/>
    <w:link w:val="Heading5"/>
    <w:uiPriority w:val="9"/>
    <w:semiHidden/>
    <w:qFormat/>
    <w:rsid w:val="00fc693f"/>
    <w:rPr>
      <w:rFonts w:ascii="Calibri" w:hAnsi="Calibri" w:eastAsia="" w:cs="" w:asciiTheme="majorHAnsi" w:cstheme="majorBidi" w:eastAsiaTheme="majorEastAsia" w:hAnsiTheme="majorHAnsi"/>
      <w:color w:themeColor="accent1" w:themeShade="7f" w:val="243F60"/>
    </w:rPr>
  </w:style>
  <w:style w:type="character" w:styleId="Heading6Char" w:customStyle="1">
    <w:name w:val="Heading 6 Char"/>
    <w:basedOn w:val="DefaultParagraphFont"/>
    <w:link w:val="Heading6"/>
    <w:uiPriority w:val="9"/>
    <w:semiHidden/>
    <w:qFormat/>
    <w:rsid w:val="00fc693f"/>
    <w:rPr>
      <w:rFonts w:ascii="Calibri" w:hAnsi="Calibri" w:eastAsia="" w:cs="" w:asciiTheme="majorHAnsi" w:cstheme="majorBidi" w:eastAsiaTheme="majorEastAsia" w:hAnsiTheme="majorHAnsi"/>
      <w:i/>
      <w:iCs/>
      <w:color w:themeColor="accent1" w:themeShade="7f" w:val="243F60"/>
    </w:rPr>
  </w:style>
  <w:style w:type="character" w:styleId="Heading7Char" w:customStyle="1">
    <w:name w:val="Heading 7 Char"/>
    <w:basedOn w:val="DefaultParagraphFont"/>
    <w:link w:val="Heading7"/>
    <w:uiPriority w:val="9"/>
    <w:semiHidden/>
    <w:qFormat/>
    <w:rsid w:val="00fc693f"/>
    <w:rPr>
      <w:rFonts w:ascii="Calibri" w:hAnsi="Calibri" w:eastAsia="" w:cs="" w:asciiTheme="majorHAnsi" w:cstheme="majorBidi" w:eastAsiaTheme="majorEastAsia" w:hAnsiTheme="majorHAnsi"/>
      <w:i/>
      <w:iCs/>
      <w:color w:themeColor="text1" w:themeTint="bf" w:val="404040"/>
    </w:rPr>
  </w:style>
  <w:style w:type="character" w:styleId="Heading8Char" w:customStyle="1">
    <w:name w:val="Heading 8 Char"/>
    <w:basedOn w:val="DefaultParagraphFont"/>
    <w:link w:val="Heading8"/>
    <w:uiPriority w:val="9"/>
    <w:semiHidden/>
    <w:qFormat/>
    <w:rsid w:val="00fc693f"/>
    <w:rPr>
      <w:rFonts w:ascii="Calibri" w:hAnsi="Calibri" w:eastAsia="" w:cs="" w:asciiTheme="majorHAnsi" w:cstheme="majorBidi" w:eastAsiaTheme="majorEastAsia" w:hAnsiTheme="majorHAnsi"/>
      <w:color w:themeColor="accent1" w:val="4F81BD"/>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character" w:styleId="NumberingSymbols">
    <w:name w:val="Numbering Symbols"/>
    <w:qFormat/>
    <w:rPr/>
  </w:style>
  <w:style w:type="character" w:styleId="Bulletsuser">
    <w:name w:val="Bullets (user)"/>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next w:val="Normal"/>
    <w:uiPriority w:val="35"/>
    <w:semiHidden/>
    <w:unhideWhenUsed/>
    <w:qFormat/>
    <w:rsid w:val="00fc693f"/>
    <w:pPr>
      <w:spacing w:lineRule="auto" w:line="240"/>
    </w:pPr>
    <w:rPr>
      <w:b/>
      <w:bCs/>
      <w:color w:themeColor="accent1" w:val="4F81BD"/>
      <w:sz w:val="18"/>
      <w:szCs w:val="18"/>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themeColor="accent1"/>
      </w:pBdr>
      <w:spacing w:lineRule="auto" w:line="240" w:before="0" w:after="300"/>
      <w:contextualSpacing/>
    </w:pPr>
    <w:rPr>
      <w:rFonts w:ascii="Calibri" w:hAnsi="Calibri" w:eastAsia=""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1"/>
      </w:numPr>
      <w:spacing w:before="0" w:after="200"/>
      <w:contextualSpacing/>
    </w:pPr>
    <w:rPr/>
  </w:style>
  <w:style w:type="paragraph" w:styleId="ListBullet2">
    <w:name w:val="List Bullet 2"/>
    <w:basedOn w:val="Normal"/>
    <w:uiPriority w:val="99"/>
    <w:unhideWhenUsed/>
    <w:rsid w:val="00326f90"/>
    <w:pPr>
      <w:numPr>
        <w:ilvl w:val="0"/>
        <w:numId w:val="2"/>
      </w:numPr>
      <w:spacing w:before="0" w:after="200"/>
      <w:contextualSpacing/>
    </w:pPr>
    <w:rPr/>
  </w:style>
  <w:style w:type="paragraph" w:styleId="ListBullet3">
    <w:name w:val="List Bullet 3"/>
    <w:basedOn w:val="Normal"/>
    <w:uiPriority w:val="99"/>
    <w:unhideWhenUsed/>
    <w:rsid w:val="00326f90"/>
    <w:pPr>
      <w:numPr>
        <w:ilvl w:val="0"/>
        <w:numId w:val="3"/>
      </w:numPr>
      <w:spacing w:before="0" w:after="200"/>
      <w:contextualSpacing/>
    </w:pPr>
    <w:rPr/>
  </w:style>
  <w:style w:type="paragraph" w:styleId="ListNumber">
    <w:name w:val="List Number"/>
    <w:basedOn w:val="Normal"/>
    <w:uiPriority w:val="99"/>
    <w:unhideWhenUsed/>
    <w:rsid w:val="00326f90"/>
    <w:pPr>
      <w:numPr>
        <w:ilvl w:val="0"/>
        <w:numId w:val="4"/>
      </w:numPr>
      <w:spacing w:before="0" w:after="200"/>
      <w:contextualSpacing/>
    </w:pPr>
    <w:rPr/>
  </w:style>
  <w:style w:type="paragraph" w:styleId="ListNumber2">
    <w:name w:val="List Number 2"/>
    <w:basedOn w:val="Normal"/>
    <w:uiPriority w:val="99"/>
    <w:unhideWhenUsed/>
    <w:rsid w:val="0029639d"/>
    <w:pPr>
      <w:numPr>
        <w:ilvl w:val="0"/>
        <w:numId w:val="5"/>
      </w:numPr>
      <w:spacing w:before="0" w:after="200"/>
      <w:contextualSpacing/>
    </w:pPr>
    <w:rPr/>
  </w:style>
  <w:style w:type="paragraph" w:styleId="ListNumber3">
    <w:name w:val="List Number 3"/>
    <w:basedOn w:val="Normal"/>
    <w:uiPriority w:val="99"/>
    <w:unhideWhenUsed/>
    <w:rsid w:val="0029639d"/>
    <w:pPr>
      <w:numPr>
        <w:ilvl w:val="0"/>
        <w:numId w:val="6"/>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Text">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themeColor="text1" w:val="000000"/>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Heading"/>
    <w:pPr/>
    <w:rPr/>
  </w:style>
  <w:style w:type="paragraph" w:styleId="TOCHeading">
    <w:name w:val="TOC Heading"/>
    <w:basedOn w:val="Heading1"/>
    <w:next w:val="Normal"/>
    <w:uiPriority w:val="39"/>
    <w:semiHidden/>
    <w:unhideWhenUsed/>
    <w:qFormat/>
    <w:rsid w:val="00fc693f"/>
    <w:pPr>
      <w:outlineLvl w:val="9"/>
    </w:pPr>
    <w:rPr/>
  </w:style>
  <w:style w:type="paragraph" w:styleId="Vivid1LTGliederung1">
    <w:name w:val="Vivid1~LT~Gliederung 1"/>
    <w:qFormat/>
    <w:pPr>
      <w:widowControl/>
      <w:suppressAutoHyphens w:val="true"/>
      <w:bidi w:val="0"/>
      <w:spacing w:lineRule="auto" w:line="276" w:before="0" w:after="211"/>
      <w:jc w:val="left"/>
    </w:pPr>
    <w:rPr>
      <w:rFonts w:ascii="Noto Sans" w:hAnsi="Noto Sans" w:eastAsia="Noto Sans" w:cs="Cambria"/>
      <w:b w:val="false"/>
      <w:i w:val="false"/>
      <w:strike w:val="false"/>
      <w:dstrike w:val="false"/>
      <w:outline w:val="false"/>
      <w:shadow w:val="false"/>
      <w:color w:val="04617B"/>
      <w:kern w:val="2"/>
      <w:sz w:val="48"/>
      <w:szCs w:val="24"/>
      <w:u w:val="none"/>
      <w:em w:val="none"/>
      <w:lang w:val="en-US" w:eastAsia="en-US" w:bidi="ar-SA"/>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Comment">
    <w:name w:val="Comment"/>
    <w:basedOn w:val="Normal"/>
    <w:qFormat/>
    <w:pPr>
      <w:spacing w:lineRule="auto" w:line="240" w:before="56" w:after="0"/>
      <w:ind w:hanging="0" w:left="57" w:right="57"/>
    </w:pPr>
    <w:rPr>
      <w:color w:val="aut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ColorfulShading-Accent1">
    <w:name w:val="Colorful Shading Accent 1"/>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ColorfulShading-Accent2">
    <w:name w:val="Colorful Shading Accent 2"/>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ColorfulShading-Accent3">
    <w:name w:val="Colorful Shading Accent 3"/>
    <w:basedOn w:val="Table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ColorfulShading-Accent5">
    <w:name w:val="Colorful Shading Accent 5"/>
    <w:basedOn w:val="Table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ColorfulShading-Accent6">
    <w:name w:val="Colorful Shading Accent 6"/>
    <w:basedOn w:val="Table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ColorfulList">
    <w:name w:val="Colorful List"/>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Application>LibreOffice/25.2.3.2$Linux_X86_64 LibreOffice_project/520$Build-2</Application>
  <AppVersion>15.0000</AppVersion>
  <Pages>9</Pages>
  <Words>1118</Words>
  <Characters>6184</Characters>
  <CharactersWithSpaces>7205</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en-IN</dc:language>
  <cp:lastModifiedBy/>
  <dcterms:modified xsi:type="dcterms:W3CDTF">2025-07-26T10:07:37Z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