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340AAC7A" w14:textId="2487C5CF" w:rsidR="00E42813" w:rsidRDefault="00115427" w:rsidP="00767AFD">
      <w:pPr>
        <w:spacing w:after="0" w:line="480" w:lineRule="auto"/>
        <w:ind w:firstLine="567"/>
        <w:rPr>
          <w:rFonts w:eastAsiaTheme="minorEastAsia"/>
        </w:rPr>
      </w:pPr>
      <w:r>
        <w:t xml:space="preserve">Solusi pertama </w:t>
      </w:r>
      <w:r w:rsidR="00F2749A">
        <w:t xml:space="preserve">adalah </w:t>
      </w:r>
      <w:r>
        <w:t>menggunakan K-Nearest Neighbors</w:t>
      </w:r>
      <w:r w:rsidR="00CC5F46">
        <w:t xml:space="preserve"> (KNN)</w:t>
      </w:r>
      <w:r>
        <w:t xml:space="preserve"> sebagai metode supervised learning yang sederhana dalam machine learning.</w:t>
      </w:r>
      <w:r w:rsidR="007A3512">
        <w:t xml:space="preserve"> </w:t>
      </w:r>
      <w:r w:rsidR="00A60E9A">
        <w:t>Metode</w:t>
      </w:r>
      <w:r w:rsidR="00614230">
        <w:t xml:space="preserve"> </w:t>
      </w:r>
      <w:r w:rsidR="00DE658A">
        <w:t xml:space="preserve">KNN bekerja dengan mengklasifikasikan data baru berdasarkan kesamaan dengan data yang sudah dilatih sebelumnya, di mana kesamaan tersebut </w:t>
      </w:r>
      <w:r w:rsidR="005010B1">
        <w:t xml:space="preserve">dihitung dari jarak antara data menggunakan nilai </w:t>
      </w:r>
      <m:oMath>
        <m:r>
          <w:rPr>
            <w:rFonts w:ascii="Cambria Math" w:hAnsi="Cambria Math"/>
          </w:rPr>
          <m:t>k</m:t>
        </m:r>
      </m:oMath>
      <w:r w:rsidR="005010B1">
        <w:rPr>
          <w:rFonts w:eastAsiaTheme="minorEastAsia"/>
        </w:rPr>
        <w:t xml:space="preserve"> sebagai jumlah tetangga terdekat</w:t>
      </w:r>
      <w:r w:rsidR="00995726">
        <w:rPr>
          <w:rFonts w:eastAsiaTheme="minorEastAsia"/>
        </w:rPr>
        <w:t xml:space="preserve"> (Kaur, 2023).</w:t>
      </w:r>
      <w:r w:rsidR="003748A0">
        <w:rPr>
          <w:rFonts w:eastAsiaTheme="minorEastAsia"/>
        </w:rPr>
        <w:t xml:space="preserve"> </w:t>
      </w:r>
    </w:p>
    <w:p w14:paraId="6CE513C7" w14:textId="5D0FC11A" w:rsidR="00A67916" w:rsidRPr="00767AFD" w:rsidRDefault="000969C4" w:rsidP="00767AFD">
      <w:pPr>
        <w:spacing w:after="0" w:line="480" w:lineRule="auto"/>
        <w:ind w:firstLine="567"/>
        <w:rPr>
          <w:rFonts w:eastAsiaTheme="minorEastAsia"/>
        </w:rPr>
      </w:pPr>
      <w:r>
        <w:rPr>
          <w:rFonts w:eastAsiaTheme="minorEastAsia"/>
        </w:rPr>
        <w:t>Metode KNN mengukur jarak antara data latih dan data uji untuk menentukan kesamaan berdasarkan jumlah tetangga terdekat, dengan menggunakan jenis jarak yang sangat bervariasi</w:t>
      </w:r>
      <w:r w:rsidR="00635827">
        <w:rPr>
          <w:rFonts w:eastAsiaTheme="minorEastAsia"/>
        </w:rPr>
        <w:t xml:space="preserve"> (Tace, 2022)</w:t>
      </w:r>
      <w:r>
        <w:rPr>
          <w:rFonts w:eastAsiaTheme="minorEastAsia"/>
        </w:rPr>
        <w:t>. Salah satu metrik yang digunakan adalah jarak manhattan, yang dijelaskan dengan persamaan berikut</w:t>
      </w:r>
      <w:r w:rsidR="00160E4D">
        <w:rPr>
          <w:rFonts w:eastAsiaTheme="minorEastAsia"/>
        </w:rPr>
        <w:t>:</w:t>
      </w:r>
    </w:p>
    <w:p w14:paraId="598CFDB0" w14:textId="77777777" w:rsidR="003C09AC" w:rsidRPr="00637091"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10ED2793" w14:textId="77777777" w:rsidR="003C09AC" w:rsidRDefault="003C09AC" w:rsidP="003C09AC">
      <w:pPr>
        <w:spacing w:after="0" w:line="480" w:lineRule="auto"/>
        <w:rPr>
          <w:rFonts w:eastAsiaTheme="minorEastAsia"/>
        </w:rPr>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(sebagai data uji),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431C568C" w14:textId="051B64E0" w:rsidR="00283731" w:rsidRDefault="005F226A" w:rsidP="008E7961">
      <w:pPr>
        <w:spacing w:after="0" w:line="480" w:lineRule="auto"/>
        <w:ind w:firstLine="567"/>
        <w:rPr>
          <w:rFonts w:eastAsiaTheme="minorEastAsia"/>
        </w:rPr>
      </w:pPr>
      <w:r>
        <w:t xml:space="preserve">Keunggulan KNN terletak pada kesederhanaannya, ditentukan oleh jumlah tetangga </w:t>
      </w:r>
      <w:r w:rsidR="00CF4E74">
        <w:rPr>
          <w:rFonts w:eastAsiaTheme="minorEastAsia"/>
        </w:rPr>
        <w:t>(</w:t>
      </w:r>
      <m:oMath>
        <m:r>
          <w:rPr>
            <w:rFonts w:ascii="Cambria Math" w:hAnsi="Cambria Math"/>
          </w:rPr>
          <m:t>k</m:t>
        </m:r>
      </m:oMath>
      <w:r w:rsidR="00CF4E74">
        <w:rPr>
          <w:rFonts w:eastAsiaTheme="minorEastAsia"/>
        </w:rPr>
        <w:t>)</w:t>
      </w:r>
      <w:r w:rsidR="00CF4E74">
        <w:t xml:space="preserve"> </w:t>
      </w:r>
      <w:r>
        <w:t xml:space="preserve">dan metode pengukuran jarak. </w:t>
      </w:r>
      <w:r w:rsidR="00594FBF">
        <w:t>Namun,</w:t>
      </w:r>
      <w:r w:rsidR="00CF4E74">
        <w:t xml:space="preserve"> pemilihan nilai </w:t>
      </w:r>
      <m:oMath>
        <m:r>
          <w:rPr>
            <w:rFonts w:ascii="Cambria Math" w:hAnsi="Cambria Math"/>
          </w:rPr>
          <m:t>k</m:t>
        </m:r>
      </m:oMath>
      <w:r w:rsidR="00CF4E74">
        <w:rPr>
          <w:rFonts w:eastAsiaTheme="minorEastAsia"/>
        </w:rPr>
        <w:t xml:space="preserve"> harus </w:t>
      </w:r>
      <w:r w:rsidR="0057749A">
        <w:rPr>
          <w:rFonts w:eastAsiaTheme="minorEastAsia"/>
        </w:rPr>
        <w:t>dilakukan dengan cermat (</w:t>
      </w:r>
      <w:proofErr w:type="spellStart"/>
      <w:r w:rsidR="0057749A">
        <w:rPr>
          <w:rFonts w:eastAsiaTheme="minorEastAsia"/>
        </w:rPr>
        <w:t>Ayabe</w:t>
      </w:r>
      <w:proofErr w:type="spellEnd"/>
      <w:r w:rsidR="0057749A">
        <w:rPr>
          <w:rFonts w:eastAsiaTheme="minorEastAsia"/>
        </w:rPr>
        <w:t xml:space="preserve">, 2020). </w:t>
      </w:r>
      <w:r w:rsidR="007B05B6">
        <w:rPr>
          <w:rFonts w:eastAsiaTheme="minorEastAsia"/>
        </w:rPr>
        <w:t xml:space="preserve">Nilai </w:t>
      </w:r>
      <m:oMath>
        <m:r>
          <w:rPr>
            <w:rFonts w:ascii="Cambria Math" w:hAnsi="Cambria Math"/>
          </w:rPr>
          <m:t>k</m:t>
        </m:r>
      </m:oMath>
      <w:r w:rsidR="007B05B6">
        <w:rPr>
          <w:rFonts w:eastAsiaTheme="minorEastAsia"/>
        </w:rPr>
        <w:t xml:space="preserve"> yang kecil sangat sensitif terhadap noise dan menyebabkan overfitting, sementara nilai </w:t>
      </w:r>
      <m:oMath>
        <m:r>
          <w:rPr>
            <w:rFonts w:ascii="Cambria Math" w:hAnsi="Cambria Math"/>
          </w:rPr>
          <m:t>k</m:t>
        </m:r>
      </m:oMath>
      <w:r w:rsidR="007B05B6">
        <w:rPr>
          <w:rFonts w:eastAsiaTheme="minorEastAsia"/>
        </w:rPr>
        <w:t xml:space="preserve"> yang besar membantu mengurangi pengaruh noise, tetapi metode </w:t>
      </w:r>
      <w:r w:rsidR="005C6BFF">
        <w:rPr>
          <w:rFonts w:eastAsiaTheme="minorEastAsia"/>
        </w:rPr>
        <w:t xml:space="preserve">menjadi </w:t>
      </w:r>
      <w:r w:rsidR="007B05B6">
        <w:rPr>
          <w:rFonts w:eastAsiaTheme="minorEastAsia"/>
        </w:rPr>
        <w:t>lebih kompleks (</w:t>
      </w:r>
      <w:proofErr w:type="spellStart"/>
      <w:r w:rsidR="007B05B6">
        <w:rPr>
          <w:rFonts w:eastAsiaTheme="minorEastAsia"/>
        </w:rPr>
        <w:t>Choil</w:t>
      </w:r>
      <w:proofErr w:type="spellEnd"/>
      <w:r w:rsidR="007B05B6">
        <w:rPr>
          <w:rFonts w:eastAsiaTheme="minorEastAsia"/>
        </w:rPr>
        <w:t>, 202</w:t>
      </w:r>
      <w:r w:rsidR="00EC68B9">
        <w:rPr>
          <w:rFonts w:eastAsiaTheme="minorEastAsia"/>
        </w:rPr>
        <w:t>1</w:t>
      </w:r>
      <w:r w:rsidR="007B05B6">
        <w:rPr>
          <w:rFonts w:eastAsiaTheme="minorEastAsia"/>
        </w:rPr>
        <w:t>).</w:t>
      </w:r>
    </w:p>
    <w:p w14:paraId="360CBCAB" w14:textId="532CFB80" w:rsidR="000D4B8F" w:rsidRDefault="00D216E7" w:rsidP="008E7961">
      <w:pPr>
        <w:spacing w:after="0" w:line="480" w:lineRule="auto"/>
        <w:ind w:firstLine="567"/>
      </w:pPr>
      <w:r>
        <w:t xml:space="preserve">Kelemahan KNN bergantung pada kualitas dan ukuran dataset. Metode ini sangat sensitif terhadap outlier dan missing data, serta tidak cocok untuk data berdimensi tinggi </w:t>
      </w:r>
      <w:r w:rsidR="00454A8B">
        <w:t xml:space="preserve">karena mengalami </w:t>
      </w:r>
      <w:proofErr w:type="spellStart"/>
      <w:r w:rsidR="00454A8B">
        <w:t>curse</w:t>
      </w:r>
      <w:proofErr w:type="spellEnd"/>
      <w:r w:rsidR="00454A8B">
        <w:t xml:space="preserve"> of </w:t>
      </w:r>
      <w:proofErr w:type="spellStart"/>
      <w:r w:rsidR="00454A8B">
        <w:t>dimensionality</w:t>
      </w:r>
      <w:proofErr w:type="spellEnd"/>
      <w:r w:rsidR="00454A8B">
        <w:t xml:space="preserve"> </w:t>
      </w:r>
      <w:r>
        <w:t>(Rahmadini, 2022)</w:t>
      </w:r>
      <w:r w:rsidR="00454A8B">
        <w:t xml:space="preserve">. Selain itu, metode ini membutuhkan komputasi yang besar, dan waktu pemrosesan meningkat seiring </w:t>
      </w:r>
      <w:r w:rsidR="00245D7C">
        <w:t>bertambahnya</w:t>
      </w:r>
      <w:r w:rsidR="00454A8B">
        <w:t xml:space="preserve"> ukuran dataset (</w:t>
      </w:r>
      <w:proofErr w:type="spellStart"/>
      <w:r w:rsidR="00454A8B">
        <w:t>Ayabe</w:t>
      </w:r>
      <w:proofErr w:type="spellEnd"/>
      <w:r w:rsidR="00454A8B">
        <w:t>, 2022)</w:t>
      </w:r>
      <w:r w:rsidR="00245D7C">
        <w:t>.</w:t>
      </w:r>
    </w:p>
    <w:p w14:paraId="41463764" w14:textId="77777777" w:rsidR="00574EB6" w:rsidRDefault="00574EB6" w:rsidP="00574EB6">
      <w:pPr>
        <w:spacing w:after="0" w:line="480" w:lineRule="auto"/>
        <w:jc w:val="center"/>
      </w:pPr>
      <w:r>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Default="00574EB6" w:rsidP="00574EB6">
      <w:pPr>
        <w:pStyle w:val="Keterangan"/>
        <w:spacing w:after="0" w:line="480" w:lineRule="auto"/>
        <w:jc w:val="center"/>
      </w:pPr>
      <w:bookmarkStart w:id="54" w:name="_Toc168511123"/>
      <w:bookmarkStart w:id="55" w:name="_Toc168524002"/>
      <w:r w:rsidRPr="00891739">
        <w:t>Gambar 2.</w:t>
      </w:r>
      <w:r>
        <w:t>1</w:t>
      </w:r>
      <w:r w:rsidRPr="00891739">
        <w:t xml:space="preserve"> </w:t>
      </w:r>
      <w:bookmarkEnd w:id="54"/>
      <w:bookmarkEnd w:id="55"/>
      <w:r>
        <w:t>K-Nearest Neighbors</w:t>
      </w:r>
    </w:p>
    <w:p w14:paraId="37E0B713" w14:textId="77777777" w:rsidR="00574EB6" w:rsidRDefault="00574EB6" w:rsidP="00574EB6">
      <w:pPr>
        <w:spacing w:after="0" w:line="480" w:lineRule="auto"/>
        <w:ind w:firstLine="567"/>
      </w:pPr>
      <w:r>
        <w:t>Berdasarkan Gambar 2.1, cara kerja K-Nearest Neighbors (KNN) melibatkan beberapa langkah dalam proses klasifikasi data:</w:t>
      </w:r>
    </w:p>
    <w:p w14:paraId="42DC2F51" w14:textId="77777777" w:rsidR="00574EB6" w:rsidRDefault="00574EB6" w:rsidP="00574EB6">
      <w:pPr>
        <w:pStyle w:val="DaftarParagraf"/>
        <w:numPr>
          <w:ilvl w:val="0"/>
          <w:numId w:val="30"/>
        </w:numPr>
        <w:spacing w:after="0" w:line="480" w:lineRule="auto"/>
        <w:ind w:left="567" w:hanging="567"/>
      </w:pPr>
      <w:r>
        <w:t xml:space="preserve">Menentukan nilai jumlah tetangga atau </w:t>
      </w:r>
      <m:oMath>
        <m:r>
          <w:rPr>
            <w:rFonts w:ascii="Cambria Math" w:hAnsi="Cambria Math"/>
          </w:rPr>
          <m:t>k</m:t>
        </m:r>
      </m:oMath>
      <w:r>
        <w:rPr>
          <w:rFonts w:eastAsiaTheme="minorEastAsia"/>
        </w:rPr>
        <w:t>.</w:t>
      </w:r>
    </w:p>
    <w:p w14:paraId="141000FC" w14:textId="77777777" w:rsidR="00574EB6" w:rsidRDefault="00574EB6" w:rsidP="00574EB6">
      <w:pPr>
        <w:pStyle w:val="DaftarParagraf"/>
        <w:numPr>
          <w:ilvl w:val="0"/>
          <w:numId w:val="30"/>
        </w:numPr>
        <w:spacing w:after="0" w:line="480" w:lineRule="auto"/>
        <w:ind w:left="567" w:hanging="567"/>
      </w:pPr>
      <w:r>
        <w:t>Menghitung jarak setiap data pengujian terhadap seluruh data pelatihan dengan manhattan distance.</w:t>
      </w:r>
    </w:p>
    <w:p w14:paraId="45026CC2" w14:textId="77777777" w:rsidR="00574EB6" w:rsidRDefault="00574EB6" w:rsidP="00574EB6">
      <w:pPr>
        <w:pStyle w:val="DaftarParagraf"/>
        <w:numPr>
          <w:ilvl w:val="0"/>
          <w:numId w:val="30"/>
        </w:numPr>
        <w:spacing w:after="0" w:line="480" w:lineRule="auto"/>
        <w:ind w:left="567" w:hanging="567"/>
      </w:pPr>
      <w:r>
        <w:t>Mengurutkan hasil perhitungan jarak dari data pengujian terhadap data pelatihan, mulai dari jarak terkecil hingga nilai jarak terbesar.</w:t>
      </w:r>
    </w:p>
    <w:p w14:paraId="09132493" w14:textId="77ADF689" w:rsidR="00574EB6" w:rsidRDefault="00574EB6" w:rsidP="00574EB6">
      <w:pPr>
        <w:pStyle w:val="DaftarParagraf"/>
        <w:numPr>
          <w:ilvl w:val="0"/>
          <w:numId w:val="30"/>
        </w:numPr>
        <w:spacing w:after="0" w:line="480" w:lineRule="auto"/>
        <w:ind w:left="567" w:hanging="567"/>
      </w:pPr>
      <w:r>
        <w:t xml:space="preserve">Melakukan klasifikasi data berdasarkan kelas </w:t>
      </w:r>
      <w:r w:rsidR="00455308">
        <w:t xml:space="preserve">mayoritas </w:t>
      </w:r>
      <w:r>
        <w:t>yang paling banyak muncul</w:t>
      </w:r>
      <w:r w:rsidR="00D82312">
        <w:t xml:space="preserve"> s</w:t>
      </w:r>
      <w:r>
        <w:t xml:space="preserve">esuai dengan nilai </w:t>
      </w:r>
      <m:oMath>
        <m:r>
          <w:rPr>
            <w:rFonts w:ascii="Cambria Math" w:hAnsi="Cambria Math"/>
          </w:rPr>
          <m:t>k</m:t>
        </m:r>
      </m:oMath>
      <w:r>
        <w:t xml:space="preserve"> yang telah ditentukan. </w:t>
      </w:r>
    </w:p>
    <w:p w14:paraId="7766C93B" w14:textId="129FD34F" w:rsidR="00574EB6" w:rsidRPr="00115427" w:rsidRDefault="00574EB6" w:rsidP="00574EB6">
      <w:pPr>
        <w:spacing w:after="0" w:line="480" w:lineRule="auto"/>
        <w:ind w:firstLine="567"/>
      </w:pPr>
      <w:r>
        <w:t>Dalam perancangan sistem irigasi cerdas dengan implementasi K-Nearest Neighbors, merujuk pada</w:t>
      </w:r>
      <w:r w:rsidRPr="004C7B60">
        <w:t xml:space="preserve"> </w:t>
      </w:r>
      <w:r>
        <w:rPr>
          <w:bCs/>
        </w:rPr>
        <w:t>penelitian berjudul</w:t>
      </w:r>
      <w:r w:rsidRPr="004C7B60">
        <w:rPr>
          <w:bCs/>
        </w:rPr>
        <w:t xml:space="preserve"> </w:t>
      </w:r>
      <w:proofErr w:type="spellStart"/>
      <w:r w:rsidRPr="004C7B60">
        <w:rPr>
          <w:rFonts w:eastAsiaTheme="minorEastAsia" w:cs="Times New Roman"/>
          <w:szCs w:val="24"/>
        </w:rPr>
        <w:t>Developing</w:t>
      </w:r>
      <w:proofErr w:type="spellEnd"/>
      <w:r w:rsidRPr="004C7B60">
        <w:rPr>
          <w:rFonts w:eastAsiaTheme="minorEastAsia" w:cs="Times New Roman"/>
          <w:szCs w:val="24"/>
        </w:rPr>
        <w:t xml:space="preserve"> </w:t>
      </w:r>
      <w:proofErr w:type="spellStart"/>
      <w:r w:rsidRPr="004C7B60">
        <w:rPr>
          <w:rFonts w:eastAsiaTheme="minorEastAsia" w:cs="Times New Roman"/>
          <w:szCs w:val="24"/>
        </w:rPr>
        <w:t>Hybrid</w:t>
      </w:r>
      <w:proofErr w:type="spellEnd"/>
      <w:r w:rsidRPr="004C7B60">
        <w:rPr>
          <w:rFonts w:eastAsiaTheme="minorEastAsia" w:cs="Times New Roman"/>
          <w:szCs w:val="24"/>
        </w:rPr>
        <w:t xml:space="preserve"> </w:t>
      </w:r>
      <w:proofErr w:type="spellStart"/>
      <w:r w:rsidRPr="004C7B60">
        <w:rPr>
          <w:rFonts w:eastAsiaTheme="minorEastAsia" w:cs="Times New Roman"/>
          <w:szCs w:val="24"/>
        </w:rPr>
        <w:t>Irrigration</w:t>
      </w:r>
      <w:proofErr w:type="spellEnd"/>
      <w:r w:rsidRPr="004C7B60">
        <w:rPr>
          <w:rFonts w:eastAsiaTheme="minorEastAsia" w:cs="Times New Roman"/>
          <w:szCs w:val="24"/>
        </w:rPr>
        <w:t xml:space="preserve"> System for Smart Agriculture Using IoT </w:t>
      </w:r>
      <w:proofErr w:type="spellStart"/>
      <w:r w:rsidRPr="004C7B60">
        <w:rPr>
          <w:rFonts w:eastAsiaTheme="minorEastAsia" w:cs="Times New Roman"/>
          <w:szCs w:val="24"/>
        </w:rPr>
        <w:t>Sensors</w:t>
      </w:r>
      <w:proofErr w:type="spellEnd"/>
      <w:r w:rsidRPr="004C7B60">
        <w:rPr>
          <w:rFonts w:eastAsiaTheme="minorEastAsia" w:cs="Times New Roman"/>
          <w:szCs w:val="24"/>
        </w:rPr>
        <w:t xml:space="preserve"> </w:t>
      </w:r>
      <w:proofErr w:type="spellStart"/>
      <w:r w:rsidRPr="004C7B60">
        <w:rPr>
          <w:rFonts w:eastAsiaTheme="minorEastAsia" w:cs="Times New Roman"/>
          <w:szCs w:val="24"/>
        </w:rPr>
        <w:t>and</w:t>
      </w:r>
      <w:proofErr w:type="spellEnd"/>
      <w:r w:rsidRPr="004C7B60">
        <w:rPr>
          <w:rFonts w:eastAsiaTheme="minorEastAsia" w:cs="Times New Roman"/>
          <w:szCs w:val="24"/>
        </w:rPr>
        <w:t xml:space="preserve"> Machine Learning in Sri </w:t>
      </w:r>
      <w:proofErr w:type="spellStart"/>
      <w:r w:rsidRPr="004C7B60">
        <w:rPr>
          <w:rFonts w:eastAsiaTheme="minorEastAsia" w:cs="Times New Roman"/>
          <w:szCs w:val="24"/>
        </w:rPr>
        <w:t>Ganganagar</w:t>
      </w:r>
      <w:proofErr w:type="spellEnd"/>
      <w:r w:rsidRPr="004C7B60">
        <w:rPr>
          <w:rFonts w:eastAsiaTheme="minorEastAsia" w:cs="Times New Roman"/>
          <w:szCs w:val="24"/>
        </w:rPr>
        <w:t xml:space="preserve">, </w:t>
      </w:r>
      <w:proofErr w:type="spellStart"/>
      <w:r w:rsidRPr="004C7B60">
        <w:rPr>
          <w:rFonts w:eastAsiaTheme="minorEastAsia" w:cs="Times New Roman"/>
          <w:szCs w:val="24"/>
        </w:rPr>
        <w:t>Rajasthan</w:t>
      </w:r>
      <w:proofErr w:type="spellEnd"/>
      <w:r>
        <w:rPr>
          <w:bCs/>
        </w:rPr>
        <w:t xml:space="preserve">, </w:t>
      </w:r>
      <w:r w:rsidRPr="004C7B60">
        <w:t>K-Nearest Neighbors dengan manhattan distance dan k = 5 mencapai akurasi sebesar 99,3% dan MSE sebesar 1,66 (Kaur, 2024).</w:t>
      </w:r>
      <w:r>
        <w:t xml:space="preserve"> </w:t>
      </w:r>
    </w:p>
    <w:p w14:paraId="3F73AD14" w14:textId="47A044FF" w:rsidR="00332122" w:rsidRPr="00637091" w:rsidRDefault="00486FDD">
      <w:pPr>
        <w:pStyle w:val="Judul2"/>
        <w:numPr>
          <w:ilvl w:val="0"/>
          <w:numId w:val="8"/>
        </w:numPr>
        <w:spacing w:before="0" w:line="480" w:lineRule="auto"/>
        <w:ind w:left="567" w:hanging="567"/>
        <w:rPr>
          <w:b/>
          <w:bCs/>
        </w:rPr>
      </w:pPr>
      <w:bookmarkStart w:id="56" w:name="_Toc178662380"/>
      <w:r w:rsidRPr="00637091">
        <w:rPr>
          <w:b/>
          <w:bCs/>
        </w:rPr>
        <w:t>S</w:t>
      </w:r>
      <w:r w:rsidR="006670F1" w:rsidRPr="00637091">
        <w:rPr>
          <w:b/>
          <w:bCs/>
        </w:rPr>
        <w:t>upport Vector Machine</w:t>
      </w:r>
      <w:bookmarkEnd w:id="56"/>
    </w:p>
    <w:p w14:paraId="21A84BF7" w14:textId="7E3618D0" w:rsidR="005B20C1" w:rsidRDefault="005B20C1" w:rsidP="005B20C1">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5076F708" w14:textId="77777777" w:rsidR="005B20C1" w:rsidRDefault="005B20C1" w:rsidP="005B20C1">
      <w:pPr>
        <w:spacing w:after="0" w:line="480" w:lineRule="auto"/>
        <w:ind w:firstLine="567"/>
        <w:rPr>
          <w:rFonts w:cs="Times New Roman"/>
        </w:rPr>
      </w:pPr>
      <w:r>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 (</w:t>
      </w:r>
      <w:proofErr w:type="spellStart"/>
      <w:r>
        <w:rPr>
          <w:rFonts w:cs="Times New Roman"/>
        </w:rPr>
        <w:t>Ayabe</w:t>
      </w:r>
      <w:proofErr w:type="spellEnd"/>
      <w:r>
        <w:rPr>
          <w:rFonts w:cs="Times New Roman"/>
        </w:rPr>
        <w:t>, 2020).</w:t>
      </w:r>
    </w:p>
    <w:p w14:paraId="6BC8C3CD" w14:textId="77777777" w:rsidR="007B232F" w:rsidRDefault="007B232F" w:rsidP="005B20C1">
      <w:pPr>
        <w:spacing w:after="0" w:line="480" w:lineRule="auto"/>
        <w:ind w:firstLine="567"/>
        <w:rPr>
          <w:rFonts w:cs="Times New Roman"/>
        </w:rPr>
      </w:pPr>
    </w:p>
    <w:p w14:paraId="7EEFBF80" w14:textId="77777777" w:rsidR="005B20C1" w:rsidRDefault="005B20C1" w:rsidP="005B20C1">
      <w:pPr>
        <w:spacing w:after="0" w:line="480" w:lineRule="auto"/>
        <w:jc w:val="center"/>
        <w:rPr>
          <w:rFonts w:cs="Times New Roman"/>
        </w:rPr>
      </w:pPr>
      <w:r>
        <w:rPr>
          <w:noProof/>
        </w:rPr>
        <w:drawing>
          <wp:inline distT="0" distB="0" distL="0" distR="0" wp14:anchorId="21B7B00B" wp14:editId="1EE9651F">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4E928A49" w14:textId="77777777" w:rsidR="005B20C1" w:rsidRDefault="005B20C1" w:rsidP="005B20C1">
      <w:pPr>
        <w:pStyle w:val="Keterangan"/>
        <w:spacing w:after="0" w:line="480" w:lineRule="auto"/>
        <w:jc w:val="center"/>
      </w:pPr>
      <w:r w:rsidRPr="00891739">
        <w:t>Gambar 2.</w:t>
      </w:r>
      <w:r>
        <w:t>2</w:t>
      </w:r>
      <w:r w:rsidRPr="00891739">
        <w:t xml:space="preserve"> </w:t>
      </w:r>
      <w:r>
        <w:t>Support Vector Machine</w:t>
      </w:r>
    </w:p>
    <w:p w14:paraId="66CFE4DD" w14:textId="77777777" w:rsidR="005B20C1" w:rsidRPr="00637091" w:rsidRDefault="005B20C1" w:rsidP="005B20C1">
      <w:pPr>
        <w:spacing w:after="0" w:line="480" w:lineRule="auto"/>
        <w:ind w:firstLine="567"/>
        <w:rPr>
          <w:rFonts w:cs="Times New Roman"/>
        </w:rPr>
      </w:pPr>
      <w:r>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09DACF12" w14:textId="508BE407" w:rsidR="00806981" w:rsidRPr="00637091" w:rsidRDefault="00806981" w:rsidP="008F521C">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637091">
        <w:rPr>
          <w:b/>
          <w:bCs/>
        </w:rPr>
        <w:t>Random Forest</w:t>
      </w:r>
      <w:bookmarkEnd w:id="57"/>
    </w:p>
    <w:p w14:paraId="10B30E6B" w14:textId="0DC8E8A7" w:rsidR="0012770D"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8" w:name="_Toc178662382"/>
      <w:bookmarkEnd w:id="53"/>
      <w:r w:rsidRPr="00637091">
        <w:t>Analisis Pemilihan</w:t>
      </w:r>
      <w:r w:rsidR="001B75CE" w:rsidRPr="00637091">
        <w:t xml:space="preserve"> Solusi</w:t>
      </w:r>
      <w:bookmarkEnd w:id="44"/>
      <w:bookmarkEnd w:id="45"/>
      <w:bookmarkEnd w:id="46"/>
      <w:bookmarkEnd w:id="47"/>
      <w:bookmarkEnd w:id="48"/>
      <w:bookmarkEnd w:id="58"/>
    </w:p>
    <w:p w14:paraId="40BF3B69" w14:textId="2957EE9E" w:rsidR="00621471" w:rsidRPr="00637091" w:rsidRDefault="00621471" w:rsidP="00621471">
      <w:pPr>
        <w:pStyle w:val="TableCaption"/>
      </w:pPr>
      <w:bookmarkStart w:id="59" w:name="_Toc168602312"/>
      <w:bookmarkStart w:id="60"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9"/>
      <w:bookmarkEnd w:id="60"/>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1"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58EF367" w:rsidR="00951E46" w:rsidRPr="00146EA1" w:rsidRDefault="00C477D6" w:rsidP="00951E46">
            <w:pPr>
              <w:spacing w:line="480" w:lineRule="auto"/>
              <w:rPr>
                <w:rFonts w:cs="Times New Roman"/>
                <w:szCs w:val="24"/>
              </w:rPr>
            </w:pPr>
            <w:r w:rsidRPr="00C477D6">
              <w:rPr>
                <w:rFonts w:cs="Times New Roman"/>
                <w:szCs w:val="24"/>
              </w:rPr>
              <w:t>Selama proses pelatihan KNN, kebutuhan komputasi dapat meningkat secara signifikan seiring dengan bertambahnya ukuran dataset (</w:t>
            </w:r>
            <w:proofErr w:type="spellStart"/>
            <w:r w:rsidRPr="00C477D6">
              <w:rPr>
                <w:rFonts w:cs="Times New Roman"/>
                <w:szCs w:val="24"/>
              </w:rPr>
              <w:t>Ayabe</w:t>
            </w:r>
            <w:proofErr w:type="spellEnd"/>
            <w:r w:rsidRPr="00C477D6">
              <w:rPr>
                <w:rFonts w:cs="Times New Roman"/>
                <w:szCs w:val="24"/>
              </w:rPr>
              <w:t>, 2020).</w:t>
            </w: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5D51A49E" w:rsidR="00F42283" w:rsidRPr="00146EA1" w:rsidRDefault="00022BE9" w:rsidP="0094657F">
            <w:pPr>
              <w:spacing w:line="480" w:lineRule="auto"/>
              <w:rPr>
                <w:rFonts w:cs="Times New Roman"/>
                <w:szCs w:val="24"/>
              </w:rPr>
            </w:pPr>
            <w:r w:rsidRPr="00022BE9">
              <w:rPr>
                <w:rFonts w:cs="Times New Roman"/>
                <w:szCs w:val="24"/>
              </w:rPr>
              <w:t>Selama proses pelatihan KNN, waktu pemrosesan dapat menjadi lebih lama seiring bertambahnya ukuran dataset (</w:t>
            </w:r>
            <w:proofErr w:type="spellStart"/>
            <w:r w:rsidRPr="00022BE9">
              <w:rPr>
                <w:rFonts w:cs="Times New Roman"/>
                <w:szCs w:val="24"/>
              </w:rPr>
              <w:t>Ayabe</w:t>
            </w:r>
            <w:proofErr w:type="spellEnd"/>
            <w:r w:rsidRPr="00022BE9">
              <w:rPr>
                <w:rFonts w:cs="Times New Roman"/>
                <w:szCs w:val="24"/>
              </w:rPr>
              <w:t>, 2020).</w:t>
            </w: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35BC40EA" w:rsidR="00621471" w:rsidRPr="00146EA1" w:rsidRDefault="00022BE9" w:rsidP="0094657F">
            <w:pPr>
              <w:spacing w:line="480" w:lineRule="auto"/>
              <w:rPr>
                <w:rFonts w:cs="Times New Roman"/>
                <w:szCs w:val="24"/>
              </w:rPr>
            </w:pPr>
            <w:r w:rsidRPr="00022BE9">
              <w:rPr>
                <w:rFonts w:cs="Times New Roman"/>
                <w:szCs w:val="24"/>
              </w:rPr>
              <w:t>Metode ini sangat sensitif terhadap outlier, noise, dan missing data</w:t>
            </w:r>
            <w:r w:rsidR="0079540C">
              <w:rPr>
                <w:rFonts w:cs="Times New Roman"/>
                <w:szCs w:val="24"/>
              </w:rPr>
              <w:t xml:space="preserve">, serta kurang </w:t>
            </w:r>
            <w:r w:rsidR="00BC16ED">
              <w:rPr>
                <w:rFonts w:cs="Times New Roman"/>
                <w:szCs w:val="24"/>
              </w:rPr>
              <w:t xml:space="preserve">cocok </w:t>
            </w:r>
            <w:r w:rsidR="00C46050">
              <w:rPr>
                <w:rFonts w:cs="Times New Roman"/>
                <w:szCs w:val="24"/>
              </w:rPr>
              <w:t>untuk data dengan dimensi yang besar</w:t>
            </w:r>
            <w:r w:rsidRPr="00022BE9">
              <w:rPr>
                <w:rFonts w:cs="Times New Roman"/>
                <w:szCs w:val="24"/>
              </w:rPr>
              <w:t xml:space="preserve">. Namun, noise dapat dikurangi dengan meningkatkan nilai </w:t>
            </w:r>
            <m:oMath>
              <m:r>
                <w:rPr>
                  <w:rFonts w:ascii="Cambria Math" w:hAnsi="Cambria Math" w:cs="Times New Roman"/>
                  <w:szCs w:val="24"/>
                </w:rPr>
                <m:t>k</m:t>
              </m:r>
            </m:oMath>
            <w:r w:rsidRPr="00022BE9">
              <w:rPr>
                <w:rFonts w:cs="Times New Roman"/>
                <w:szCs w:val="24"/>
              </w:rPr>
              <w:t>, meskipun hal ini dapat mengurangi responsivitas model (Ayabe, 2020).</w:t>
            </w: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1"/>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219AA883" w:rsidR="00BC4B39" w:rsidRPr="00146EA1" w:rsidRDefault="000F1C3E" w:rsidP="00D01B40">
            <w:pPr>
              <w:spacing w:line="480" w:lineRule="auto"/>
              <w:rPr>
                <w:rFonts w:cs="Times New Roman"/>
                <w:szCs w:val="24"/>
              </w:rPr>
            </w:pPr>
            <w:r>
              <w:rPr>
                <w:rFonts w:cs="Times New Roman"/>
                <w:szCs w:val="24"/>
              </w:rPr>
              <w:t xml:space="preserve"> </w:t>
            </w: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2"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2"/>
    </w:p>
    <w:p w14:paraId="54468AEA" w14:textId="3BB5278F" w:rsidR="00D57815" w:rsidRPr="00637091" w:rsidRDefault="00D57815" w:rsidP="00951877">
      <w:pPr>
        <w:pStyle w:val="Judul1"/>
        <w:numPr>
          <w:ilvl w:val="0"/>
          <w:numId w:val="26"/>
        </w:numPr>
        <w:spacing w:before="0" w:line="480" w:lineRule="auto"/>
        <w:ind w:left="567" w:hanging="567"/>
      </w:pPr>
      <w:bookmarkStart w:id="63" w:name="_Toc178662384"/>
      <w:r w:rsidRPr="00637091">
        <w:t>Identifikasi Masalah</w:t>
      </w:r>
      <w:bookmarkEnd w:id="63"/>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4" w:name="_Toc178662385"/>
      <w:r w:rsidRPr="00637091">
        <w:t>Analisis Solusi</w:t>
      </w:r>
      <w:bookmarkEnd w:id="64"/>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5" w:name="_Toc178662386"/>
      <w:r w:rsidRPr="00637091">
        <w:t>Pengumpulan Data</w:t>
      </w:r>
      <w:bookmarkEnd w:id="65"/>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6" w:name="_Toc178662387"/>
      <w:r w:rsidRPr="00637091">
        <w:t>Preprocessing Data</w:t>
      </w:r>
      <w:bookmarkEnd w:id="66"/>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7" w:name="_Toc178662388"/>
      <w:r w:rsidRPr="00637091">
        <w:t>Perancangan Model</w:t>
      </w:r>
      <w:bookmarkEnd w:id="67"/>
    </w:p>
    <w:p w14:paraId="24F498C4" w14:textId="579CE588" w:rsidR="00D57815" w:rsidRPr="00637091" w:rsidRDefault="00E86F21" w:rsidP="00951877">
      <w:pPr>
        <w:pStyle w:val="Judul1"/>
        <w:numPr>
          <w:ilvl w:val="0"/>
          <w:numId w:val="26"/>
        </w:numPr>
        <w:spacing w:before="0" w:line="480" w:lineRule="auto"/>
        <w:ind w:left="567" w:hanging="567"/>
      </w:pPr>
      <w:bookmarkStart w:id="68" w:name="_Toc178662389"/>
      <w:r w:rsidRPr="00637091">
        <w:t>Implementasi Model</w:t>
      </w:r>
      <w:bookmarkEnd w:id="68"/>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9" w:name="_Toc178662390"/>
      <w:r w:rsidRPr="00637091">
        <w:t>Pengujian</w:t>
      </w:r>
      <w:bookmarkEnd w:id="69"/>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70" w:name="_Toc178662391"/>
      <w:r w:rsidRPr="00637091">
        <w:t>Hasil</w:t>
      </w:r>
      <w:bookmarkEnd w:id="70"/>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1"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1"/>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2" w:name="_Toc178662393"/>
      <w:r w:rsidRPr="00637091">
        <w:rPr>
          <w:b/>
          <w:bCs w:val="0"/>
        </w:rPr>
        <w:t>DAFTAR PUSTAKA</w:t>
      </w:r>
      <w:bookmarkEnd w:id="72"/>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1F19D7" w14:textId="77777777" w:rsidR="00A33106" w:rsidRPr="00637091" w:rsidRDefault="00A33106" w:rsidP="004E68F0">
      <w:pPr>
        <w:spacing w:after="0" w:line="240" w:lineRule="auto"/>
      </w:pPr>
      <w:r w:rsidRPr="00637091">
        <w:separator/>
      </w:r>
    </w:p>
    <w:p w14:paraId="652EF929" w14:textId="77777777" w:rsidR="00A33106" w:rsidRPr="00637091" w:rsidRDefault="00A33106"/>
  </w:endnote>
  <w:endnote w:type="continuationSeparator" w:id="0">
    <w:p w14:paraId="2E1A0FB0" w14:textId="77777777" w:rsidR="00A33106" w:rsidRPr="00637091" w:rsidRDefault="00A33106" w:rsidP="004E68F0">
      <w:pPr>
        <w:spacing w:after="0" w:line="240" w:lineRule="auto"/>
      </w:pPr>
      <w:r w:rsidRPr="00637091">
        <w:continuationSeparator/>
      </w:r>
    </w:p>
    <w:p w14:paraId="38D8A270" w14:textId="77777777" w:rsidR="00A33106" w:rsidRPr="00637091" w:rsidRDefault="00A331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91E584" w14:textId="77777777" w:rsidR="00A33106" w:rsidRPr="00637091" w:rsidRDefault="00A33106" w:rsidP="004E68F0">
      <w:pPr>
        <w:spacing w:after="0" w:line="240" w:lineRule="auto"/>
      </w:pPr>
      <w:r w:rsidRPr="00637091">
        <w:separator/>
      </w:r>
    </w:p>
    <w:p w14:paraId="401EE7B3" w14:textId="77777777" w:rsidR="00A33106" w:rsidRPr="00637091" w:rsidRDefault="00A33106"/>
  </w:footnote>
  <w:footnote w:type="continuationSeparator" w:id="0">
    <w:p w14:paraId="5ADA54C1" w14:textId="77777777" w:rsidR="00A33106" w:rsidRPr="00637091" w:rsidRDefault="00A33106" w:rsidP="004E68F0">
      <w:pPr>
        <w:spacing w:after="0" w:line="240" w:lineRule="auto"/>
      </w:pPr>
      <w:r w:rsidRPr="00637091">
        <w:continuationSeparator/>
      </w:r>
    </w:p>
    <w:p w14:paraId="04F25A24" w14:textId="77777777" w:rsidR="00A33106" w:rsidRPr="00637091" w:rsidRDefault="00A331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A03"/>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9AC"/>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CB7"/>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C70"/>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0B1"/>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5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827"/>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106"/>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5DAC"/>
    <w:rsid w:val="00AB60F6"/>
    <w:rsid w:val="00AB650A"/>
    <w:rsid w:val="00AB6517"/>
    <w:rsid w:val="00AB6672"/>
    <w:rsid w:val="00AB66CD"/>
    <w:rsid w:val="00AB6760"/>
    <w:rsid w:val="00AB6874"/>
    <w:rsid w:val="00AB6B1F"/>
    <w:rsid w:val="00AB6B40"/>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39270</TotalTime>
  <Pages>30</Pages>
  <Words>4075</Words>
  <Characters>23229</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12361</cp:revision>
  <cp:lastPrinted>2024-09-14T05:17:00Z</cp:lastPrinted>
  <dcterms:created xsi:type="dcterms:W3CDTF">2024-06-05T09:01:00Z</dcterms:created>
  <dcterms:modified xsi:type="dcterms:W3CDTF">2024-10-11T02:26:00Z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