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Wijang Widhiarso,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Daniel Udju</w:t>
      </w:r>
      <w:r w:rsidR="00CF0F3F" w:rsidRPr="00915037">
        <w:rPr>
          <w:rFonts w:cs="Times New Roman"/>
          <w:szCs w:val="24"/>
        </w:rPr>
        <w:t>lalawa, S.Kom.,M.T.I..,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Kartiva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melibatkan proses pembelajaran melalui komputasi dan identifikasi pola untuk melakukan prediksi serta pengambilan keputusan secara otomatis berdasarkan data yang tersedia (Anggarda,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r w:rsidRPr="00915037">
        <w:rPr>
          <w:i/>
          <w:iCs/>
        </w:rPr>
        <w:t>Automatic Weather Station</w:t>
      </w:r>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r w:rsidRPr="00915037">
        <w:rPr>
          <w:rFonts w:cs="Times New Roman"/>
          <w:i/>
          <w:iCs/>
        </w:rPr>
        <w:t>tuning</w:t>
      </w:r>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r w:rsidRPr="00915037">
        <w:rPr>
          <w:rFonts w:cs="Times New Roman"/>
          <w:i/>
          <w:iCs/>
        </w:rPr>
        <w:t>on</w:t>
      </w:r>
      <w:r w:rsidRPr="00915037">
        <w:rPr>
          <w:rFonts w:cs="Times New Roman"/>
        </w:rPr>
        <w:t xml:space="preserve"> dan </w:t>
      </w:r>
      <w:r w:rsidRPr="00915037">
        <w:rPr>
          <w:rFonts w:cs="Times New Roman"/>
          <w:i/>
          <w:iCs/>
        </w:rPr>
        <w:t>off</w:t>
      </w:r>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915037">
        <w:rPr>
          <w:rFonts w:cs="Times New Roman"/>
          <w:i/>
          <w:iCs/>
        </w:rPr>
        <w:t>highly not needed</w:t>
      </w:r>
      <w:r w:rsidRPr="00915037">
        <w:rPr>
          <w:rFonts w:cs="Times New Roman"/>
        </w:rPr>
        <w:t xml:space="preserve">, </w:t>
      </w:r>
      <w:r w:rsidRPr="00915037">
        <w:rPr>
          <w:rFonts w:cs="Times New Roman"/>
          <w:i/>
          <w:iCs/>
        </w:rPr>
        <w:t>not needed</w:t>
      </w:r>
      <w:r w:rsidRPr="00915037">
        <w:rPr>
          <w:rFonts w:cs="Times New Roman"/>
        </w:rPr>
        <w:t xml:space="preserve">, </w:t>
      </w:r>
      <w:r w:rsidRPr="00915037">
        <w:rPr>
          <w:rFonts w:cs="Times New Roman"/>
          <w:i/>
          <w:iCs/>
        </w:rPr>
        <w:t>average</w:t>
      </w:r>
      <w:r w:rsidRPr="00915037">
        <w:rPr>
          <w:rFonts w:cs="Times New Roman"/>
        </w:rPr>
        <w:t xml:space="preserve">, </w:t>
      </w:r>
      <w:r w:rsidRPr="00915037">
        <w:rPr>
          <w:rFonts w:cs="Times New Roman"/>
          <w:i/>
          <w:iCs/>
        </w:rPr>
        <w:t>needed</w:t>
      </w:r>
      <w:r w:rsidRPr="00915037">
        <w:rPr>
          <w:rFonts w:cs="Times New Roman"/>
        </w:rPr>
        <w:t xml:space="preserve">, dan </w:t>
      </w:r>
      <w:r w:rsidRPr="00915037">
        <w:rPr>
          <w:rFonts w:cs="Times New Roman"/>
          <w:i/>
          <w:iCs/>
        </w:rPr>
        <w:t>highly needed</w:t>
      </w:r>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r w:rsidRPr="00915037">
        <w:rPr>
          <w:rFonts w:cs="Times New Roman"/>
          <w:i/>
          <w:iCs/>
        </w:rPr>
        <w:t>euclidean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keenam yang dilakukan oleh (Rafrin, 2024) menggunakan data yang mencakup </w:t>
      </w:r>
      <w:r w:rsidRPr="00915037">
        <w:rPr>
          <w:rFonts w:eastAsiaTheme="minorEastAsia" w:cs="Times New Roman"/>
          <w:i/>
          <w:iCs/>
        </w:rPr>
        <w:t>soil moisture</w:t>
      </w:r>
      <w:r w:rsidRPr="00915037">
        <w:rPr>
          <w:rFonts w:eastAsiaTheme="minorEastAsia" w:cs="Times New Roman"/>
        </w:rPr>
        <w:t xml:space="preserve">, </w:t>
      </w:r>
      <w:r w:rsidRPr="00915037">
        <w:rPr>
          <w:rFonts w:eastAsiaTheme="minorEastAsia" w:cs="Times New Roman"/>
          <w:i/>
          <w:iCs/>
        </w:rPr>
        <w:t>temperature</w:t>
      </w:r>
      <w:r w:rsidRPr="00915037">
        <w:rPr>
          <w:rFonts w:eastAsiaTheme="minorEastAsia" w:cs="Times New Roman"/>
        </w:rPr>
        <w:t xml:space="preserve">, dan </w:t>
      </w:r>
      <w:r w:rsidRPr="00915037">
        <w:rPr>
          <w:rFonts w:eastAsiaTheme="minorEastAsia" w:cs="Times New Roman"/>
          <w:i/>
          <w:iCs/>
        </w:rPr>
        <w:t>humidity</w:t>
      </w:r>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r w:rsidRPr="00915037">
        <w:rPr>
          <w:rFonts w:eastAsiaTheme="minorEastAsia" w:cs="Times New Roman"/>
          <w:i/>
          <w:iCs/>
        </w:rPr>
        <w:t>min_samples_split</w:t>
      </w:r>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915037">
        <w:rPr>
          <w:rFonts w:eastAsiaTheme="minorEastAsia" w:cs="Times New Roman"/>
          <w:i/>
          <w:iCs/>
        </w:rPr>
        <w:t>K-Means Clustering</w:t>
      </w:r>
      <w:r w:rsidRPr="00915037">
        <w:rPr>
          <w:rFonts w:eastAsiaTheme="minorEastAsia" w:cs="Times New Roman"/>
        </w:rPr>
        <w:t xml:space="preserve"> untuk membagi data menjadi dua kelompok, yaitu </w:t>
      </w:r>
      <w:r w:rsidRPr="00915037">
        <w:rPr>
          <w:rFonts w:eastAsiaTheme="minorEastAsia" w:cs="Times New Roman"/>
          <w:i/>
          <w:iCs/>
        </w:rPr>
        <w:t>needs irrigation</w:t>
      </w:r>
      <w:r w:rsidRPr="00915037">
        <w:rPr>
          <w:rFonts w:eastAsiaTheme="minorEastAsia" w:cs="Times New Roman"/>
        </w:rPr>
        <w:t xml:space="preserve"> dan </w:t>
      </w:r>
      <w:r w:rsidRPr="00915037">
        <w:rPr>
          <w:rFonts w:eastAsiaTheme="minorEastAsia" w:cs="Times New Roman"/>
          <w:i/>
          <w:iCs/>
        </w:rPr>
        <w:t>not needed</w:t>
      </w:r>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915037">
        <w:rPr>
          <w:rFonts w:cs="Times New Roman"/>
          <w:i/>
          <w:iCs/>
        </w:rPr>
        <w:t>training</w:t>
      </w:r>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r w:rsidRPr="00915037">
        <w:rPr>
          <w:rFonts w:cs="Times New Roman"/>
          <w:i/>
          <w:iCs/>
        </w:rPr>
        <w:t>cost</w:t>
      </w:r>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r w:rsidRPr="00915037">
        <w:rPr>
          <w:rFonts w:cs="Times New Roman"/>
          <w:i/>
          <w:iCs/>
        </w:rPr>
        <w:t>Correlation-Based Feature Selection</w:t>
      </w:r>
      <w:r w:rsidRPr="00915037">
        <w:rPr>
          <w:rFonts w:cs="Times New Roman"/>
        </w:rPr>
        <w:t xml:space="preserve"> (CFS) dan </w:t>
      </w:r>
      <w:r w:rsidRPr="00915037">
        <w:rPr>
          <w:rFonts w:cs="Times New Roman"/>
          <w:i/>
          <w:iCs/>
        </w:rPr>
        <w:t>K-Means Clustering</w:t>
      </w:r>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r w:rsidRPr="00F05424">
        <w:rPr>
          <w:rFonts w:cs="Times New Roman"/>
          <w:i/>
          <w:iCs/>
        </w:rPr>
        <w:t>rbf</w:t>
      </w:r>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r w:rsidRPr="00915037">
        <w:rPr>
          <w:rFonts w:cs="Times New Roman"/>
          <w:i/>
          <w:iCs/>
        </w:rPr>
        <w:t>specificity</w:t>
      </w:r>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r w:rsidRPr="00915037">
        <w:rPr>
          <w:rFonts w:cs="Times New Roman"/>
          <w:i/>
          <w:iCs/>
        </w:rPr>
        <w:t>Off</w:t>
      </w:r>
      <w:r w:rsidRPr="00915037">
        <w:rPr>
          <w:rFonts w:cs="Times New Roman"/>
        </w:rPr>
        <w:t xml:space="preserve"> = 0). Dataset ini dibagi menjadi 70% untuk </w:t>
      </w:r>
      <w:r w:rsidRPr="00915037">
        <w:rPr>
          <w:rFonts w:cs="Times New Roman"/>
          <w:i/>
          <w:iCs/>
        </w:rPr>
        <w:t>training</w:t>
      </w:r>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(Ayabe,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(Choil,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(Ayabe,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kernel trick</w:t>
      </w:r>
      <w:r w:rsidR="001A0F2F" w:rsidRPr="00915037">
        <w:rPr>
          <w:rFonts w:cs="Times New Roman"/>
        </w:rPr>
        <w:t xml:space="preserve"> (</w:t>
      </w:r>
      <w:r w:rsidR="00DF65D4" w:rsidRPr="00915037">
        <w:rPr>
          <w:rFonts w:cs="Times New Roman"/>
        </w:rPr>
        <w:t>Ayabe</w:t>
      </w:r>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(Ayabe,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r w:rsidRPr="00915037">
        <w:rPr>
          <w:rFonts w:eastAsiaTheme="minorEastAsia" w:cs="Times New Roman"/>
          <w:i/>
          <w:iCs/>
        </w:rPr>
        <w:t>dual</w:t>
      </w:r>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kernel trick</w:t>
      </w:r>
      <w:r w:rsidRPr="00915037">
        <w:rPr>
          <w:rFonts w:cs="Times New Roman"/>
        </w:rPr>
        <w:t xml:space="preserve"> untuk memisahkan data non-linier dengan mentransformasikan data dari ruang </w:t>
      </w:r>
      <w:r w:rsidRPr="00915037">
        <w:rPr>
          <w:rFonts w:cs="Times New Roman"/>
          <w:i/>
          <w:iCs/>
        </w:rPr>
        <w:t>input</w:t>
      </w:r>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(Ayabe,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r w:rsidRPr="00915037">
        <w:rPr>
          <w:rFonts w:cs="Times New Roman"/>
          <w:i/>
          <w:iCs/>
        </w:rPr>
        <w:t>slack</w:t>
      </w:r>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r w:rsidR="00F66DBF" w:rsidRPr="00915037">
        <w:rPr>
          <w:rFonts w:cs="Times New Roman"/>
          <w:i/>
          <w:iCs/>
        </w:rPr>
        <w:t>soft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r w:rsidRPr="00915037">
        <w:rPr>
          <w:rFonts w:cs="Times New Roman"/>
          <w:i/>
          <w:iCs/>
        </w:rPr>
        <w:t>dual</w:t>
      </w:r>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r w:rsidR="000801EC" w:rsidRPr="00915037">
        <w:rPr>
          <w:rFonts w:eastAsiaTheme="minorEastAsia" w:cs="Times New Roman"/>
          <w:i/>
          <w:iCs/>
        </w:rPr>
        <w:t>soft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r w:rsidRPr="00915037">
        <w:rPr>
          <w:rFonts w:eastAsiaTheme="minorEastAsia" w:cs="Times New Roman"/>
          <w:i/>
          <w:iCs/>
        </w:rPr>
        <w:t>hard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r w:rsidRPr="00915037">
        <w:rPr>
          <w:rFonts w:eastAsiaTheme="minorEastAsia" w:cs="Times New Roman"/>
          <w:i/>
          <w:iCs/>
        </w:rPr>
        <w:t>undefitting</w:t>
      </w:r>
      <w:r w:rsidRPr="00915037">
        <w:rPr>
          <w:rFonts w:eastAsiaTheme="minorEastAsia" w:cs="Times New Roman"/>
        </w:rPr>
        <w:t xml:space="preserve"> (Aryawan,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(Ayabe, 2020). </w:t>
      </w:r>
      <w:r w:rsidRPr="00915037">
        <w:rPr>
          <w:rFonts w:cs="Times New Roman"/>
          <w:i/>
          <w:iCs/>
        </w:rPr>
        <w:t>Random Forest</w:t>
      </w:r>
      <w:r w:rsidRPr="00915037">
        <w:rPr>
          <w:rFonts w:cs="Times New Roman"/>
        </w:rPr>
        <w:t xml:space="preserve"> dikembangkan dari metode </w:t>
      </w:r>
      <w:r w:rsidRPr="00915037">
        <w:rPr>
          <w:rFonts w:cs="Times New Roman"/>
          <w:i/>
          <w:iCs/>
        </w:rPr>
        <w:t>Classification</w:t>
      </w:r>
      <w:r w:rsidRPr="00915037">
        <w:rPr>
          <w:rFonts w:cs="Times New Roman"/>
        </w:rPr>
        <w:t xml:space="preserve"> dan </w:t>
      </w:r>
      <w:r w:rsidRPr="00915037">
        <w:rPr>
          <w:rFonts w:cs="Times New Roman"/>
          <w:i/>
          <w:iCs/>
        </w:rPr>
        <w:t>Regression</w:t>
      </w:r>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r w:rsidRPr="00915037">
        <w:rPr>
          <w:rFonts w:cs="Times New Roman"/>
          <w:i/>
          <w:iCs/>
        </w:rPr>
        <w:t>root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xml:space="preserve">, serta mampu mengelola data yang tidak seimbang dengan baik (Ayabe,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(Zhu,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(Zhu,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r w:rsidR="00624DCE" w:rsidRPr="00915037">
        <w:rPr>
          <w:rFonts w:eastAsiaTheme="minorEastAsia" w:cs="Times New Roman"/>
          <w:i/>
          <w:iCs/>
        </w:rPr>
        <w:t>random feature selection</w:t>
      </w:r>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r w:rsidRPr="00915037">
        <w:rPr>
          <w:rFonts w:eastAsiaTheme="minorEastAsia" w:cs="Times New Roman"/>
          <w:i/>
          <w:iCs/>
        </w:rPr>
        <w:t>random feature selection</w:t>
      </w:r>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r w:rsidR="002429CC" w:rsidRPr="00915037">
        <w:rPr>
          <w:rFonts w:cs="Times New Roman"/>
          <w:i/>
          <w:iCs/>
        </w:rPr>
        <w:t>root</w:t>
      </w:r>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ketidakmurnian (</w:t>
      </w:r>
      <w:r w:rsidR="002429CC" w:rsidRPr="00915037">
        <w:rPr>
          <w:rFonts w:cs="Times New Roman"/>
          <w:i/>
          <w:iCs/>
        </w:rPr>
        <w:t>impurity</w:t>
      </w:r>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(Ayabe,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(Ayabe,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support vectors</w:t>
            </w:r>
            <w:r w:rsidRPr="00915037">
              <w:rPr>
                <w:rFonts w:cs="Times New Roman"/>
                <w:sz w:val="20"/>
                <w:szCs w:val="18"/>
              </w:rPr>
              <w:t xml:space="preserve"> (</w:t>
            </w:r>
            <w:r w:rsidR="00B0167E">
              <w:rPr>
                <w:rFonts w:cs="Times New Roman"/>
                <w:sz w:val="20"/>
                <w:szCs w:val="18"/>
              </w:rPr>
              <w:t>Palaniappan</w:t>
            </w:r>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(Ayabe,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xml:space="preserve">. Namun, ketika menghadapi dataset yang sangat besar, durasi proses pelatihan dapat menjadi sangat lama (Ayabe,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r w:rsidRPr="00915037">
              <w:rPr>
                <w:rFonts w:cs="Times New Roman"/>
                <w:i/>
                <w:iCs/>
                <w:sz w:val="20"/>
                <w:szCs w:val="18"/>
              </w:rPr>
              <w:t>n_estimators</w:t>
            </w:r>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r w:rsidRPr="00915037">
              <w:rPr>
                <w:rFonts w:cs="Times New Roman"/>
                <w:i/>
                <w:iCs/>
                <w:sz w:val="20"/>
                <w:szCs w:val="18"/>
              </w:rPr>
              <w:t>max_features</w:t>
            </w:r>
            <w:r w:rsidRPr="00915037">
              <w:rPr>
                <w:rFonts w:cs="Times New Roman"/>
                <w:sz w:val="20"/>
                <w:szCs w:val="18"/>
              </w:rPr>
              <w:t>:</w:t>
            </w:r>
            <w:r w:rsidR="00884421" w:rsidRPr="00915037">
              <w:rPr>
                <w:rFonts w:cs="Times New Roman"/>
                <w:sz w:val="20"/>
                <w:szCs w:val="18"/>
              </w:rPr>
              <w:t xml:space="preserve"> ’</w:t>
            </w:r>
            <w:r w:rsidR="00884421" w:rsidRPr="00915037">
              <w:rPr>
                <w:rFonts w:cs="Times New Roman"/>
                <w:i/>
                <w:iCs/>
                <w:sz w:val="20"/>
                <w:szCs w:val="18"/>
              </w:rPr>
              <w:t>sqrt</w:t>
            </w:r>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r w:rsidRPr="00915037">
              <w:rPr>
                <w:rFonts w:cs="Times New Roman"/>
                <w:i/>
                <w:iCs/>
                <w:sz w:val="20"/>
                <w:szCs w:val="18"/>
              </w:rPr>
              <w:t>True</w:t>
            </w:r>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r w:rsidRPr="00915037">
              <w:rPr>
                <w:rFonts w:cs="Times New Roman"/>
                <w:i/>
                <w:iCs/>
                <w:sz w:val="20"/>
                <w:szCs w:val="18"/>
              </w:rPr>
              <w:t>n_job</w:t>
            </w:r>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imbalanced</w:t>
      </w:r>
      <w:r w:rsidRPr="00915037">
        <w:rPr>
          <w:rFonts w:cs="Times New Roman"/>
          <w:iCs/>
          <w:szCs w:val="24"/>
        </w:rPr>
        <w:t xml:space="preserve"> data (Ayabe,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(Zhu,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r w:rsidRPr="00915037">
        <w:rPr>
          <w:rFonts w:cs="Times New Roman"/>
          <w:i/>
          <w:szCs w:val="24"/>
        </w:rPr>
        <w:t>imbalanced</w:t>
      </w:r>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r w:rsidRPr="00915037">
        <w:rPr>
          <w:rFonts w:cs="Times New Roman"/>
          <w:i/>
          <w:iCs/>
        </w:rPr>
        <w:t>Mendeley</w:t>
      </w:r>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Soil Moisture</w:t>
            </w:r>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Temperature</w:t>
            </w:r>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Air Humidity</w:t>
            </w:r>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Pump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imputasi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missing completely at random</w:t>
      </w:r>
      <w:r w:rsidR="00770659">
        <w:rPr>
          <w:rFonts w:cs="Times New Roman"/>
        </w:rPr>
        <w:t>), hilang secara acak (</w:t>
      </w:r>
      <w:r w:rsidR="00770659" w:rsidRPr="00F87350">
        <w:rPr>
          <w:rFonts w:cs="Times New Roman"/>
          <w:i/>
          <w:iCs/>
        </w:rPr>
        <w:t>missing at random</w:t>
      </w:r>
      <w:r w:rsidR="00770659">
        <w:rPr>
          <w:rFonts w:cs="Times New Roman"/>
        </w:rPr>
        <w:t>), dan hilang tidak secara acak (</w:t>
      </w:r>
      <w:r w:rsidR="00770659" w:rsidRPr="007069FB">
        <w:rPr>
          <w:rFonts w:cs="Times New Roman"/>
          <w:i/>
          <w:iCs/>
        </w:rPr>
        <w:t>missing not at random</w:t>
      </w:r>
      <w:r w:rsidR="00770659">
        <w:rPr>
          <w:rFonts w:cs="Times New Roman"/>
        </w:rPr>
        <w:t>)</w:t>
      </w:r>
      <w:r w:rsidR="0090092A">
        <w:rPr>
          <w:rFonts w:cs="Times New Roman"/>
        </w:rPr>
        <w:t>.</w:t>
      </w:r>
    </w:p>
    <w:p w14:paraId="1AC141C2" w14:textId="60E9A037" w:rsidR="009411A5" w:rsidRPr="00B26E59" w:rsidRDefault="00B26E59" w:rsidP="00770659">
      <w:pPr>
        <w:spacing w:after="0" w:line="480" w:lineRule="auto"/>
        <w:ind w:firstLine="567"/>
        <w:rPr>
          <w:rFonts w:cs="Times New Roman"/>
        </w:rPr>
      </w:pPr>
      <w:r>
        <w:rPr>
          <w:rFonts w:cs="Times New Roman"/>
        </w:rPr>
        <w:t xml:space="preserve">Memilih fitur (X) </w:t>
      </w:r>
      <w:r w:rsidR="008C6C23">
        <w:rPr>
          <w:rFonts w:cs="Times New Roman"/>
        </w:rPr>
        <w:t xml:space="preserve">yang terdiri dari </w:t>
      </w:r>
      <w:r w:rsidRPr="008C6C23">
        <w:rPr>
          <w:rFonts w:cs="Times New Roman"/>
          <w:i/>
          <w:iCs/>
        </w:rPr>
        <w:t>Soil Moisture</w:t>
      </w:r>
      <w:r>
        <w:rPr>
          <w:rFonts w:cs="Times New Roman"/>
        </w:rPr>
        <w:t xml:space="preserve">, </w:t>
      </w:r>
      <w:r w:rsidRPr="00F26D41">
        <w:rPr>
          <w:rFonts w:cs="Times New Roman"/>
          <w:i/>
          <w:iCs/>
        </w:rPr>
        <w:t>Temperature</w:t>
      </w:r>
      <w:r>
        <w:rPr>
          <w:rFonts w:cs="Times New Roman"/>
        </w:rPr>
        <w:t xml:space="preserve">, dan </w:t>
      </w:r>
      <w:r w:rsidRPr="003D2BBB">
        <w:rPr>
          <w:rFonts w:cs="Times New Roman"/>
          <w:i/>
          <w:iCs/>
        </w:rPr>
        <w:t>Air Humidity</w:t>
      </w:r>
      <w:r>
        <w:rPr>
          <w:rFonts w:cs="Times New Roman"/>
        </w:rPr>
        <w:t xml:space="preserve">, </w:t>
      </w:r>
      <w:r w:rsidR="0038387A">
        <w:rPr>
          <w:rFonts w:cs="Times New Roman"/>
        </w:rPr>
        <w:t>sementara</w:t>
      </w:r>
      <w:r>
        <w:rPr>
          <w:rFonts w:cs="Times New Roman"/>
        </w:rPr>
        <w:t xml:space="preserve"> label (y) </w:t>
      </w:r>
      <w:r w:rsidR="001B1CED">
        <w:rPr>
          <w:rFonts w:cs="Times New Roman"/>
        </w:rPr>
        <w:t>yang dijadikan</w:t>
      </w:r>
      <w:r>
        <w:rPr>
          <w:rFonts w:cs="Times New Roman"/>
        </w:rPr>
        <w:t xml:space="preserve"> target adalah </w:t>
      </w:r>
      <w:r w:rsidRPr="00A26E15">
        <w:rPr>
          <w:rFonts w:cs="Times New Roman"/>
          <w:i/>
          <w:iCs/>
        </w:rPr>
        <w:t>Pump</w:t>
      </w:r>
      <w:r>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r w:rsidR="00B45BC6" w:rsidRPr="00691FF2">
        <w:rPr>
          <w:rFonts w:cs="Times New Roman"/>
          <w:i/>
          <w:iCs/>
        </w:rPr>
        <w:t>training</w:t>
      </w:r>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r w:rsidR="00874EA3" w:rsidRPr="00915037">
        <w:rPr>
          <w:rFonts w:cs="Times New Roman"/>
          <w:i/>
          <w:iCs/>
        </w:rPr>
        <w:t>Python</w:t>
      </w:r>
      <w:r w:rsidR="00874EA3" w:rsidRPr="00915037">
        <w:rPr>
          <w:rFonts w:cs="Times New Roman"/>
        </w:rPr>
        <w:t xml:space="preserve"> dan </w:t>
      </w:r>
      <w:r w:rsidR="00916A19" w:rsidRPr="00915037">
        <w:rPr>
          <w:rFonts w:cs="Times New Roman"/>
          <w:i/>
          <w:iCs/>
        </w:rPr>
        <w:t>library scikit-learn</w:t>
      </w:r>
      <w:r w:rsidR="00916A19" w:rsidRPr="00915037">
        <w:rPr>
          <w:rFonts w:cs="Times New Roman"/>
        </w:rPr>
        <w:t xml:space="preserve"> (</w:t>
      </w:r>
      <w:r w:rsidR="00916A19" w:rsidRPr="00915037">
        <w:rPr>
          <w:rFonts w:cs="Times New Roman"/>
          <w:i/>
          <w:iCs/>
        </w:rPr>
        <w:t>sklearn</w:t>
      </w:r>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r w:rsidR="00A90A0F" w:rsidRPr="00915037">
        <w:rPr>
          <w:rFonts w:cs="Times New Roman"/>
          <w:i/>
          <w:iCs/>
        </w:rPr>
        <w:t>RandomForestClassifier</w:t>
      </w:r>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r w:rsidR="00CD7BEA" w:rsidRPr="00915037">
        <w:rPr>
          <w:rFonts w:cs="Times New Roman"/>
          <w:i/>
          <w:iCs/>
        </w:rPr>
        <w:t>n_estimators</w:t>
      </w:r>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r w:rsidR="00AE7A95" w:rsidRPr="00915037">
        <w:rPr>
          <w:rFonts w:cs="Times New Roman"/>
          <w:i/>
          <w:iCs/>
        </w:rPr>
        <w:t>max_features</w:t>
      </w:r>
      <w:r w:rsidR="00AE7A95" w:rsidRPr="00915037">
        <w:rPr>
          <w:rFonts w:cs="Times New Roman"/>
        </w:rPr>
        <w:t>=‘</w:t>
      </w:r>
      <w:r w:rsidR="0046494E" w:rsidRPr="00915037">
        <w:rPr>
          <w:rFonts w:cs="Times New Roman"/>
          <w:i/>
          <w:iCs/>
        </w:rPr>
        <w:t>sqrt</w:t>
      </w:r>
      <w:r w:rsidR="00AE7A95" w:rsidRPr="00915037">
        <w:rPr>
          <w:rFonts w:cs="Times New Roman"/>
        </w:rPr>
        <w:t xml:space="preserve">’, </w:t>
      </w:r>
      <w:r w:rsidR="00AE7A95" w:rsidRPr="00915037">
        <w:rPr>
          <w:rFonts w:cs="Times New Roman"/>
          <w:i/>
          <w:iCs/>
        </w:rPr>
        <w:t>bootstrap</w:t>
      </w:r>
      <w:r w:rsidR="00AE7A95" w:rsidRPr="00915037">
        <w:rPr>
          <w:rFonts w:cs="Times New Roman"/>
        </w:rPr>
        <w:t>=</w:t>
      </w:r>
      <w:r w:rsidR="00AE7A95" w:rsidRPr="00915037">
        <w:rPr>
          <w:rFonts w:cs="Times New Roman"/>
          <w:i/>
          <w:iCs/>
        </w:rPr>
        <w:t>True</w:t>
      </w:r>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r w:rsidR="00AE7A95" w:rsidRPr="00915037">
        <w:rPr>
          <w:rFonts w:cs="Times New Roman"/>
          <w:i/>
          <w:iCs/>
        </w:rPr>
        <w:t>n_jobs</w:t>
      </w:r>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5780C615" w14:textId="60AA117B" w:rsidR="000A26D9"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AUC score</w:t>
      </w:r>
      <w:r w:rsidRPr="00915037">
        <w:rPr>
          <w:rFonts w:cs="Times New Roman"/>
        </w:rPr>
        <w:t>.</w:t>
      </w:r>
      <w:r w:rsidR="001F5BE6">
        <w:rPr>
          <w:rFonts w:cs="Times New Roman"/>
        </w:rPr>
        <w:t xml:space="preserve"> </w:t>
      </w:r>
    </w:p>
    <w:p w14:paraId="7DF87A1B" w14:textId="5385BBB5" w:rsidR="00DF10A9" w:rsidRDefault="00DF10A9" w:rsidP="000114E7">
      <w:pPr>
        <w:spacing w:after="0" w:line="480" w:lineRule="auto"/>
        <w:ind w:firstLine="567"/>
        <w:rPr>
          <w:rFonts w:cs="Times New Roman"/>
        </w:rPr>
      </w:pP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435D9441" w14:textId="543EDA8A" w:rsidR="0054301C" w:rsidRPr="00915037" w:rsidRDefault="0054301C" w:rsidP="009B5C83">
      <w:pPr>
        <w:spacing w:after="0" w:line="480" w:lineRule="auto"/>
        <w:ind w:firstLine="720"/>
        <w:rPr>
          <w:rFonts w:cs="Times New Roman"/>
        </w:rPr>
      </w:pPr>
      <w:r w:rsidRPr="00915037">
        <w:rPr>
          <w:rFonts w:cs="Times New Roman"/>
          <w:i/>
          <w:iCs/>
        </w:rPr>
        <w:t>AUC Score</w:t>
      </w:r>
      <w:r w:rsidRPr="00915037">
        <w:rPr>
          <w:rFonts w:cs="Times New Roman"/>
        </w:rPr>
        <w:t xml:space="preserve"> digunakan untuk mengevaluasi kinerja dan performa model machine learning, terutama dalam permasalahan ketidakseimbangan kelas. Nilai </w:t>
      </w:r>
      <w:r w:rsidRPr="00915037">
        <w:rPr>
          <w:rFonts w:cs="Times New Roman"/>
          <w:i/>
          <w:iCs/>
        </w:rPr>
        <w:t>AUC</w:t>
      </w:r>
      <w:r w:rsidRPr="00915037">
        <w:rPr>
          <w:rFonts w:cs="Times New Roman"/>
        </w:rPr>
        <w:t xml:space="preserve"> (</w:t>
      </w:r>
      <w:r w:rsidRPr="00915037">
        <w:rPr>
          <w:rFonts w:cs="Times New Roman"/>
          <w:i/>
          <w:iCs/>
        </w:rPr>
        <w:t>Area Under the Curve</w:t>
      </w:r>
      <w:r w:rsidRPr="00915037">
        <w:rPr>
          <w:rFonts w:cs="Times New Roman"/>
        </w:rPr>
        <w:t>) memberikan gambaran tentang kemampuan model dalam membedakan antara kelas positif dan negatif, sehingga sangat berguna ketika data tidak seimbang.</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r w:rsidRPr="00915037">
        <w:rPr>
          <w:i/>
          <w:iCs/>
        </w:rPr>
        <w:t>Python</w:t>
      </w:r>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r w:rsidRPr="00915037">
        <w:rPr>
          <w:i/>
          <w:iCs/>
        </w:rPr>
        <w:t>micromlgen</w:t>
      </w:r>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r w:rsidR="002944AD" w:rsidRPr="00915037">
        <w:rPr>
          <w:i/>
          <w:iCs/>
        </w:rPr>
        <w:t>max_depth</w:t>
      </w:r>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r w:rsidRPr="00915037">
        <w:rPr>
          <w:i/>
          <w:iCs/>
        </w:rPr>
        <w:t>hybrid</w:t>
      </w:r>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78A2334B" w:rsidR="007A7A65" w:rsidRPr="00915037" w:rsidRDefault="007A7A65" w:rsidP="00E841A6">
      <w:pPr>
        <w:spacing w:after="0" w:line="480" w:lineRule="auto"/>
        <w:ind w:firstLine="567"/>
      </w:pPr>
    </w:p>
    <w:p w14:paraId="3FD21642" w14:textId="37B718A2" w:rsidR="007D086F" w:rsidRPr="00915037" w:rsidRDefault="007D086F" w:rsidP="003D6BBE">
      <w:pPr>
        <w:pStyle w:val="DaftarParagraf"/>
        <w:numPr>
          <w:ilvl w:val="0"/>
          <w:numId w:val="41"/>
        </w:numPr>
        <w:spacing w:after="0" w:line="480" w:lineRule="auto"/>
        <w:ind w:left="567" w:hanging="567"/>
      </w:pP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25D8B1C3" w14:textId="16055FB7" w:rsidR="007B1316" w:rsidRPr="00627273" w:rsidRDefault="00EB4EA1" w:rsidP="00A71060">
      <w:pPr>
        <w:pStyle w:val="Judul2"/>
        <w:numPr>
          <w:ilvl w:val="0"/>
          <w:numId w:val="40"/>
        </w:numPr>
        <w:ind w:left="567" w:hanging="567"/>
      </w:pPr>
      <w:bookmarkStart w:id="146" w:name="_Toc181307886"/>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7029D85D" w:rsidR="004F42DA" w:rsidRDefault="0064132F" w:rsidP="00544DA1">
      <w:pPr>
        <w:spacing w:after="0" w:line="480" w:lineRule="auto"/>
        <w:ind w:firstLine="567"/>
      </w:pPr>
      <w:r>
        <w:t xml:space="preserve">Aplikasi </w:t>
      </w:r>
      <w:r w:rsidRPr="000F2AF8">
        <w:rPr>
          <w:i/>
          <w:iCs/>
        </w:rPr>
        <w:t>mobile</w:t>
      </w:r>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r w:rsidR="002726E7" w:rsidRPr="00204DA3">
        <w:rPr>
          <w:i/>
          <w:iCs/>
        </w:rPr>
        <w:t>Dart</w:t>
      </w:r>
      <w:r w:rsidR="002726E7">
        <w:t xml:space="preserve"> dan </w:t>
      </w:r>
      <w:r w:rsidR="002726E7" w:rsidRPr="00594484">
        <w:rPr>
          <w:i/>
          <w:iCs/>
        </w:rPr>
        <w:t>framework</w:t>
      </w:r>
      <w:r w:rsidR="002726E7">
        <w:t xml:space="preserve"> </w:t>
      </w:r>
      <w:r w:rsidR="002726E7" w:rsidRPr="004503EC">
        <w:rPr>
          <w:i/>
          <w:iCs/>
        </w:rPr>
        <w:t>Flutter</w:t>
      </w:r>
      <w:r w:rsidR="002726E7">
        <w:t xml:space="preserve"> memungkinkan pembuatan aplikasi </w:t>
      </w:r>
      <w:r w:rsidR="002726E7" w:rsidRPr="00FD53BB">
        <w:rPr>
          <w:i/>
          <w:iCs/>
        </w:rPr>
        <w:t>multiplatform</w:t>
      </w:r>
      <w:r w:rsidR="002726E7">
        <w:t xml:space="preserve"> dengan satu baris kode. </w:t>
      </w:r>
      <w:r w:rsidR="002726E7" w:rsidRPr="00503398">
        <w:rPr>
          <w:i/>
          <w:iCs/>
        </w:rPr>
        <w:t>Flutter</w:t>
      </w:r>
      <w:r w:rsidR="002726E7">
        <w:t xml:space="preserve"> dikenal karena kinerja tinggi, responsivitas baik, dan antarmuka menarik, </w:t>
      </w:r>
      <w:r w:rsidR="00E6209F">
        <w:t>serta</w:t>
      </w:r>
      <w:r w:rsidR="002726E7">
        <w:t xml:space="preserve"> memudahkan dan mempercepat</w:t>
      </w:r>
      <w:r w:rsidR="001F20F9">
        <w:t xml:space="preserve"> </w:t>
      </w:r>
      <w:r w:rsidR="008474AA">
        <w:t>proses pengembangan.</w:t>
      </w:r>
    </w:p>
    <w:p w14:paraId="101BAE6B" w14:textId="3B389204" w:rsidR="00592689" w:rsidRDefault="00592689" w:rsidP="00544DA1">
      <w:pPr>
        <w:spacing w:after="0" w:line="480" w:lineRule="auto"/>
        <w:ind w:firstLine="567"/>
      </w:pPr>
      <w:r>
        <w:t xml:space="preserve">Perancangan aplikasi ini lebih diarahkan pada perangkat android dan ios, </w:t>
      </w:r>
      <w:r w:rsidR="00475AB8">
        <w:t>mengingat</w:t>
      </w:r>
      <w:r>
        <w:t xml:space="preserve"> banyaknya petani</w:t>
      </w:r>
      <w:r w:rsidR="00475AB8">
        <w:t xml:space="preserve"> yang menggunakan smartphone. </w:t>
      </w:r>
      <w:r w:rsidR="00E13481">
        <w:t>Selain itu, aplikasi</w:t>
      </w:r>
      <w:r w:rsidR="006F6EC5">
        <w:t xml:space="preserve"> ini akan dilengkapi dengan </w:t>
      </w:r>
      <w:r w:rsidR="00E13481" w:rsidRPr="00973FF1">
        <w:rPr>
          <w:i/>
          <w:iCs/>
        </w:rPr>
        <w:t>library</w:t>
      </w:r>
      <w:r w:rsidR="00E13481">
        <w:t xml:space="preserve"> </w:t>
      </w:r>
      <w:r w:rsidR="00E13481" w:rsidRPr="00745919">
        <w:rPr>
          <w:i/>
          <w:iCs/>
        </w:rPr>
        <w:t>bluetooth low energy</w:t>
      </w:r>
      <w:r w:rsidR="00E13481">
        <w:t xml:space="preserve"> (</w:t>
      </w:r>
      <w:r w:rsidR="00E13481" w:rsidRPr="0070605C">
        <w:rPr>
          <w:i/>
          <w:iCs/>
        </w:rPr>
        <w:t>ble</w:t>
      </w:r>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r w:rsidR="00884E90" w:rsidRPr="00870869">
        <w:rPr>
          <w:i/>
          <w:iCs/>
        </w:rPr>
        <w:t>login</w:t>
      </w:r>
      <w:r w:rsidR="00884E90">
        <w:t xml:space="preserve">, </w:t>
      </w:r>
      <w:r w:rsidR="00884E90" w:rsidRPr="00C5564E">
        <w:rPr>
          <w:i/>
          <w:iCs/>
        </w:rPr>
        <w:t>dashboard</w:t>
      </w:r>
      <w:r w:rsidR="00884E90">
        <w:t xml:space="preserve">, dan </w:t>
      </w:r>
      <w:r w:rsidR="00171FAE" w:rsidRPr="0048295A">
        <w:rPr>
          <w:i/>
          <w:iCs/>
        </w:rPr>
        <w:t>devices</w:t>
      </w:r>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3EE4FE68" w:rsidR="00CC2424" w:rsidRDefault="00B443B6" w:rsidP="00CC2424">
      <w:pPr>
        <w:jc w:val="center"/>
      </w:pPr>
      <w:r>
        <w:rPr>
          <w:noProof/>
        </w:rPr>
        <w:drawing>
          <wp:inline distT="0" distB="0" distL="0" distR="0" wp14:anchorId="744EE82C" wp14:editId="20B2D45D">
            <wp:extent cx="2520000" cy="5456820"/>
            <wp:effectExtent l="0" t="0" r="0" b="0"/>
            <wp:docPr id="11279580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6420BD17" w14:textId="2643D8F7" w:rsidR="004617C3" w:rsidRPr="00915037" w:rsidRDefault="004617C3" w:rsidP="004617C3">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6956EFC3" w:rsidR="00CC2424" w:rsidRPr="00CC2424" w:rsidRDefault="00B443B6" w:rsidP="00CC2424">
      <w:pPr>
        <w:pStyle w:val="Keterangan"/>
        <w:spacing w:after="0" w:line="480" w:lineRule="auto"/>
        <w:jc w:val="center"/>
      </w:pPr>
      <w:r>
        <w:rPr>
          <w:noProof/>
        </w:rPr>
        <w:drawing>
          <wp:inline distT="0" distB="0" distL="0" distR="0" wp14:anchorId="4AC80F82" wp14:editId="7BE56FBE">
            <wp:extent cx="2520000" cy="5460495"/>
            <wp:effectExtent l="0" t="0" r="0" b="6985"/>
            <wp:docPr id="16449856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5460495"/>
                    </a:xfrm>
                    <a:prstGeom prst="rect">
                      <a:avLst/>
                    </a:prstGeom>
                    <a:noFill/>
                    <a:ln>
                      <a:noFill/>
                    </a:ln>
                  </pic:spPr>
                </pic:pic>
              </a:graphicData>
            </a:graphic>
          </wp:inline>
        </w:drawing>
      </w:r>
    </w:p>
    <w:p w14:paraId="5702FA4A" w14:textId="6D4E1B64" w:rsidR="004617C3" w:rsidRDefault="004617C3" w:rsidP="004617C3">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r w:rsidR="006054F4" w:rsidRPr="00B85592">
        <w:rPr>
          <w:rFonts w:cs="Times New Roman"/>
          <w:i/>
          <w:iCs w:val="0"/>
        </w:rPr>
        <w:t>Login</w:t>
      </w:r>
    </w:p>
    <w:p w14:paraId="48AB8EC3" w14:textId="5BE72639" w:rsidR="00C448EA" w:rsidRPr="00C448EA" w:rsidRDefault="00B443B6" w:rsidP="00AC38CE">
      <w:pPr>
        <w:jc w:val="center"/>
      </w:pPr>
      <w:r>
        <w:rPr>
          <w:noProof/>
        </w:rPr>
        <w:drawing>
          <wp:inline distT="0" distB="0" distL="0" distR="0" wp14:anchorId="568A94AF" wp14:editId="13793438">
            <wp:extent cx="2520000" cy="5456820"/>
            <wp:effectExtent l="0" t="0" r="0" b="0"/>
            <wp:docPr id="64788374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1C976EFE" w14:textId="498E835F" w:rsidR="00902A4F" w:rsidRDefault="00902A4F" w:rsidP="00902A4F">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r w:rsidR="00343C25" w:rsidRPr="00343C25">
        <w:rPr>
          <w:rFonts w:cs="Times New Roman"/>
          <w:i/>
          <w:iCs w:val="0"/>
        </w:rPr>
        <w:t>Dashboard</w:t>
      </w:r>
    </w:p>
    <w:p w14:paraId="603C7189" w14:textId="29B34010" w:rsidR="00C448EA" w:rsidRPr="00C448EA" w:rsidRDefault="00B443B6" w:rsidP="00AC38CE">
      <w:pPr>
        <w:jc w:val="center"/>
      </w:pPr>
      <w:r>
        <w:rPr>
          <w:noProof/>
        </w:rPr>
        <w:drawing>
          <wp:inline distT="0" distB="0" distL="0" distR="0" wp14:anchorId="12D80CFC" wp14:editId="57F9D0EB">
            <wp:extent cx="2520000" cy="5464175"/>
            <wp:effectExtent l="0" t="0" r="0" b="3175"/>
            <wp:docPr id="980959028"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5464175"/>
                    </a:xfrm>
                    <a:prstGeom prst="rect">
                      <a:avLst/>
                    </a:prstGeom>
                    <a:noFill/>
                    <a:ln>
                      <a:noFill/>
                    </a:ln>
                  </pic:spPr>
                </pic:pic>
              </a:graphicData>
            </a:graphic>
          </wp:inline>
        </w:drawing>
      </w:r>
    </w:p>
    <w:p w14:paraId="7889D6D1" w14:textId="28E46AAB" w:rsidR="00902A4F" w:rsidRPr="00915037" w:rsidRDefault="00902A4F" w:rsidP="00902A4F">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r w:rsidRPr="0097711F">
        <w:rPr>
          <w:rFonts w:cs="Times New Roman"/>
          <w:i/>
          <w:iCs w:val="0"/>
        </w:rPr>
        <w:t>Devices</w:t>
      </w:r>
    </w:p>
    <w:p w14:paraId="67E4E080" w14:textId="4376F445" w:rsidR="004F42DA"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6081AADA" w14:textId="68250549" w:rsidR="00800E91" w:rsidRDefault="00800E91" w:rsidP="00800E91"/>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6321DAE8" w14:textId="77777777" w:rsidR="00800E91" w:rsidRPr="00915037" w:rsidRDefault="00800E91" w:rsidP="00800E91">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Random Forest</w:t>
      </w:r>
    </w:p>
    <w:p w14:paraId="02AC61C1" w14:textId="77777777" w:rsidR="00800E91" w:rsidRPr="00800E91" w:rsidRDefault="00800E91" w:rsidP="00800E91"/>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4C81D8E8" w:rsidR="00701CE7" w:rsidRDefault="00701CE7" w:rsidP="00D22B64">
      <w:pPr>
        <w:spacing w:after="0" w:line="480" w:lineRule="auto"/>
        <w:ind w:firstLine="567"/>
      </w:pPr>
    </w:p>
    <w:p w14:paraId="2AB44F35" w14:textId="77777777" w:rsidR="008929BE" w:rsidRDefault="008929BE" w:rsidP="008929BE">
      <w:pPr>
        <w:jc w:val="center"/>
      </w:pPr>
      <w:r>
        <w:rPr>
          <w:noProof/>
        </w:rPr>
        <w:drawing>
          <wp:inline distT="0" distB="0" distL="0" distR="0" wp14:anchorId="1C5DAAA5" wp14:editId="50684DEA">
            <wp:extent cx="3752698" cy="2714155"/>
            <wp:effectExtent l="0" t="0" r="635" b="0"/>
            <wp:docPr id="148774787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624F6EE1" w14:textId="77777777" w:rsidR="008929BE" w:rsidRPr="00915037" w:rsidRDefault="008929BE" w:rsidP="008929BE">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Sistem Mikrokontroler ESP32</w:t>
      </w:r>
    </w:p>
    <w:p w14:paraId="43CD0136" w14:textId="77777777" w:rsidR="008929BE" w:rsidRPr="00915037" w:rsidRDefault="008929BE"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87"/>
        <w:gridCol w:w="1407"/>
        <w:gridCol w:w="1042"/>
        <w:gridCol w:w="4891"/>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529AD490" w:rsidR="00D90B39" w:rsidRPr="00A92FB9" w:rsidRDefault="00B443B6" w:rsidP="00D90B39">
            <w:pPr>
              <w:spacing w:before="240" w:line="480" w:lineRule="auto"/>
              <w:jc w:val="center"/>
              <w:rPr>
                <w:rFonts w:cs="Times New Roman"/>
                <w:sz w:val="20"/>
                <w:szCs w:val="18"/>
              </w:rPr>
            </w:pPr>
            <w:r>
              <w:rPr>
                <w:rFonts w:cs="Times New Roman"/>
                <w:sz w:val="20"/>
                <w:szCs w:val="18"/>
              </w:rPr>
              <w:t>1</w:t>
            </w:r>
          </w:p>
        </w:tc>
        <w:tc>
          <w:tcPr>
            <w:tcW w:w="1407" w:type="dxa"/>
            <w:vAlign w:val="center"/>
          </w:tcPr>
          <w:p w14:paraId="603E412E" w14:textId="49FB548E"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088C2BA2" w:rsidR="00D90B39" w:rsidRPr="00A92FB9" w:rsidRDefault="00B443B6"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18C45709" w:rsidR="00D90B39" w:rsidRPr="00A92FB9" w:rsidRDefault="00B443B6" w:rsidP="00D90B39">
            <w:pPr>
              <w:spacing w:before="240" w:line="480" w:lineRule="auto"/>
              <w:jc w:val="center"/>
              <w:rPr>
                <w:rFonts w:cs="Times New Roman"/>
                <w:sz w:val="20"/>
                <w:szCs w:val="18"/>
              </w:rPr>
            </w:pPr>
            <w:r>
              <w:rPr>
                <w:rFonts w:cs="Times New Roman"/>
                <w:sz w:val="20"/>
                <w:szCs w:val="18"/>
              </w:rPr>
              <w:t>3</w:t>
            </w:r>
          </w:p>
        </w:tc>
        <w:tc>
          <w:tcPr>
            <w:tcW w:w="1407" w:type="dxa"/>
            <w:vAlign w:val="center"/>
          </w:tcPr>
          <w:p w14:paraId="409B0642" w14:textId="74DC0C46" w:rsidR="00D90B39" w:rsidRPr="00915037" w:rsidRDefault="00D90B39" w:rsidP="00D90B39">
            <w:pPr>
              <w:spacing w:before="240" w:line="480" w:lineRule="auto"/>
              <w:jc w:val="center"/>
              <w:rPr>
                <w:rFonts w:cs="Times New Roman"/>
                <w:i/>
                <w:iCs/>
                <w:sz w:val="20"/>
                <w:szCs w:val="18"/>
              </w:rPr>
            </w:pPr>
          </w:p>
        </w:tc>
        <w:tc>
          <w:tcPr>
            <w:tcW w:w="1042" w:type="dxa"/>
            <w:vAlign w:val="center"/>
          </w:tcPr>
          <w:p w14:paraId="04FA6594" w14:textId="02E34336" w:rsidR="00D90B39" w:rsidRPr="007B6D2D" w:rsidRDefault="00D90B39" w:rsidP="00026A7C">
            <w:pPr>
              <w:spacing w:before="240" w:line="480" w:lineRule="auto"/>
              <w:jc w:val="center"/>
              <w:rPr>
                <w:rFonts w:cs="Times New Roman"/>
                <w:sz w:val="20"/>
                <w:szCs w:val="20"/>
              </w:rPr>
            </w:pPr>
          </w:p>
        </w:tc>
        <w:tc>
          <w:tcPr>
            <w:tcW w:w="4891" w:type="dxa"/>
            <w:vAlign w:val="center"/>
          </w:tcPr>
          <w:p w14:paraId="164BFBDA" w14:textId="727EC938" w:rsidR="00D90B39" w:rsidRPr="00915037" w:rsidRDefault="00D90B39" w:rsidP="00D90B39">
            <w:pPr>
              <w:spacing w:before="240" w:line="480" w:lineRule="auto"/>
              <w:rPr>
                <w:rFonts w:cs="Times New Roman"/>
                <w:sz w:val="20"/>
                <w:szCs w:val="18"/>
              </w:rPr>
            </w:pPr>
          </w:p>
        </w:tc>
      </w:tr>
      <w:tr w:rsidR="00402435" w:rsidRPr="00915037" w14:paraId="0FA3195E" w14:textId="77777777" w:rsidTr="00026A7C">
        <w:trPr>
          <w:jc w:val="center"/>
        </w:trPr>
        <w:tc>
          <w:tcPr>
            <w:tcW w:w="587" w:type="dxa"/>
            <w:vAlign w:val="center"/>
          </w:tcPr>
          <w:p w14:paraId="19558593" w14:textId="3F4BBEAC" w:rsidR="00D90B39" w:rsidRPr="00A92FB9" w:rsidRDefault="00B443B6" w:rsidP="00D90B39">
            <w:pPr>
              <w:spacing w:before="240" w:line="480" w:lineRule="auto"/>
              <w:jc w:val="center"/>
              <w:rPr>
                <w:rFonts w:cs="Times New Roman"/>
                <w:sz w:val="20"/>
                <w:szCs w:val="18"/>
              </w:rPr>
            </w:pPr>
            <w:r>
              <w:rPr>
                <w:rFonts w:cs="Times New Roman"/>
                <w:sz w:val="20"/>
                <w:szCs w:val="18"/>
              </w:rPr>
              <w:t>4</w:t>
            </w:r>
          </w:p>
        </w:tc>
        <w:tc>
          <w:tcPr>
            <w:tcW w:w="1407" w:type="dxa"/>
            <w:vAlign w:val="center"/>
          </w:tcPr>
          <w:p w14:paraId="00F22A27" w14:textId="64F21062" w:rsidR="00D90B39" w:rsidRPr="000071FF" w:rsidRDefault="00D90B39" w:rsidP="00D90B39">
            <w:pPr>
              <w:spacing w:before="240" w:line="480" w:lineRule="auto"/>
              <w:jc w:val="center"/>
              <w:rPr>
                <w:rFonts w:cs="Times New Roman"/>
                <w:i/>
                <w:iCs/>
                <w:sz w:val="20"/>
                <w:szCs w:val="18"/>
              </w:rPr>
            </w:pPr>
          </w:p>
        </w:tc>
        <w:tc>
          <w:tcPr>
            <w:tcW w:w="1042" w:type="dxa"/>
            <w:vAlign w:val="center"/>
          </w:tcPr>
          <w:p w14:paraId="45439B55" w14:textId="13BD6C57" w:rsidR="00D90B39" w:rsidRPr="007B6D2D" w:rsidRDefault="00D90B39" w:rsidP="00026A7C">
            <w:pPr>
              <w:spacing w:before="240" w:line="480" w:lineRule="auto"/>
              <w:jc w:val="center"/>
              <w:rPr>
                <w:rFonts w:cs="Times New Roman"/>
                <w:sz w:val="20"/>
                <w:szCs w:val="20"/>
              </w:rPr>
            </w:pPr>
          </w:p>
        </w:tc>
        <w:tc>
          <w:tcPr>
            <w:tcW w:w="4891" w:type="dxa"/>
            <w:vAlign w:val="center"/>
          </w:tcPr>
          <w:p w14:paraId="6547D429" w14:textId="63963007" w:rsidR="00D90B39" w:rsidRPr="00915037" w:rsidRDefault="00D90B39" w:rsidP="00D90B39">
            <w:pPr>
              <w:spacing w:before="240" w:line="480" w:lineRule="auto"/>
              <w:rPr>
                <w:rFonts w:cs="Times New Roman"/>
                <w:sz w:val="20"/>
                <w:szCs w:val="18"/>
              </w:rPr>
            </w:pPr>
          </w:p>
        </w:tc>
      </w:tr>
      <w:tr w:rsidR="00D90B39" w:rsidRPr="00915037" w14:paraId="32B694B3" w14:textId="77777777" w:rsidTr="00026A7C">
        <w:trPr>
          <w:jc w:val="center"/>
        </w:trPr>
        <w:tc>
          <w:tcPr>
            <w:tcW w:w="587" w:type="dxa"/>
            <w:vAlign w:val="center"/>
          </w:tcPr>
          <w:p w14:paraId="2CE32A4B" w14:textId="57DEB47C" w:rsidR="00D90B39" w:rsidRPr="00A92FB9" w:rsidRDefault="00B443B6" w:rsidP="00D90B39">
            <w:pPr>
              <w:spacing w:before="240" w:line="480" w:lineRule="auto"/>
              <w:jc w:val="center"/>
              <w:rPr>
                <w:rFonts w:cs="Times New Roman"/>
                <w:sz w:val="20"/>
                <w:szCs w:val="18"/>
              </w:rPr>
            </w:pPr>
            <w:r>
              <w:rPr>
                <w:rFonts w:cs="Times New Roman"/>
                <w:sz w:val="20"/>
                <w:szCs w:val="18"/>
              </w:rPr>
              <w:t>5</w:t>
            </w:r>
          </w:p>
        </w:tc>
        <w:tc>
          <w:tcPr>
            <w:tcW w:w="1407" w:type="dxa"/>
            <w:vAlign w:val="center"/>
          </w:tcPr>
          <w:p w14:paraId="21DA3FD6" w14:textId="2383F013" w:rsidR="00D90B39" w:rsidRDefault="00D90B39" w:rsidP="00D90B39">
            <w:pPr>
              <w:spacing w:before="240" w:line="480" w:lineRule="auto"/>
              <w:jc w:val="center"/>
              <w:rPr>
                <w:rFonts w:cs="Times New Roman"/>
                <w:i/>
                <w:iCs/>
                <w:sz w:val="20"/>
                <w:szCs w:val="18"/>
              </w:rPr>
            </w:pPr>
          </w:p>
        </w:tc>
        <w:tc>
          <w:tcPr>
            <w:tcW w:w="1042" w:type="dxa"/>
            <w:vAlign w:val="center"/>
          </w:tcPr>
          <w:p w14:paraId="4CCFBE3F" w14:textId="73EB435B" w:rsidR="00D90B39" w:rsidRPr="007B6D2D" w:rsidRDefault="00D90B39" w:rsidP="00026A7C">
            <w:pPr>
              <w:spacing w:before="240" w:line="480" w:lineRule="auto"/>
              <w:jc w:val="center"/>
              <w:rPr>
                <w:rFonts w:cs="Times New Roman"/>
                <w:sz w:val="20"/>
                <w:szCs w:val="20"/>
              </w:rPr>
            </w:pPr>
          </w:p>
        </w:tc>
        <w:tc>
          <w:tcPr>
            <w:tcW w:w="4891" w:type="dxa"/>
            <w:vAlign w:val="center"/>
          </w:tcPr>
          <w:p w14:paraId="58C257FE" w14:textId="356B6415" w:rsidR="00D90B39" w:rsidRDefault="00D90B39" w:rsidP="00D90B39">
            <w:pPr>
              <w:spacing w:before="240" w:line="480" w:lineRule="auto"/>
              <w:rPr>
                <w:rFonts w:cs="Times New Roman"/>
                <w:sz w:val="20"/>
                <w:szCs w:val="18"/>
              </w:rPr>
            </w:pPr>
          </w:p>
        </w:tc>
      </w:tr>
      <w:tr w:rsidR="00D90B39" w:rsidRPr="00915037" w14:paraId="09EDBF73" w14:textId="77777777" w:rsidTr="00026A7C">
        <w:trPr>
          <w:jc w:val="center"/>
        </w:trPr>
        <w:tc>
          <w:tcPr>
            <w:tcW w:w="587" w:type="dxa"/>
            <w:vAlign w:val="center"/>
          </w:tcPr>
          <w:p w14:paraId="5D403391" w14:textId="15BED762" w:rsidR="00D90B39" w:rsidRPr="00A92FB9" w:rsidRDefault="00B443B6" w:rsidP="00D90B39">
            <w:pPr>
              <w:spacing w:before="240" w:line="480" w:lineRule="auto"/>
              <w:jc w:val="center"/>
              <w:rPr>
                <w:rFonts w:cs="Times New Roman"/>
                <w:sz w:val="20"/>
                <w:szCs w:val="18"/>
              </w:rPr>
            </w:pPr>
            <w:r>
              <w:rPr>
                <w:rFonts w:cs="Times New Roman"/>
                <w:sz w:val="20"/>
                <w:szCs w:val="18"/>
              </w:rPr>
              <w:t>6</w:t>
            </w:r>
          </w:p>
        </w:tc>
        <w:tc>
          <w:tcPr>
            <w:tcW w:w="1407" w:type="dxa"/>
            <w:vAlign w:val="center"/>
          </w:tcPr>
          <w:p w14:paraId="030722A3" w14:textId="3A3A4539" w:rsidR="00D90B39" w:rsidRDefault="00D90B39" w:rsidP="00D90B39">
            <w:pPr>
              <w:spacing w:before="240" w:line="480" w:lineRule="auto"/>
              <w:jc w:val="center"/>
              <w:rPr>
                <w:rFonts w:cs="Times New Roman"/>
                <w:i/>
                <w:iCs/>
                <w:sz w:val="20"/>
                <w:szCs w:val="18"/>
              </w:rPr>
            </w:pPr>
          </w:p>
        </w:tc>
        <w:tc>
          <w:tcPr>
            <w:tcW w:w="1042" w:type="dxa"/>
            <w:vAlign w:val="center"/>
          </w:tcPr>
          <w:p w14:paraId="43C87C57" w14:textId="19CF2139" w:rsidR="00D90B39" w:rsidRPr="007B6D2D" w:rsidRDefault="00D90B39" w:rsidP="00026A7C">
            <w:pPr>
              <w:spacing w:before="240" w:line="480" w:lineRule="auto"/>
              <w:jc w:val="center"/>
              <w:rPr>
                <w:rFonts w:cs="Times New Roman"/>
                <w:sz w:val="20"/>
                <w:szCs w:val="20"/>
              </w:rPr>
            </w:pP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55599860" w:rsidR="00D90B39" w:rsidRPr="00A92FB9" w:rsidRDefault="00B443B6" w:rsidP="00D90B39">
            <w:pPr>
              <w:spacing w:before="240" w:line="480" w:lineRule="auto"/>
              <w:jc w:val="center"/>
              <w:rPr>
                <w:rFonts w:cs="Times New Roman"/>
                <w:sz w:val="20"/>
                <w:szCs w:val="18"/>
              </w:rPr>
            </w:pPr>
            <w:r>
              <w:rPr>
                <w:rFonts w:cs="Times New Roman"/>
                <w:sz w:val="20"/>
                <w:szCs w:val="18"/>
              </w:rPr>
              <w:t>7</w:t>
            </w:r>
          </w:p>
        </w:tc>
        <w:tc>
          <w:tcPr>
            <w:tcW w:w="1407" w:type="dxa"/>
            <w:vAlign w:val="center"/>
          </w:tcPr>
          <w:p w14:paraId="238EE71D" w14:textId="572B2520" w:rsidR="00D90B39" w:rsidRDefault="00D90B39" w:rsidP="00D90B39">
            <w:pPr>
              <w:spacing w:before="240" w:line="480" w:lineRule="auto"/>
              <w:jc w:val="center"/>
              <w:rPr>
                <w:rFonts w:cs="Times New Roman"/>
                <w:i/>
                <w:iCs/>
                <w:sz w:val="20"/>
                <w:szCs w:val="18"/>
              </w:rPr>
            </w:pPr>
          </w:p>
        </w:tc>
        <w:tc>
          <w:tcPr>
            <w:tcW w:w="1042" w:type="dxa"/>
            <w:vAlign w:val="center"/>
          </w:tcPr>
          <w:p w14:paraId="3C44F5DA" w14:textId="687E7A6A" w:rsidR="00D90B39" w:rsidRPr="007B6D2D" w:rsidRDefault="00D90B39" w:rsidP="00026A7C">
            <w:pPr>
              <w:spacing w:before="240" w:line="480" w:lineRule="auto"/>
              <w:jc w:val="center"/>
              <w:rPr>
                <w:rFonts w:cs="Times New Roman"/>
                <w:sz w:val="20"/>
                <w:szCs w:val="20"/>
              </w:rPr>
            </w:pP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6937898B" w:rsidR="00402435" w:rsidRPr="00A92FB9" w:rsidRDefault="00B443B6" w:rsidP="00D90B39">
            <w:pPr>
              <w:spacing w:before="240" w:line="480" w:lineRule="auto"/>
              <w:jc w:val="center"/>
              <w:rPr>
                <w:rFonts w:cs="Times New Roman"/>
                <w:sz w:val="20"/>
                <w:szCs w:val="18"/>
              </w:rPr>
            </w:pPr>
            <w:r>
              <w:rPr>
                <w:rFonts w:cs="Times New Roman"/>
                <w:sz w:val="20"/>
                <w:szCs w:val="18"/>
              </w:rPr>
              <w:t>8</w:t>
            </w:r>
          </w:p>
        </w:tc>
        <w:tc>
          <w:tcPr>
            <w:tcW w:w="1407" w:type="dxa"/>
            <w:vAlign w:val="center"/>
          </w:tcPr>
          <w:p w14:paraId="7DD3C801" w14:textId="2D3C16B1" w:rsidR="00402435" w:rsidRDefault="00402435" w:rsidP="00D90B39">
            <w:pPr>
              <w:spacing w:before="240" w:line="480" w:lineRule="auto"/>
              <w:jc w:val="center"/>
              <w:rPr>
                <w:rFonts w:cs="Times New Roman"/>
                <w:i/>
                <w:iCs/>
                <w:sz w:val="20"/>
                <w:szCs w:val="18"/>
              </w:rPr>
            </w:pPr>
          </w:p>
        </w:tc>
        <w:tc>
          <w:tcPr>
            <w:tcW w:w="1042" w:type="dxa"/>
            <w:vAlign w:val="center"/>
          </w:tcPr>
          <w:p w14:paraId="40ACBC22"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12A47E34" w:rsidR="00402435" w:rsidRPr="00A92FB9" w:rsidRDefault="00B443B6" w:rsidP="00D90B39">
            <w:pPr>
              <w:spacing w:before="240" w:line="480" w:lineRule="auto"/>
              <w:jc w:val="center"/>
              <w:rPr>
                <w:rFonts w:cs="Times New Roman"/>
                <w:sz w:val="20"/>
                <w:szCs w:val="18"/>
              </w:rPr>
            </w:pPr>
            <w:r>
              <w:rPr>
                <w:rFonts w:cs="Times New Roman"/>
                <w:sz w:val="20"/>
                <w:szCs w:val="18"/>
              </w:rPr>
              <w:t>9</w:t>
            </w:r>
          </w:p>
        </w:tc>
        <w:tc>
          <w:tcPr>
            <w:tcW w:w="1407" w:type="dxa"/>
            <w:vAlign w:val="center"/>
          </w:tcPr>
          <w:p w14:paraId="0D77C1C1" w14:textId="753F4483" w:rsidR="00402435" w:rsidRPr="00E655D2" w:rsidRDefault="00402435" w:rsidP="00D90B39">
            <w:pPr>
              <w:spacing w:before="240" w:line="480" w:lineRule="auto"/>
              <w:jc w:val="center"/>
              <w:rPr>
                <w:rFonts w:cs="Times New Roman"/>
                <w:i/>
                <w:iCs/>
                <w:sz w:val="20"/>
                <w:szCs w:val="18"/>
              </w:rPr>
            </w:pPr>
          </w:p>
        </w:tc>
        <w:tc>
          <w:tcPr>
            <w:tcW w:w="1042" w:type="dxa"/>
            <w:vAlign w:val="center"/>
          </w:tcPr>
          <w:p w14:paraId="4650CBA6"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1325938C" w:rsidR="002A2DC4" w:rsidRPr="00A92FB9" w:rsidRDefault="00B443B6" w:rsidP="00D90B39">
            <w:pPr>
              <w:spacing w:before="240" w:line="480" w:lineRule="auto"/>
              <w:jc w:val="center"/>
              <w:rPr>
                <w:rFonts w:cs="Times New Roman"/>
                <w:sz w:val="20"/>
                <w:szCs w:val="18"/>
              </w:rPr>
            </w:pPr>
            <w:r>
              <w:rPr>
                <w:rFonts w:cs="Times New Roman"/>
                <w:sz w:val="20"/>
                <w:szCs w:val="18"/>
              </w:rPr>
              <w:t>10</w:t>
            </w: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0" w:name="_Toc178662393"/>
      <w:bookmarkStart w:id="151" w:name="_Toc180785708"/>
      <w:bookmarkStart w:id="152" w:name="_Toc181307891"/>
      <w:r w:rsidRPr="00915037">
        <w:rPr>
          <w:rFonts w:cs="Times New Roman"/>
          <w:b/>
          <w:bCs w:val="0"/>
        </w:rPr>
        <w:t>DAFTAR PUSTAKA</w:t>
      </w:r>
      <w:bookmarkEnd w:id="150"/>
      <w:bookmarkEnd w:id="151"/>
      <w:bookmarkEnd w:id="152"/>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4664">
        <w:rPr>
          <w:rFonts w:eastAsia="Times New Roman" w:cs="Times New Roman"/>
          <w:i/>
          <w:iCs/>
          <w:color w:val="000000" w:themeColor="text1"/>
          <w:kern w:val="0"/>
          <w:szCs w:val="24"/>
          <w:lang w:eastAsia="en-ID"/>
          <w14:ligatures w14:val="none"/>
        </w:rPr>
        <w:t>Sohag Engineering Journal</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6"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7"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r w:rsidRPr="00E24069">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8"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9"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30"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ICTACT Journal on Soft Computing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31"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F3614D">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F3614D">
        <w:rPr>
          <w:rFonts w:eastAsia="Times New Roman" w:cs="Times New Roman"/>
          <w:i/>
          <w:iCs/>
          <w:color w:val="000000" w:themeColor="text1"/>
          <w:kern w:val="0"/>
          <w:szCs w:val="24"/>
          <w:lang w:eastAsia="en-ID"/>
          <w14:ligatures w14:val="none"/>
        </w:rPr>
        <w:t>Journal of Data Analysis and Information Processing</w:t>
      </w:r>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32"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0C1493">
        <w:rPr>
          <w:rFonts w:eastAsia="Times New Roman" w:cs="Times New Roman"/>
          <w:i/>
          <w:iCs/>
          <w:color w:val="000000" w:themeColor="text1"/>
          <w:kern w:val="0"/>
          <w:szCs w:val="24"/>
          <w:lang w:eastAsia="en-ID"/>
          <w14:ligatures w14:val="none"/>
        </w:rPr>
        <w:t>Prosiding 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IJCIT (Indonesian Journal on Computer and Information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3"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4"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ILKOMNIKA: Journal of Computer Science and Applied Informatics</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5"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B11F72">
        <w:rPr>
          <w:rFonts w:eastAsia="Times New Roman" w:cs="Times New Roman"/>
          <w:i/>
          <w:iCs/>
          <w:color w:val="000000" w:themeColor="text1"/>
          <w:kern w:val="0"/>
          <w:szCs w:val="24"/>
          <w:lang w:eastAsia="en-ID"/>
          <w14:ligatures w14:val="none"/>
        </w:rPr>
        <w:t>Gazi University Journal of Science Part A: Engineering and Innovation</w:t>
      </w:r>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6"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Hardyanto, R. H. (2021). Sistem Penyiram Tanaman Otomatis Berbasis Mikrokontroler dan Panel Surya. </w:t>
      </w:r>
      <w:r w:rsidRPr="000C1493">
        <w:rPr>
          <w:rFonts w:cs="Times New Roman"/>
          <w:i/>
          <w:iCs/>
          <w:color w:val="000000" w:themeColor="text1"/>
        </w:rPr>
        <w:t>Seri Prosiding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7"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Jurnal Gaussian</w:t>
      </w:r>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8"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3448E4">
        <w:rPr>
          <w:rFonts w:eastAsia="Times New Roman" w:cs="Times New Roman"/>
          <w:i/>
          <w:iCs/>
          <w:color w:val="000000" w:themeColor="text1"/>
          <w:kern w:val="0"/>
          <w:szCs w:val="24"/>
          <w:lang w:eastAsia="en-ID"/>
          <w14:ligatures w14:val="none"/>
        </w:rPr>
        <w:t>Journal of Sensors</w:t>
      </w:r>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9"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Bangare, M. L., Bangare, P. M., Kumar, C. R., Raj, R., Arias-Gonzáles, J. L., Omarov, B., &amp; Mia, Md. S. (2024). Internet of things sensors and support vector machine integrated intelligent irrigation system for agriculture industry. </w:t>
      </w:r>
      <w:r w:rsidRPr="003448E4">
        <w:rPr>
          <w:rFonts w:eastAsia="Times New Roman" w:cs="Times New Roman"/>
          <w:i/>
          <w:iCs/>
          <w:color w:val="000000" w:themeColor="text1"/>
          <w:kern w:val="0"/>
          <w:szCs w:val="24"/>
          <w:lang w:eastAsia="en-ID"/>
          <w14:ligatures w14:val="none"/>
        </w:rPr>
        <w:t>Discover Sustainability</w:t>
      </w:r>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40"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r w:rsidRPr="000C1493">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41"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Jurnal Gaussian</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42"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4664">
        <w:rPr>
          <w:rFonts w:eastAsia="Times New Roman" w:cs="Times New Roman"/>
          <w:i/>
          <w:iCs/>
          <w:color w:val="000000" w:themeColor="text1"/>
          <w:kern w:val="0"/>
          <w:szCs w:val="24"/>
          <w:lang w:eastAsia="en-ID"/>
          <w14:ligatures w14:val="none"/>
        </w:rPr>
        <w:t>International Journal of Intelligent Systems and Applications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3"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0C1493">
        <w:rPr>
          <w:rFonts w:eastAsia="Times New Roman" w:cs="Times New Roman"/>
          <w:i/>
          <w:iCs/>
          <w:color w:val="000000" w:themeColor="text1"/>
          <w:kern w:val="0"/>
          <w:szCs w:val="24"/>
          <w:lang w:eastAsia="en-ID"/>
          <w14:ligatures w14:val="none"/>
        </w:rPr>
        <w:t>Prosiding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4"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DD3BE4">
        <w:rPr>
          <w:rFonts w:eastAsia="Times New Roman" w:cs="Times New Roman"/>
          <w:i/>
          <w:iCs/>
          <w:color w:val="000000" w:themeColor="text1"/>
          <w:kern w:val="0"/>
          <w:szCs w:val="24"/>
          <w:lang w:eastAsia="en-ID"/>
          <w14:ligatures w14:val="none"/>
        </w:rPr>
        <w:t>Informatica</w:t>
      </w:r>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5"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6"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MDP Student Conference</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7"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MALCOM Indonesian Journal of Machine Learning and Computer Science</w:t>
      </w:r>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8"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Rafrin, M., Agus, Muh., &amp; Maharani, P. A. (2024). IoT-Based Irrigation System Using Machine Learning for Precision Shallot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9"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50"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463E29">
        <w:rPr>
          <w:rFonts w:eastAsia="Times New Roman" w:cs="Times New Roman"/>
          <w:i/>
          <w:iCs/>
          <w:color w:val="000000" w:themeColor="text1"/>
          <w:kern w:val="0"/>
          <w:szCs w:val="24"/>
          <w:lang w:eastAsia="en-ID"/>
          <w14:ligatures w14:val="none"/>
        </w:rPr>
        <w:t>STATISTIKA Journal of Theoretical Statistics and Its Applications</w:t>
      </w:r>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51"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461AFF">
        <w:rPr>
          <w:rFonts w:eastAsia="Times New Roman" w:cs="Times New Roman"/>
          <w:i/>
          <w:iCs/>
          <w:color w:val="000000" w:themeColor="text1"/>
          <w:kern w:val="0"/>
          <w:szCs w:val="24"/>
          <w:lang w:eastAsia="en-ID"/>
          <w14:ligatures w14:val="none"/>
        </w:rPr>
        <w:t>MIND (Multimedia Artificial Intelligent Networking Database) Journal</w:t>
      </w:r>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52"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4664">
        <w:rPr>
          <w:rFonts w:eastAsia="Times New Roman" w:cs="Times New Roman"/>
          <w:i/>
          <w:iCs/>
          <w:color w:val="000000" w:themeColor="text1"/>
          <w:kern w:val="0"/>
          <w:szCs w:val="24"/>
          <w:lang w:eastAsia="en-ID"/>
          <w14:ligatures w14:val="none"/>
        </w:rPr>
        <w:t>NeuroQuantology</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3"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4"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Sumarudin, A., Ismantohadi, E., Puspaningrum, A., Maulana, S., &amp; Nadi, M. (2021). Implementation irrigation system using Support Vector Machine for precision agriculture based on IoT. </w:t>
      </w:r>
      <w:r w:rsidRPr="00D6145C">
        <w:rPr>
          <w:rFonts w:eastAsia="Times New Roman" w:cs="Times New Roman"/>
          <w:i/>
          <w:iCs/>
          <w:color w:val="000000" w:themeColor="text1"/>
          <w:kern w:val="0"/>
          <w:szCs w:val="24"/>
          <w:lang w:eastAsia="en-ID"/>
          <w14:ligatures w14:val="none"/>
        </w:rPr>
        <w:t>IOP Conference Series: Materials Science and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5"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B11F72">
        <w:rPr>
          <w:rFonts w:eastAsia="Times New Roman" w:cs="Times New Roman"/>
          <w:i/>
          <w:iCs/>
          <w:color w:val="000000" w:themeColor="text1"/>
          <w:kern w:val="0"/>
          <w:szCs w:val="24"/>
          <w:lang w:eastAsia="en-ID"/>
          <w14:ligatures w14:val="none"/>
        </w:rPr>
        <w:t>Energy Reports</w:t>
      </w:r>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6"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Yulianti, A., Fitri, F., Amalita, N., &amp; None Dodi Vionanda, D. (2023). The SMOTE Application of CART Methods for Coping Imbalanced Data in Classifying Status Work on Labor Force in the City of Padang. </w:t>
      </w:r>
      <w:r w:rsidRPr="00DD3BE4">
        <w:rPr>
          <w:rFonts w:eastAsia="Times New Roman" w:cs="Times New Roman"/>
          <w:i/>
          <w:iCs/>
          <w:color w:val="000000" w:themeColor="text1"/>
          <w:kern w:val="0"/>
          <w:szCs w:val="24"/>
          <w:lang w:eastAsia="en-ID"/>
          <w14:ligatures w14:val="none"/>
        </w:rPr>
        <w:t>UNP Journal of Statistics and Data Science</w:t>
      </w:r>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7"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Zhu, T. (2020). Analysis on the Applicability of the Random Forest. </w:t>
      </w:r>
      <w:r w:rsidRPr="000C1493">
        <w:rPr>
          <w:rFonts w:eastAsia="Times New Roman" w:cs="Times New Roman"/>
          <w:i/>
          <w:iCs/>
          <w:color w:val="000000" w:themeColor="text1"/>
          <w:kern w:val="0"/>
          <w:szCs w:val="24"/>
          <w:lang w:eastAsia="en-ID"/>
          <w14:ligatures w14:val="none"/>
        </w:rPr>
        <w:t>Journal of Physics: Conference Series</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8"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3" w:name="_Toc181307892"/>
      <w:r w:rsidRPr="00915037">
        <w:rPr>
          <w:rFonts w:cs="Times New Roman"/>
          <w:b/>
          <w:bCs w:val="0"/>
        </w:rPr>
        <w:t>LAMPIRAN</w:t>
      </w:r>
      <w:bookmarkEnd w:id="153"/>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9"/>
      <w:footerReference w:type="first" r:id="rId60"/>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690DAE" w14:textId="77777777" w:rsidR="00DE63E4" w:rsidRPr="00683404" w:rsidRDefault="00DE63E4" w:rsidP="004E68F0">
      <w:pPr>
        <w:spacing w:after="0" w:line="240" w:lineRule="auto"/>
      </w:pPr>
      <w:r w:rsidRPr="00683404">
        <w:separator/>
      </w:r>
    </w:p>
    <w:p w14:paraId="593E7AD1" w14:textId="77777777" w:rsidR="00DE63E4" w:rsidRPr="00683404" w:rsidRDefault="00DE63E4"/>
  </w:endnote>
  <w:endnote w:type="continuationSeparator" w:id="0">
    <w:p w14:paraId="409AE98E" w14:textId="77777777" w:rsidR="00DE63E4" w:rsidRPr="00683404" w:rsidRDefault="00DE63E4" w:rsidP="004E68F0">
      <w:pPr>
        <w:spacing w:after="0" w:line="240" w:lineRule="auto"/>
      </w:pPr>
      <w:r w:rsidRPr="00683404">
        <w:continuationSeparator/>
      </w:r>
    </w:p>
    <w:p w14:paraId="11FEC408" w14:textId="77777777" w:rsidR="00DE63E4" w:rsidRPr="00683404" w:rsidRDefault="00DE63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53442" w14:textId="77777777" w:rsidR="00DE63E4" w:rsidRPr="00683404" w:rsidRDefault="00DE63E4" w:rsidP="004E68F0">
      <w:pPr>
        <w:spacing w:after="0" w:line="240" w:lineRule="auto"/>
      </w:pPr>
      <w:r w:rsidRPr="00683404">
        <w:separator/>
      </w:r>
    </w:p>
    <w:p w14:paraId="3E02AC15" w14:textId="77777777" w:rsidR="00DE63E4" w:rsidRPr="00683404" w:rsidRDefault="00DE63E4"/>
  </w:footnote>
  <w:footnote w:type="continuationSeparator" w:id="0">
    <w:p w14:paraId="4AFA91FE" w14:textId="77777777" w:rsidR="00DE63E4" w:rsidRPr="00683404" w:rsidRDefault="00DE63E4" w:rsidP="004E68F0">
      <w:pPr>
        <w:spacing w:after="0" w:line="240" w:lineRule="auto"/>
      </w:pPr>
      <w:r w:rsidRPr="00683404">
        <w:continuationSeparator/>
      </w:r>
    </w:p>
    <w:p w14:paraId="09BF9877" w14:textId="77777777" w:rsidR="00DE63E4" w:rsidRPr="00683404" w:rsidRDefault="00DE63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8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BB"/>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04C"/>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1C"/>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928"/>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3A3"/>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C27"/>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4AA"/>
    <w:rsid w:val="008476BD"/>
    <w:rsid w:val="00847743"/>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4F"/>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BDB"/>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37B"/>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856"/>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C6B"/>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792"/>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CB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71"/>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81"/>
    <w:rsid w:val="00E134AC"/>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48EE"/>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6B1"/>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8B8"/>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21608/sej.2023.209528.1037" TargetMode="External"/><Relationship Id="rId39" Type="http://schemas.openxmlformats.org/officeDocument/2006/relationships/hyperlink" Target="https://doi.org/10.1155/2024/6676907" TargetMode="External"/><Relationship Id="rId21" Type="http://schemas.openxmlformats.org/officeDocument/2006/relationships/image" Target="media/image7.png"/><Relationship Id="rId34" Type="http://schemas.openxmlformats.org/officeDocument/2006/relationships/hyperlink" Target="https://conference.untag-sby.ac.id/index.php/spm/article/view/2873" TargetMode="External"/><Relationship Id="rId42" Type="http://schemas.openxmlformats.org/officeDocument/2006/relationships/hyperlink" Target="https://doi.org/10.14710/j.gauss.12.4.616-624" TargetMode="External"/><Relationship Id="rId47" Type="http://schemas.openxmlformats.org/officeDocument/2006/relationships/hyperlink" Target="https://doi.org/10.35957/mdp-sc.v2i1.4056" TargetMode="External"/><Relationship Id="rId50" Type="http://schemas.openxmlformats.org/officeDocument/2006/relationships/hyperlink" Target="https://doi.org/10.33059/jmas.v4i4.7074" TargetMode="External"/><Relationship Id="rId55" Type="http://schemas.openxmlformats.org/officeDocument/2006/relationships/hyperlink" Target="https://doi.org/10.1088/1757-899x/1098/3/0320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www.bps.go.id/id/pressrelease/2023/12/04/2050/hasil-pencacahan-lengkap-sensus-pertanian-2023---tahap-i.html"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4236/jdaip.2020.84020" TargetMode="External"/><Relationship Id="rId37" Type="http://schemas.openxmlformats.org/officeDocument/2006/relationships/hyperlink" Target="https://prosiding.senadi.upy.ac.id/index.php/senadi/article/view/230" TargetMode="External"/><Relationship Id="rId40" Type="http://schemas.openxmlformats.org/officeDocument/2006/relationships/hyperlink" Target="https://doi.org/10.1007/s43621-024-00179-5" TargetMode="External"/><Relationship Id="rId45" Type="http://schemas.openxmlformats.org/officeDocument/2006/relationships/hyperlink" Target="https://doi.org/10.31449/inf.v48i7.5726" TargetMode="External"/><Relationship Id="rId53" Type="http://schemas.openxmlformats.org/officeDocument/2006/relationships/hyperlink" Target="https://doi.org/10.48047/NQ.2022.20.13.NQ88531" TargetMode="External"/><Relationship Id="rId58" Type="http://schemas.openxmlformats.org/officeDocument/2006/relationships/hyperlink" Target="https://doi.org/10.1088/1742-6596/1607/1/012123"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5.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0598/jbdp.2023.19.2.124" TargetMode="External"/><Relationship Id="rId30" Type="http://schemas.openxmlformats.org/officeDocument/2006/relationships/hyperlink" Target="https://doi.org/10.31102/darmabakti.2023.4.1.64-69" TargetMode="External"/><Relationship Id="rId35" Type="http://schemas.openxmlformats.org/officeDocument/2006/relationships/hyperlink" Target="https://doi.org/10.28926/ilkomnika.v5i3.573" TargetMode="External"/><Relationship Id="rId43" Type="http://schemas.openxmlformats.org/officeDocument/2006/relationships/hyperlink" Target="https://doi.org/10.1016/j.eti.2020.101132" TargetMode="External"/><Relationship Id="rId48" Type="http://schemas.openxmlformats.org/officeDocument/2006/relationships/hyperlink" Target="https://doi.org/10.57152/malcom.v3i2.897" TargetMode="External"/><Relationship Id="rId56" Type="http://schemas.openxmlformats.org/officeDocument/2006/relationships/hyperlink" Target="https://doi.org/10.1016/j.egyr.2022.07.088" TargetMode="External"/><Relationship Id="rId8" Type="http://schemas.openxmlformats.org/officeDocument/2006/relationships/image" Target="media/image1.png"/><Relationship Id="rId51" Type="http://schemas.openxmlformats.org/officeDocument/2006/relationships/hyperlink" Target="https://doi.org/10.29313/statistika.v24i1.1690"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doi.org/10.31294/ijcit.v6i2.10438" TargetMode="External"/><Relationship Id="rId38" Type="http://schemas.openxmlformats.org/officeDocument/2006/relationships/hyperlink" Target="https://doi.org/10.14710/j.gauss.11.3.386-396" TargetMode="External"/><Relationship Id="rId46" Type="http://schemas.openxmlformats.org/officeDocument/2006/relationships/hyperlink" Target="https://doi.org/10.31764/jtam.v7i4.16699" TargetMode="External"/><Relationship Id="rId59" Type="http://schemas.openxmlformats.org/officeDocument/2006/relationships/header" Target="header2.xml"/><Relationship Id="rId20" Type="http://schemas.openxmlformats.org/officeDocument/2006/relationships/image" Target="media/image6.png"/><Relationship Id="rId41" Type="http://schemas.openxmlformats.org/officeDocument/2006/relationships/hyperlink" Target="https://doi.org/10.35957/mdp-sc.v3i1.7278" TargetMode="External"/><Relationship Id="rId54" Type="http://schemas.openxmlformats.org/officeDocument/2006/relationships/hyperlink" Target="https://doi.org/10.32897/infotronik.2023.8.2.3015"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6002/jutik.v9i4.2545" TargetMode="External"/><Relationship Id="rId36" Type="http://schemas.openxmlformats.org/officeDocument/2006/relationships/hyperlink" Target="https://doi.org/10.54287/gujsa.1141575" TargetMode="External"/><Relationship Id="rId49" Type="http://schemas.openxmlformats.org/officeDocument/2006/relationships/hyperlink" Target="https://doi.org/10.29207/resti.v8i2.5579" TargetMode="External"/><Relationship Id="rId57" Type="http://schemas.openxmlformats.org/officeDocument/2006/relationships/hyperlink" Target="https://doi.org/10.24036/ujsds/vol1-iss3/12" TargetMode="External"/><Relationship Id="rId10" Type="http://schemas.openxmlformats.org/officeDocument/2006/relationships/header" Target="header1.xml"/><Relationship Id="rId31" Type="http://schemas.openxmlformats.org/officeDocument/2006/relationships/hyperlink" Target="https://doi.org/10.21917/ijsc.2022.0363" TargetMode="External"/><Relationship Id="rId44" Type="http://schemas.openxmlformats.org/officeDocument/2006/relationships/hyperlink" Target="https://conference.upgris.ac.id/index.php/infest/article/view/3832" TargetMode="External"/><Relationship Id="rId52" Type="http://schemas.openxmlformats.org/officeDocument/2006/relationships/hyperlink" Target="https://doi.org/10.26760/mindjournal.v8i2.173-187" TargetMode="External"/><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47084</TotalTime>
  <Pages>62</Pages>
  <Words>10080</Words>
  <Characters>57458</Characters>
  <Application>Microsoft Office Word</Application>
  <DocSecurity>0</DocSecurity>
  <Lines>478</Lines>
  <Paragraphs>134</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67404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3893</cp:revision>
  <cp:lastPrinted>2024-09-14T05:17:00Z</cp:lastPrinted>
  <dcterms:created xsi:type="dcterms:W3CDTF">2024-06-05T09:01:00Z</dcterms:created>
  <dcterms:modified xsi:type="dcterms:W3CDTF">2024-11-05T15:19:00Z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