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B66C7" w14:textId="77777777" w:rsidR="005F2A43" w:rsidRPr="005F2A43" w:rsidRDefault="005F2A43" w:rsidP="005F2A43">
      <w:pPr>
        <w:spacing w:before="480" w:after="240"/>
        <w:ind w:left="360" w:hanging="360"/>
        <w:outlineLvl w:val="0"/>
        <w:rPr>
          <w:rFonts w:ascii="Times New Roman" w:eastAsia="Times New Roman" w:hAnsi="Times New Roman" w:cs="Times New Roman"/>
          <w:b/>
          <w:bCs/>
          <w:kern w:val="36"/>
          <w:sz w:val="48"/>
          <w:szCs w:val="48"/>
        </w:rPr>
      </w:pPr>
      <w:proofErr w:type="gramStart"/>
      <w:r w:rsidRPr="005F2A43">
        <w:rPr>
          <w:rFonts w:ascii="Arial" w:eastAsia="Times New Roman" w:hAnsi="Arial" w:cs="Arial"/>
          <w:color w:val="000000"/>
          <w:kern w:val="36"/>
          <w:sz w:val="32"/>
          <w:szCs w:val="32"/>
        </w:rPr>
        <w:t>§</w:t>
      </w:r>
      <w:r w:rsidRPr="005F2A43">
        <w:rPr>
          <w:rFonts w:ascii="Times New Roman" w:eastAsia="Times New Roman" w:hAnsi="Times New Roman" w:cs="Times New Roman"/>
          <w:color w:val="000000"/>
          <w:kern w:val="36"/>
          <w:sz w:val="14"/>
          <w:szCs w:val="14"/>
        </w:rPr>
        <w:t xml:space="preserve">  </w:t>
      </w:r>
      <w:proofErr w:type="spellStart"/>
      <w:r w:rsidRPr="005F2A43">
        <w:rPr>
          <w:rFonts w:ascii="Arial" w:eastAsia="Times New Roman" w:hAnsi="Arial" w:cs="Arial"/>
          <w:b/>
          <w:bCs/>
          <w:color w:val="000000"/>
          <w:kern w:val="36"/>
          <w:sz w:val="32"/>
          <w:szCs w:val="32"/>
        </w:rPr>
        <w:t>Informations</w:t>
      </w:r>
      <w:proofErr w:type="spellEnd"/>
      <w:proofErr w:type="gramEnd"/>
      <w:r w:rsidRPr="005F2A43">
        <w:rPr>
          <w:rFonts w:ascii="Arial" w:eastAsia="Times New Roman" w:hAnsi="Arial" w:cs="Arial"/>
          <w:b/>
          <w:bCs/>
          <w:color w:val="000000"/>
          <w:kern w:val="36"/>
          <w:sz w:val="32"/>
          <w:szCs w:val="32"/>
        </w:rPr>
        <w:t xml:space="preserve"> </w:t>
      </w:r>
      <w:proofErr w:type="spellStart"/>
      <w:r w:rsidRPr="005F2A43">
        <w:rPr>
          <w:rFonts w:ascii="Arial" w:eastAsia="Times New Roman" w:hAnsi="Arial" w:cs="Arial"/>
          <w:b/>
          <w:bCs/>
          <w:color w:val="000000"/>
          <w:kern w:val="36"/>
          <w:sz w:val="32"/>
          <w:szCs w:val="32"/>
        </w:rPr>
        <w:t>principales</w:t>
      </w:r>
      <w:proofErr w:type="spellEnd"/>
    </w:p>
    <w:p w14:paraId="2682AC46" w14:textId="77777777" w:rsidR="005F2A43" w:rsidRPr="005F2A43" w:rsidRDefault="005F2A43" w:rsidP="005F2A43">
      <w:pPr>
        <w:spacing w:after="120"/>
        <w:jc w:val="both"/>
        <w:rPr>
          <w:rFonts w:ascii="Times New Roman" w:hAnsi="Times New Roman" w:cs="Times New Roman"/>
        </w:rPr>
      </w:pPr>
      <w:r w:rsidRPr="005F2A43">
        <w:rPr>
          <w:rFonts w:ascii="Arial" w:hAnsi="Arial" w:cs="Arial"/>
          <w:color w:val="000000"/>
        </w:rPr>
        <w:t xml:space="preserve">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5660"/>
      </w:tblGrid>
      <w:tr w:rsidR="005F2A43" w:rsidRPr="005F2A43" w14:paraId="6E5F45CB" w14:textId="77777777" w:rsidTr="005F2A43">
        <w:trPr>
          <w:trHeight w:val="720"/>
        </w:trPr>
        <w:tc>
          <w:tcPr>
            <w:tcW w:w="0" w:type="auto"/>
            <w:tcMar>
              <w:top w:w="100" w:type="dxa"/>
              <w:left w:w="100" w:type="dxa"/>
              <w:bottom w:w="100" w:type="dxa"/>
              <w:right w:w="100" w:type="dxa"/>
            </w:tcMar>
            <w:hideMark/>
          </w:tcPr>
          <w:p w14:paraId="7E17B3F2"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Nom</w:t>
            </w:r>
            <w:proofErr w:type="gramEnd"/>
            <w:r w:rsidRPr="005F2A43">
              <w:rPr>
                <w:rFonts w:ascii="Arial" w:hAnsi="Arial" w:cs="Arial"/>
                <w:color w:val="000000"/>
                <w:lang w:val="fr-FR"/>
              </w:rPr>
              <w:t xml:space="preserve"> du fonds :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Partners</w:t>
            </w:r>
            <w:proofErr w:type="spellEnd"/>
          </w:p>
        </w:tc>
      </w:tr>
      <w:tr w:rsidR="005F2A43" w:rsidRPr="005F2A43" w14:paraId="64F64F44" w14:textId="77777777" w:rsidTr="005F2A43">
        <w:trPr>
          <w:trHeight w:val="3660"/>
        </w:trPr>
        <w:tc>
          <w:tcPr>
            <w:tcW w:w="0" w:type="auto"/>
            <w:tcMar>
              <w:top w:w="100" w:type="dxa"/>
              <w:left w:w="100" w:type="dxa"/>
              <w:bottom w:w="100" w:type="dxa"/>
              <w:right w:w="100" w:type="dxa"/>
            </w:tcMar>
            <w:hideMark/>
          </w:tcPr>
          <w:p w14:paraId="580578C0"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Adresse</w:t>
            </w:r>
            <w:proofErr w:type="gramEnd"/>
            <w:r w:rsidRPr="005F2A43">
              <w:rPr>
                <w:rFonts w:ascii="Arial" w:hAnsi="Arial" w:cs="Arial"/>
                <w:color w:val="000000"/>
                <w:lang w:val="fr-FR"/>
              </w:rPr>
              <w:t xml:space="preserve"> du fonds : 105 </w:t>
            </w:r>
            <w:proofErr w:type="spellStart"/>
            <w:r w:rsidRPr="005F2A43">
              <w:rPr>
                <w:rFonts w:ascii="Arial" w:hAnsi="Arial" w:cs="Arial"/>
                <w:color w:val="000000"/>
                <w:lang w:val="fr-FR"/>
              </w:rPr>
              <w:t>wigmore</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st</w:t>
            </w:r>
            <w:bookmarkStart w:id="0" w:name="_GoBack"/>
            <w:bookmarkEnd w:id="0"/>
            <w:r w:rsidRPr="005F2A43">
              <w:rPr>
                <w:rFonts w:ascii="Arial" w:hAnsi="Arial" w:cs="Arial"/>
                <w:color w:val="000000"/>
                <w:lang w:val="fr-FR"/>
              </w:rPr>
              <w:t>reet</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london</w:t>
            </w:r>
            <w:proofErr w:type="spellEnd"/>
          </w:p>
        </w:tc>
      </w:tr>
      <w:tr w:rsidR="005F2A43" w:rsidRPr="005F2A43" w14:paraId="221249A0" w14:textId="77777777" w:rsidTr="005F2A43">
        <w:trPr>
          <w:trHeight w:val="1120"/>
        </w:trPr>
        <w:tc>
          <w:tcPr>
            <w:tcW w:w="0" w:type="auto"/>
            <w:tcMar>
              <w:top w:w="100" w:type="dxa"/>
              <w:left w:w="100" w:type="dxa"/>
              <w:bottom w:w="100" w:type="dxa"/>
              <w:right w:w="100" w:type="dxa"/>
            </w:tcMar>
            <w:hideMark/>
          </w:tcPr>
          <w:p w14:paraId="584BC4A9"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Organes</w:t>
            </w:r>
            <w:proofErr w:type="gramEnd"/>
            <w:r w:rsidRPr="005F2A43">
              <w:rPr>
                <w:rFonts w:ascii="Arial" w:hAnsi="Arial" w:cs="Arial"/>
                <w:color w:val="000000"/>
                <w:lang w:val="fr-FR"/>
              </w:rPr>
              <w:t xml:space="preserve"> de réglementation du fonds</w:t>
            </w:r>
          </w:p>
          <w:p w14:paraId="6DC462E1"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Nom</w:t>
            </w:r>
            <w:proofErr w:type="gramEnd"/>
            <w:r w:rsidRPr="005F2A43">
              <w:rPr>
                <w:rFonts w:ascii="Arial" w:hAnsi="Arial" w:cs="Arial"/>
                <w:color w:val="000000"/>
                <w:lang w:val="fr-FR"/>
              </w:rPr>
              <w:t xml:space="preserve"> du General Partner</w:t>
            </w:r>
          </w:p>
        </w:tc>
      </w:tr>
      <w:tr w:rsidR="005F2A43" w:rsidRPr="005F2A43" w14:paraId="3F23C97E" w14:textId="77777777" w:rsidTr="005F2A43">
        <w:trPr>
          <w:trHeight w:val="1520"/>
        </w:trPr>
        <w:tc>
          <w:tcPr>
            <w:tcW w:w="0" w:type="auto"/>
            <w:tcMar>
              <w:top w:w="100" w:type="dxa"/>
              <w:left w:w="100" w:type="dxa"/>
              <w:bottom w:w="100" w:type="dxa"/>
              <w:right w:w="100" w:type="dxa"/>
            </w:tcMar>
            <w:hideMark/>
          </w:tcPr>
          <w:p w14:paraId="329F4A94"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Juridiction</w:t>
            </w:r>
            <w:proofErr w:type="gramEnd"/>
            <w:r w:rsidRPr="005F2A43">
              <w:rPr>
                <w:rFonts w:ascii="Arial" w:hAnsi="Arial" w:cs="Arial"/>
                <w:color w:val="000000"/>
                <w:lang w:val="fr-FR"/>
              </w:rPr>
              <w:t xml:space="preserve"> du fonds :</w:t>
            </w:r>
          </w:p>
          <w:p w14:paraId="23FCE63C"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Taille</w:t>
            </w:r>
            <w:proofErr w:type="gramEnd"/>
            <w:r w:rsidRPr="005F2A43">
              <w:rPr>
                <w:rFonts w:ascii="Arial" w:hAnsi="Arial" w:cs="Arial"/>
                <w:color w:val="000000"/>
                <w:lang w:val="fr-FR"/>
              </w:rPr>
              <w:t xml:space="preserve"> du fonds</w:t>
            </w:r>
          </w:p>
          <w:p w14:paraId="381956CD"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Le</w:t>
            </w:r>
            <w:proofErr w:type="gramEnd"/>
            <w:r w:rsidRPr="005F2A43">
              <w:rPr>
                <w:rFonts w:ascii="Arial" w:hAnsi="Arial" w:cs="Arial"/>
                <w:color w:val="000000"/>
                <w:lang w:val="fr-FR"/>
              </w:rPr>
              <w:t xml:space="preserve"> fonds pré voit-il une taille maximale ?</w:t>
            </w:r>
          </w:p>
        </w:tc>
      </w:tr>
      <w:tr w:rsidR="005F2A43" w:rsidRPr="005F2A43" w14:paraId="226687A3" w14:textId="77777777" w:rsidTr="005F2A43">
        <w:trPr>
          <w:trHeight w:val="720"/>
        </w:trPr>
        <w:tc>
          <w:tcPr>
            <w:tcW w:w="0" w:type="auto"/>
            <w:tcMar>
              <w:top w:w="100" w:type="dxa"/>
              <w:left w:w="100" w:type="dxa"/>
              <w:bottom w:w="100" w:type="dxa"/>
              <w:right w:w="100" w:type="dxa"/>
            </w:tcMar>
            <w:hideMark/>
          </w:tcPr>
          <w:p w14:paraId="5AF5CA80" w14:textId="77777777" w:rsidR="005F2A43" w:rsidRPr="005F2A43" w:rsidRDefault="005F2A43" w:rsidP="005F2A43">
            <w:pPr>
              <w:spacing w:before="120" w:after="120"/>
              <w:ind w:left="720" w:hanging="360"/>
              <w:rPr>
                <w:rFonts w:ascii="Times New Roman" w:hAnsi="Times New Roman" w:cs="Times New Roman"/>
              </w:rPr>
            </w:pPr>
            <w:proofErr w:type="gramStart"/>
            <w:r w:rsidRPr="005F2A43">
              <w:rPr>
                <w:rFonts w:ascii="Arial" w:hAnsi="Arial" w:cs="Arial"/>
                <w:color w:val="000000"/>
              </w:rPr>
              <w:t>§</w:t>
            </w:r>
            <w:r w:rsidRPr="005F2A43">
              <w:rPr>
                <w:rFonts w:ascii="Times New Roman" w:hAnsi="Times New Roman" w:cs="Times New Roman"/>
                <w:color w:val="000000"/>
                <w:sz w:val="14"/>
                <w:szCs w:val="14"/>
              </w:rPr>
              <w:t xml:space="preserve">  </w:t>
            </w:r>
            <w:proofErr w:type="spellStart"/>
            <w:r w:rsidRPr="005F2A43">
              <w:rPr>
                <w:rFonts w:ascii="Arial" w:hAnsi="Arial" w:cs="Arial"/>
                <w:color w:val="000000"/>
              </w:rPr>
              <w:t>Monnaie</w:t>
            </w:r>
            <w:proofErr w:type="spellEnd"/>
            <w:proofErr w:type="gramEnd"/>
            <w:r w:rsidRPr="005F2A43">
              <w:rPr>
                <w:rFonts w:ascii="Arial" w:hAnsi="Arial" w:cs="Arial"/>
                <w:color w:val="000000"/>
              </w:rPr>
              <w:t xml:space="preserve"> du </w:t>
            </w:r>
            <w:proofErr w:type="spellStart"/>
            <w:r w:rsidRPr="005F2A43">
              <w:rPr>
                <w:rFonts w:ascii="Arial" w:hAnsi="Arial" w:cs="Arial"/>
                <w:color w:val="000000"/>
              </w:rPr>
              <w:t>fonds</w:t>
            </w:r>
            <w:proofErr w:type="spellEnd"/>
          </w:p>
        </w:tc>
      </w:tr>
      <w:tr w:rsidR="005F2A43" w:rsidRPr="005F2A43" w14:paraId="6C35016E" w14:textId="77777777" w:rsidTr="005F2A43">
        <w:trPr>
          <w:trHeight w:val="720"/>
        </w:trPr>
        <w:tc>
          <w:tcPr>
            <w:tcW w:w="0" w:type="auto"/>
            <w:tcMar>
              <w:top w:w="100" w:type="dxa"/>
              <w:left w:w="100" w:type="dxa"/>
              <w:bottom w:w="100" w:type="dxa"/>
              <w:right w:w="100" w:type="dxa"/>
            </w:tcMar>
            <w:hideMark/>
          </w:tcPr>
          <w:p w14:paraId="526E4AB6" w14:textId="77777777" w:rsidR="005F2A43" w:rsidRPr="005F2A43" w:rsidRDefault="005F2A43" w:rsidP="005F2A43">
            <w:pPr>
              <w:spacing w:before="120" w:after="120"/>
              <w:ind w:left="720" w:hanging="360"/>
              <w:rPr>
                <w:rFonts w:ascii="Times New Roman" w:hAnsi="Times New Roman" w:cs="Times New Roman"/>
              </w:rPr>
            </w:pPr>
            <w:r w:rsidRPr="005F2A43">
              <w:rPr>
                <w:rFonts w:ascii="Arial" w:hAnsi="Arial" w:cs="Arial"/>
                <w:color w:val="000000"/>
              </w:rPr>
              <w:t>§</w:t>
            </w:r>
            <w:r w:rsidRPr="005F2A43">
              <w:rPr>
                <w:rFonts w:ascii="Times New Roman" w:hAnsi="Times New Roman" w:cs="Times New Roman"/>
                <w:color w:val="000000"/>
                <w:sz w:val="14"/>
                <w:szCs w:val="14"/>
              </w:rPr>
              <w:t xml:space="preserve">  </w:t>
            </w:r>
            <w:r w:rsidRPr="005F2A43">
              <w:rPr>
                <w:rFonts w:ascii="Arial" w:hAnsi="Arial" w:cs="Arial"/>
                <w:color w:val="000000"/>
              </w:rPr>
              <w:t> </w:t>
            </w:r>
          </w:p>
        </w:tc>
      </w:tr>
      <w:tr w:rsidR="005F2A43" w:rsidRPr="005F2A43" w14:paraId="28C31214" w14:textId="77777777" w:rsidTr="005F2A43">
        <w:trPr>
          <w:trHeight w:val="720"/>
        </w:trPr>
        <w:tc>
          <w:tcPr>
            <w:tcW w:w="0" w:type="auto"/>
            <w:tcMar>
              <w:top w:w="100" w:type="dxa"/>
              <w:left w:w="100" w:type="dxa"/>
              <w:bottom w:w="100" w:type="dxa"/>
              <w:right w:w="100" w:type="dxa"/>
            </w:tcMar>
            <w:hideMark/>
          </w:tcPr>
          <w:p w14:paraId="4884C695" w14:textId="77777777" w:rsidR="005F2A43" w:rsidRPr="005F2A43" w:rsidRDefault="005F2A43" w:rsidP="005F2A43">
            <w:pPr>
              <w:spacing w:before="120" w:after="120"/>
              <w:ind w:left="720" w:hanging="360"/>
              <w:rPr>
                <w:rFonts w:ascii="Times New Roman" w:hAnsi="Times New Roman" w:cs="Times New Roman"/>
              </w:rPr>
            </w:pPr>
            <w:proofErr w:type="gramStart"/>
            <w:r w:rsidRPr="005F2A43">
              <w:rPr>
                <w:rFonts w:ascii="Arial" w:hAnsi="Arial" w:cs="Arial"/>
                <w:color w:val="000000"/>
              </w:rPr>
              <w:t>§</w:t>
            </w:r>
            <w:r w:rsidRPr="005F2A43">
              <w:rPr>
                <w:rFonts w:ascii="Times New Roman" w:hAnsi="Times New Roman" w:cs="Times New Roman"/>
                <w:color w:val="000000"/>
                <w:sz w:val="14"/>
                <w:szCs w:val="14"/>
              </w:rPr>
              <w:t xml:space="preserve">  </w:t>
            </w:r>
            <w:proofErr w:type="spellStart"/>
            <w:r w:rsidRPr="005F2A43">
              <w:rPr>
                <w:rFonts w:ascii="Arial" w:hAnsi="Arial" w:cs="Arial"/>
                <w:color w:val="000000"/>
              </w:rPr>
              <w:t>Taille</w:t>
            </w:r>
            <w:proofErr w:type="spellEnd"/>
            <w:proofErr w:type="gramEnd"/>
            <w:r w:rsidRPr="005F2A43">
              <w:rPr>
                <w:rFonts w:ascii="Arial" w:hAnsi="Arial" w:cs="Arial"/>
                <w:color w:val="000000"/>
              </w:rPr>
              <w:t xml:space="preserve"> </w:t>
            </w:r>
            <w:proofErr w:type="spellStart"/>
            <w:r w:rsidRPr="005F2A43">
              <w:rPr>
                <w:rFonts w:ascii="Arial" w:hAnsi="Arial" w:cs="Arial"/>
                <w:color w:val="000000"/>
              </w:rPr>
              <w:t>d’investissement</w:t>
            </w:r>
            <w:proofErr w:type="spellEnd"/>
            <w:r w:rsidRPr="005F2A43">
              <w:rPr>
                <w:rFonts w:ascii="Arial" w:hAnsi="Arial" w:cs="Arial"/>
                <w:color w:val="000000"/>
              </w:rPr>
              <w:t xml:space="preserve"> </w:t>
            </w:r>
            <w:proofErr w:type="spellStart"/>
            <w:r w:rsidRPr="005F2A43">
              <w:rPr>
                <w:rFonts w:ascii="Arial" w:hAnsi="Arial" w:cs="Arial"/>
                <w:color w:val="000000"/>
              </w:rPr>
              <w:t>minimale</w:t>
            </w:r>
            <w:proofErr w:type="spellEnd"/>
          </w:p>
        </w:tc>
      </w:tr>
      <w:tr w:rsidR="005F2A43" w:rsidRPr="005F2A43" w14:paraId="3C650107" w14:textId="77777777" w:rsidTr="005F2A43">
        <w:trPr>
          <w:trHeight w:val="720"/>
        </w:trPr>
        <w:tc>
          <w:tcPr>
            <w:tcW w:w="0" w:type="auto"/>
            <w:tcMar>
              <w:top w:w="100" w:type="dxa"/>
              <w:left w:w="100" w:type="dxa"/>
              <w:bottom w:w="100" w:type="dxa"/>
              <w:right w:w="100" w:type="dxa"/>
            </w:tcMar>
            <w:hideMark/>
          </w:tcPr>
          <w:p w14:paraId="5E995BD6" w14:textId="77777777" w:rsidR="005F2A43" w:rsidRPr="005F2A43" w:rsidRDefault="005F2A43" w:rsidP="005F2A43">
            <w:pPr>
              <w:spacing w:before="120" w:after="120"/>
              <w:ind w:left="720" w:hanging="360"/>
              <w:rPr>
                <w:rFonts w:ascii="Times New Roman" w:hAnsi="Times New Roman" w:cs="Times New Roman"/>
              </w:rPr>
            </w:pPr>
          </w:p>
        </w:tc>
      </w:tr>
      <w:tr w:rsidR="005F2A43" w:rsidRPr="005F2A43" w14:paraId="37EFDF76" w14:textId="77777777" w:rsidTr="005F2A43">
        <w:trPr>
          <w:trHeight w:val="720"/>
        </w:trPr>
        <w:tc>
          <w:tcPr>
            <w:tcW w:w="0" w:type="auto"/>
            <w:tcMar>
              <w:top w:w="100" w:type="dxa"/>
              <w:left w:w="100" w:type="dxa"/>
              <w:bottom w:w="100" w:type="dxa"/>
              <w:right w:w="100" w:type="dxa"/>
            </w:tcMar>
            <w:hideMark/>
          </w:tcPr>
          <w:p w14:paraId="09E52CAF"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Date</w:t>
            </w:r>
            <w:proofErr w:type="gramEnd"/>
            <w:r w:rsidRPr="005F2A43">
              <w:rPr>
                <w:rFonts w:ascii="Arial" w:hAnsi="Arial" w:cs="Arial"/>
                <w:color w:val="000000"/>
                <w:lang w:val="fr-FR"/>
              </w:rPr>
              <w:t xml:space="preserve"> de </w:t>
            </w:r>
            <w:proofErr w:type="spellStart"/>
            <w:r w:rsidRPr="005F2A43">
              <w:rPr>
                <w:rFonts w:ascii="Arial" w:hAnsi="Arial" w:cs="Arial"/>
                <w:color w:val="000000"/>
                <w:lang w:val="fr-FR"/>
              </w:rPr>
              <w:t>closing</w:t>
            </w:r>
            <w:proofErr w:type="spellEnd"/>
            <w:r w:rsidRPr="005F2A43">
              <w:rPr>
                <w:rFonts w:ascii="Arial" w:hAnsi="Arial" w:cs="Arial"/>
                <w:color w:val="000000"/>
                <w:lang w:val="fr-FR"/>
              </w:rPr>
              <w:t xml:space="preserve"> du fonds / vintage</w:t>
            </w:r>
          </w:p>
        </w:tc>
      </w:tr>
      <w:tr w:rsidR="005F2A43" w:rsidRPr="005F2A43" w14:paraId="61AA1E14" w14:textId="77777777" w:rsidTr="005F2A43">
        <w:trPr>
          <w:trHeight w:val="1520"/>
        </w:trPr>
        <w:tc>
          <w:tcPr>
            <w:tcW w:w="0" w:type="auto"/>
            <w:tcMar>
              <w:top w:w="100" w:type="dxa"/>
              <w:left w:w="100" w:type="dxa"/>
              <w:bottom w:w="100" w:type="dxa"/>
              <w:right w:w="100" w:type="dxa"/>
            </w:tcMar>
            <w:hideMark/>
          </w:tcPr>
          <w:p w14:paraId="085C79F4"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lastRenderedPageBreak/>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Durée</w:t>
            </w:r>
            <w:proofErr w:type="gramEnd"/>
            <w:r w:rsidRPr="005F2A43">
              <w:rPr>
                <w:rFonts w:ascii="Arial" w:hAnsi="Arial" w:cs="Arial"/>
                <w:color w:val="000000"/>
                <w:lang w:val="fr-FR"/>
              </w:rPr>
              <w:t xml:space="preserve"> du fonds ?</w:t>
            </w:r>
          </w:p>
          <w:p w14:paraId="5EBF2F13"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Possibilité</w:t>
            </w:r>
            <w:proofErr w:type="gramEnd"/>
            <w:r w:rsidRPr="005F2A43">
              <w:rPr>
                <w:rFonts w:ascii="Arial" w:hAnsi="Arial" w:cs="Arial"/>
                <w:color w:val="000000"/>
                <w:lang w:val="fr-FR"/>
              </w:rPr>
              <w:t xml:space="preserve"> d’extension</w:t>
            </w:r>
          </w:p>
          <w:p w14:paraId="677DD6E6" w14:textId="77777777" w:rsidR="005F2A43" w:rsidRPr="005F2A43" w:rsidRDefault="005F2A43" w:rsidP="005F2A43">
            <w:pPr>
              <w:spacing w:before="120" w:after="120"/>
              <w:ind w:left="720" w:hanging="360"/>
              <w:rPr>
                <w:rFonts w:ascii="Times New Roman" w:hAnsi="Times New Roman" w:cs="Times New Roman"/>
                <w:lang w:val="fr-FR"/>
              </w:rPr>
            </w:pPr>
            <w:r w:rsidRPr="005F2A43">
              <w:rPr>
                <w:rFonts w:ascii="Arial" w:hAnsi="Arial" w:cs="Arial"/>
                <w:color w:val="000000"/>
                <w:lang w:val="fr-FR"/>
              </w:rPr>
              <w:t>§</w:t>
            </w:r>
            <w:r w:rsidRPr="005F2A43">
              <w:rPr>
                <w:rFonts w:ascii="Times New Roman" w:hAnsi="Times New Roman" w:cs="Times New Roman"/>
                <w:color w:val="000000"/>
                <w:sz w:val="14"/>
                <w:szCs w:val="14"/>
                <w:lang w:val="fr-FR"/>
              </w:rPr>
              <w:t> </w:t>
            </w:r>
            <w:r w:rsidRPr="005F2A43">
              <w:rPr>
                <w:rFonts w:ascii="Arial" w:hAnsi="Arial" w:cs="Arial"/>
                <w:color w:val="000000"/>
                <w:lang w:val="fr-FR"/>
              </w:rPr>
              <w:t>Période d’investissement</w:t>
            </w:r>
          </w:p>
        </w:tc>
      </w:tr>
    </w:tbl>
    <w:p w14:paraId="5650CE04" w14:textId="77777777" w:rsidR="005F2A43" w:rsidRPr="005F2A43" w:rsidRDefault="005F2A43" w:rsidP="005F2A43">
      <w:pPr>
        <w:spacing w:before="120" w:after="240"/>
        <w:rPr>
          <w:rFonts w:ascii="Times New Roman" w:hAnsi="Times New Roman" w:cs="Times New Roman"/>
        </w:rPr>
      </w:pPr>
      <w:r>
        <w:rPr>
          <w:rFonts w:ascii="Times New Roman" w:hAnsi="Times New Roman" w:cs="Times New Roman"/>
        </w:rPr>
        <w:br w:type="textWrapping" w:clear="all"/>
      </w:r>
    </w:p>
    <w:p w14:paraId="74FC46BE" w14:textId="77777777" w:rsidR="005F2A43" w:rsidRPr="005F2A43" w:rsidRDefault="005F2A43" w:rsidP="005F2A43">
      <w:pPr>
        <w:spacing w:before="480" w:after="240"/>
        <w:ind w:left="360" w:hanging="360"/>
        <w:outlineLvl w:val="0"/>
        <w:rPr>
          <w:rFonts w:ascii="Times New Roman" w:eastAsia="Times New Roman" w:hAnsi="Times New Roman" w:cs="Times New Roman"/>
          <w:b/>
          <w:bCs/>
          <w:kern w:val="36"/>
          <w:sz w:val="48"/>
          <w:szCs w:val="48"/>
          <w:lang w:val="fr-FR"/>
        </w:rPr>
      </w:pPr>
      <w:proofErr w:type="gramStart"/>
      <w:r w:rsidRPr="005F2A43">
        <w:rPr>
          <w:rFonts w:ascii="Arial" w:eastAsia="Times New Roman" w:hAnsi="Arial" w:cs="Arial"/>
          <w:color w:val="000000"/>
          <w:kern w:val="36"/>
          <w:sz w:val="32"/>
          <w:szCs w:val="32"/>
          <w:lang w:val="fr-FR"/>
        </w:rPr>
        <w:t>§</w:t>
      </w:r>
      <w:r w:rsidRPr="005F2A43">
        <w:rPr>
          <w:rFonts w:ascii="Times New Roman" w:eastAsia="Times New Roman" w:hAnsi="Times New Roman" w:cs="Times New Roman"/>
          <w:color w:val="000000"/>
          <w:kern w:val="36"/>
          <w:sz w:val="14"/>
          <w:szCs w:val="14"/>
          <w:lang w:val="fr-FR"/>
        </w:rPr>
        <w:t xml:space="preserve">  </w:t>
      </w:r>
      <w:r w:rsidRPr="005F2A43">
        <w:rPr>
          <w:rFonts w:ascii="Arial" w:eastAsia="Times New Roman" w:hAnsi="Arial" w:cs="Arial"/>
          <w:b/>
          <w:bCs/>
          <w:color w:val="000000"/>
          <w:kern w:val="36"/>
          <w:sz w:val="32"/>
          <w:szCs w:val="32"/>
          <w:lang w:val="fr-FR"/>
        </w:rPr>
        <w:t>Stratégie</w:t>
      </w:r>
      <w:proofErr w:type="gramEnd"/>
      <w:r w:rsidRPr="005F2A43">
        <w:rPr>
          <w:rFonts w:ascii="Arial" w:eastAsia="Times New Roman" w:hAnsi="Arial" w:cs="Arial"/>
          <w:b/>
          <w:bCs/>
          <w:color w:val="000000"/>
          <w:kern w:val="36"/>
          <w:sz w:val="32"/>
          <w:szCs w:val="32"/>
          <w:lang w:val="fr-FR"/>
        </w:rPr>
        <w:t xml:space="preserve"> d’investissement</w:t>
      </w:r>
    </w:p>
    <w:p w14:paraId="0D32D852" w14:textId="77777777" w:rsidR="005F2A43" w:rsidRPr="005F2A43" w:rsidRDefault="005F2A43" w:rsidP="005F2A43">
      <w:pPr>
        <w:ind w:left="120"/>
        <w:rPr>
          <w:rFonts w:ascii="Times New Roman" w:hAnsi="Times New Roman" w:cs="Times New Roman"/>
          <w:lang w:val="fr-FR"/>
        </w:rPr>
      </w:pPr>
      <w:r w:rsidRPr="005F2A43">
        <w:rPr>
          <w:rFonts w:ascii="Arial" w:hAnsi="Arial" w:cs="Arial"/>
          <w:b/>
          <w:bCs/>
          <w:color w:val="000000"/>
          <w:lang w:val="fr-FR"/>
        </w:rPr>
        <w:t>Cibles</w:t>
      </w:r>
    </w:p>
    <w:p w14:paraId="72A1677A"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Type</w:t>
      </w:r>
      <w:proofErr w:type="gramEnd"/>
      <w:r w:rsidRPr="005F2A43">
        <w:rPr>
          <w:rFonts w:ascii="Arial" w:hAnsi="Arial" w:cs="Arial"/>
          <w:color w:val="000000"/>
          <w:lang w:val="fr-FR"/>
        </w:rPr>
        <w:t xml:space="preserve"> d’entreprises visées (taille)</w:t>
      </w:r>
    </w:p>
    <w:p w14:paraId="350B9B2C" w14:textId="77777777" w:rsidR="005F2A43" w:rsidRPr="005F2A43" w:rsidRDefault="005F2A43" w:rsidP="005F2A43">
      <w:pPr>
        <w:spacing w:before="120" w:after="120"/>
        <w:ind w:left="840" w:hanging="360"/>
        <w:rPr>
          <w:rFonts w:ascii="Times New Roman" w:hAnsi="Times New Roman" w:cs="Times New Roman"/>
          <w:lang w:val="fr-FR"/>
        </w:rPr>
      </w:pPr>
      <w:r w:rsidRPr="005F2A43">
        <w:rPr>
          <w:rFonts w:ascii="Arial" w:hAnsi="Arial" w:cs="Arial"/>
          <w:color w:val="000000"/>
          <w:lang w:val="fr-FR"/>
        </w:rPr>
        <w:tab/>
      </w:r>
      <w:proofErr w:type="spellStart"/>
      <w:proofErr w:type="gramStart"/>
      <w:r w:rsidRPr="005F2A43">
        <w:rPr>
          <w:rFonts w:ascii="Arial" w:hAnsi="Arial" w:cs="Arial"/>
          <w:color w:val="000000"/>
          <w:lang w:val="fr-FR"/>
        </w:rPr>
        <w:t>mid</w:t>
      </w:r>
      <w:proofErr w:type="spellEnd"/>
      <w:proofErr w:type="gramEnd"/>
      <w:r w:rsidRPr="005F2A43">
        <w:rPr>
          <w:rFonts w:ascii="Arial" w:hAnsi="Arial" w:cs="Arial"/>
          <w:color w:val="000000"/>
          <w:lang w:val="fr-FR"/>
        </w:rPr>
        <w:t>-cap</w:t>
      </w:r>
    </w:p>
    <w:p w14:paraId="194CB789"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Types</w:t>
      </w:r>
      <w:proofErr w:type="gramEnd"/>
      <w:r w:rsidRPr="005F2A43">
        <w:rPr>
          <w:rFonts w:ascii="Arial" w:hAnsi="Arial" w:cs="Arial"/>
          <w:color w:val="000000"/>
          <w:lang w:val="fr-FR"/>
        </w:rPr>
        <w:t xml:space="preserve"> d’entreprises visées (industries)</w:t>
      </w:r>
    </w:p>
    <w:p w14:paraId="2F29C05D" w14:textId="77777777" w:rsidR="005F2A43" w:rsidRPr="005F2A43" w:rsidRDefault="005F2A43" w:rsidP="005F2A43">
      <w:pPr>
        <w:spacing w:before="120" w:after="120"/>
        <w:ind w:left="840" w:hanging="360"/>
        <w:rPr>
          <w:rFonts w:ascii="Times New Roman" w:hAnsi="Times New Roman" w:cs="Times New Roman"/>
          <w:lang w:val="fr-FR"/>
        </w:rPr>
      </w:pPr>
      <w:r w:rsidRPr="005F2A43">
        <w:rPr>
          <w:rFonts w:ascii="Arial" w:hAnsi="Arial" w:cs="Arial"/>
          <w:color w:val="000000"/>
          <w:lang w:val="fr-FR"/>
        </w:rPr>
        <w:tab/>
        <w:t xml:space="preserve">Technologie et </w:t>
      </w:r>
      <w:proofErr w:type="spellStart"/>
      <w:r w:rsidRPr="005F2A43">
        <w:rPr>
          <w:rFonts w:ascii="Arial" w:hAnsi="Arial" w:cs="Arial"/>
          <w:color w:val="000000"/>
          <w:lang w:val="fr-FR"/>
        </w:rPr>
        <w:t>telecoms</w:t>
      </w:r>
      <w:proofErr w:type="spellEnd"/>
      <w:r w:rsidRPr="005F2A43">
        <w:rPr>
          <w:rFonts w:ascii="Arial" w:hAnsi="Arial" w:cs="Arial"/>
          <w:color w:val="000000"/>
          <w:lang w:val="fr-FR"/>
        </w:rPr>
        <w:t xml:space="preserve">, services financiers, </w:t>
      </w:r>
      <w:proofErr w:type="spellStart"/>
      <w:proofErr w:type="gramStart"/>
      <w:r w:rsidRPr="005F2A43">
        <w:rPr>
          <w:rFonts w:ascii="Arial" w:hAnsi="Arial" w:cs="Arial"/>
          <w:color w:val="000000"/>
          <w:lang w:val="fr-FR"/>
        </w:rPr>
        <w:t>Healthcare,média</w:t>
      </w:r>
      <w:proofErr w:type="spellEnd"/>
      <w:proofErr w:type="gramEnd"/>
      <w:r w:rsidRPr="005F2A43">
        <w:rPr>
          <w:rFonts w:ascii="Arial" w:hAnsi="Arial" w:cs="Arial"/>
          <w:color w:val="000000"/>
          <w:lang w:val="fr-FR"/>
        </w:rPr>
        <w:t xml:space="preserve">, </w:t>
      </w:r>
      <w:proofErr w:type="spellStart"/>
      <w:r w:rsidRPr="005F2A43">
        <w:rPr>
          <w:rFonts w:ascii="Arial" w:hAnsi="Arial" w:cs="Arial"/>
          <w:color w:val="000000"/>
          <w:lang w:val="fr-FR"/>
        </w:rPr>
        <w:t>leidure</w:t>
      </w:r>
      <w:proofErr w:type="spellEnd"/>
      <w:r w:rsidRPr="005F2A43">
        <w:rPr>
          <w:rFonts w:ascii="Arial" w:hAnsi="Arial" w:cs="Arial"/>
          <w:color w:val="000000"/>
          <w:lang w:val="fr-FR"/>
        </w:rPr>
        <w:t xml:space="preserve"> et service client</w:t>
      </w:r>
    </w:p>
    <w:p w14:paraId="6FC56F19"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Types</w:t>
      </w:r>
      <w:proofErr w:type="gramEnd"/>
      <w:r w:rsidRPr="005F2A43">
        <w:rPr>
          <w:rFonts w:ascii="Arial" w:hAnsi="Arial" w:cs="Arial"/>
          <w:color w:val="000000"/>
          <w:lang w:val="fr-FR"/>
        </w:rPr>
        <w:t xml:space="preserve"> d’entreprises visées (phases)</w:t>
      </w:r>
    </w:p>
    <w:p w14:paraId="0443FE95" w14:textId="77777777" w:rsidR="005F2A43" w:rsidRPr="005F2A43" w:rsidRDefault="005F2A43" w:rsidP="005F2A43">
      <w:pPr>
        <w:spacing w:before="120" w:after="120"/>
        <w:ind w:left="840" w:hanging="360"/>
        <w:rPr>
          <w:rFonts w:ascii="Times New Roman" w:hAnsi="Times New Roman" w:cs="Times New Roman"/>
          <w:lang w:val="fr-FR"/>
        </w:rPr>
      </w:pPr>
      <w:r w:rsidRPr="005F2A43">
        <w:rPr>
          <w:rFonts w:ascii="Arial" w:hAnsi="Arial" w:cs="Arial"/>
          <w:color w:val="000000"/>
          <w:lang w:val="fr-FR"/>
        </w:rPr>
        <w:tab/>
        <w:t>Entreprises qui ont des “</w:t>
      </w:r>
      <w:proofErr w:type="spellStart"/>
      <w:r w:rsidRPr="005F2A43">
        <w:rPr>
          <w:rFonts w:ascii="Arial" w:hAnsi="Arial" w:cs="Arial"/>
          <w:color w:val="000000"/>
          <w:lang w:val="fr-FR"/>
        </w:rPr>
        <w:t>growth</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opportunities</w:t>
      </w:r>
      <w:proofErr w:type="spellEnd"/>
      <w:r w:rsidRPr="005F2A43">
        <w:rPr>
          <w:rFonts w:ascii="Arial" w:hAnsi="Arial" w:cs="Arial"/>
          <w:color w:val="000000"/>
          <w:lang w:val="fr-FR"/>
        </w:rPr>
        <w:t xml:space="preserve">”, des “transition </w:t>
      </w:r>
      <w:proofErr w:type="spellStart"/>
      <w:r w:rsidRPr="005F2A43">
        <w:rPr>
          <w:rFonts w:ascii="Arial" w:hAnsi="Arial" w:cs="Arial"/>
          <w:color w:val="000000"/>
          <w:lang w:val="fr-FR"/>
        </w:rPr>
        <w:t>opportunities</w:t>
      </w:r>
      <w:proofErr w:type="spellEnd"/>
      <w:r w:rsidRPr="005F2A43">
        <w:rPr>
          <w:rFonts w:ascii="Arial" w:hAnsi="Arial" w:cs="Arial"/>
          <w:color w:val="000000"/>
          <w:lang w:val="fr-FR"/>
        </w:rPr>
        <w:t>” et des “</w:t>
      </w:r>
      <w:proofErr w:type="spellStart"/>
      <w:r w:rsidRPr="005F2A43">
        <w:rPr>
          <w:rFonts w:ascii="Arial" w:hAnsi="Arial" w:cs="Arial"/>
          <w:color w:val="000000"/>
          <w:lang w:val="fr-FR"/>
        </w:rPr>
        <w:t>event-driven</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opportunities</w:t>
      </w:r>
      <w:proofErr w:type="spellEnd"/>
      <w:r w:rsidRPr="005F2A43">
        <w:rPr>
          <w:rFonts w:ascii="Arial" w:hAnsi="Arial" w:cs="Arial"/>
          <w:color w:val="000000"/>
          <w:lang w:val="fr-FR"/>
        </w:rPr>
        <w:t>”</w:t>
      </w:r>
    </w:p>
    <w:p w14:paraId="3F8A4E34"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Marchés</w:t>
      </w:r>
      <w:proofErr w:type="gramEnd"/>
      <w:r w:rsidRPr="005F2A43">
        <w:rPr>
          <w:rFonts w:ascii="Arial" w:hAnsi="Arial" w:cs="Arial"/>
          <w:color w:val="000000"/>
          <w:lang w:val="fr-FR"/>
        </w:rPr>
        <w:t xml:space="preserve"> cibles</w:t>
      </w:r>
    </w:p>
    <w:p w14:paraId="37E703F2"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p>
    <w:p w14:paraId="348F39B3"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b/>
          <w:bCs/>
          <w:color w:val="000000"/>
          <w:lang w:val="fr-FR"/>
        </w:rPr>
        <w:t xml:space="preserve">Description de la </w:t>
      </w:r>
      <w:proofErr w:type="gramStart"/>
      <w:r w:rsidRPr="005F2A43">
        <w:rPr>
          <w:rFonts w:ascii="Arial" w:hAnsi="Arial" w:cs="Arial"/>
          <w:b/>
          <w:bCs/>
          <w:color w:val="000000"/>
          <w:lang w:val="fr-FR"/>
        </w:rPr>
        <w:t>stratégie:</w:t>
      </w:r>
      <w:proofErr w:type="gramEnd"/>
    </w:p>
    <w:p w14:paraId="75A5593F"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Décrivez</w:t>
      </w:r>
      <w:proofErr w:type="gramEnd"/>
      <w:r w:rsidRPr="005F2A43">
        <w:rPr>
          <w:rFonts w:ascii="Arial" w:hAnsi="Arial" w:cs="Arial"/>
          <w:color w:val="000000"/>
          <w:lang w:val="fr-FR"/>
        </w:rPr>
        <w:t xml:space="preserve"> une transaction type</w:t>
      </w:r>
    </w:p>
    <w:p w14:paraId="635DC231" w14:textId="77777777" w:rsidR="005F2A43" w:rsidRPr="005F2A43" w:rsidRDefault="005F2A43" w:rsidP="005F2A43">
      <w:pPr>
        <w:spacing w:before="120" w:after="120"/>
        <w:ind w:left="7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proofErr w:type="spellStart"/>
      <w:r w:rsidRPr="005F2A43">
        <w:rPr>
          <w:rFonts w:ascii="Arial" w:hAnsi="Arial" w:cs="Arial"/>
          <w:color w:val="000000"/>
          <w:lang w:val="fr-FR"/>
        </w:rPr>
        <w:t>Inspired</w:t>
      </w:r>
      <w:proofErr w:type="spellEnd"/>
      <w:r w:rsidRPr="005F2A43">
        <w:rPr>
          <w:rFonts w:ascii="Arial" w:hAnsi="Arial" w:cs="Arial"/>
          <w:color w:val="000000"/>
          <w:lang w:val="fr-FR"/>
        </w:rPr>
        <w:t xml:space="preserve"> Gaming</w:t>
      </w:r>
    </w:p>
    <w:p w14:paraId="1EEFB8D4"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Quelle</w:t>
      </w:r>
      <w:proofErr w:type="gramEnd"/>
      <w:r w:rsidRPr="005F2A43">
        <w:rPr>
          <w:rFonts w:ascii="Arial" w:hAnsi="Arial" w:cs="Arial"/>
          <w:color w:val="000000"/>
          <w:lang w:val="fr-FR"/>
        </w:rPr>
        <w:t xml:space="preserve"> est la valeur ajoutée crée par les gérants ?</w:t>
      </w:r>
    </w:p>
    <w:p w14:paraId="6D926D7C" w14:textId="77777777" w:rsidR="005F2A43" w:rsidRPr="005F2A43" w:rsidRDefault="005F2A43" w:rsidP="005F2A43">
      <w:pPr>
        <w:spacing w:before="120" w:after="120"/>
        <w:ind w:left="7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t xml:space="preserve">Ils veulent profiter de </w:t>
      </w:r>
      <w:proofErr w:type="spellStart"/>
      <w:r w:rsidRPr="005F2A43">
        <w:rPr>
          <w:rFonts w:ascii="Arial" w:hAnsi="Arial" w:cs="Arial"/>
          <w:color w:val="000000"/>
          <w:lang w:val="fr-FR"/>
        </w:rPr>
        <w:t>growth</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opportunities</w:t>
      </w:r>
      <w:proofErr w:type="spellEnd"/>
      <w:r w:rsidRPr="005F2A43">
        <w:rPr>
          <w:rFonts w:ascii="Arial" w:hAnsi="Arial" w:cs="Arial"/>
          <w:color w:val="000000"/>
          <w:lang w:val="fr-FR"/>
        </w:rPr>
        <w:t xml:space="preserve"> dû à des changements de régulations et à l’innovation des produits</w:t>
      </w:r>
    </w:p>
    <w:p w14:paraId="257F3166"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Quelle</w:t>
      </w:r>
      <w:proofErr w:type="gramEnd"/>
      <w:r w:rsidRPr="005F2A43">
        <w:rPr>
          <w:rFonts w:ascii="Arial" w:hAnsi="Arial" w:cs="Arial"/>
          <w:color w:val="000000"/>
          <w:lang w:val="fr-FR"/>
        </w:rPr>
        <w:t xml:space="preserve"> est la durée de détention type visée par les gérants ?</w:t>
      </w:r>
    </w:p>
    <w:p w14:paraId="1B96D991"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color w:val="000000"/>
          <w:lang w:val="fr-FR"/>
        </w:rPr>
        <w:tab/>
        <w:t>Selon les investissements passés 1 à 3 ans, ici 3 ans</w:t>
      </w:r>
    </w:p>
    <w:p w14:paraId="05255C68"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w:t>
      </w:r>
      <w:proofErr w:type="gramEnd"/>
      <w:r w:rsidRPr="005F2A43">
        <w:rPr>
          <w:rFonts w:ascii="Arial" w:hAnsi="Arial" w:cs="Arial"/>
          <w:color w:val="000000"/>
          <w:lang w:val="fr-FR"/>
        </w:rPr>
        <w:t xml:space="preserve"> est l’apport opérationnel des gérants ?</w:t>
      </w:r>
    </w:p>
    <w:p w14:paraId="0556B543"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color w:val="000000"/>
          <w:lang w:val="fr-FR"/>
        </w:rPr>
        <w:tab/>
        <w:t>Améliorer l’organisation de la structure afin de permettre à l’entreprise de poursuivre ses objectifs visés</w:t>
      </w:r>
    </w:p>
    <w:p w14:paraId="6A7476A5"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Quels</w:t>
      </w:r>
      <w:proofErr w:type="gramEnd"/>
      <w:r w:rsidRPr="005F2A43">
        <w:rPr>
          <w:rFonts w:ascii="Arial" w:hAnsi="Arial" w:cs="Arial"/>
          <w:color w:val="000000"/>
          <w:lang w:val="fr-FR"/>
        </w:rPr>
        <w:t xml:space="preserve"> sont les leviers et sources de performance de la stratégie ? Lesquels sont internes, lesquels sont externes ? Sont-ils stables dans le temps</w:t>
      </w:r>
    </w:p>
    <w:p w14:paraId="10F897B3"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color w:val="000000"/>
          <w:lang w:val="fr-FR"/>
        </w:rPr>
        <w:tab/>
      </w:r>
      <w:proofErr w:type="gramStart"/>
      <w:r w:rsidRPr="005F2A43">
        <w:rPr>
          <w:rFonts w:ascii="Arial" w:hAnsi="Arial" w:cs="Arial"/>
          <w:color w:val="000000"/>
          <w:lang w:val="fr-FR"/>
        </w:rPr>
        <w:t>créer</w:t>
      </w:r>
      <w:proofErr w:type="gramEnd"/>
      <w:r w:rsidRPr="005F2A43">
        <w:rPr>
          <w:rFonts w:ascii="Arial" w:hAnsi="Arial" w:cs="Arial"/>
          <w:color w:val="000000"/>
          <w:lang w:val="fr-FR"/>
        </w:rPr>
        <w:t xml:space="preserve"> de la valeur grâce à des initiatives stratégiques, l’investissement non seulement financier, mais aussi de ressources humaines</w:t>
      </w:r>
    </w:p>
    <w:p w14:paraId="2BE055E4"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La</w:t>
      </w:r>
      <w:proofErr w:type="gramEnd"/>
      <w:r w:rsidRPr="005F2A43">
        <w:rPr>
          <w:rFonts w:ascii="Arial" w:hAnsi="Arial" w:cs="Arial"/>
          <w:color w:val="000000"/>
          <w:lang w:val="fr-FR"/>
        </w:rPr>
        <w:t xml:space="preserve"> stratégie est-elle distincte et durable dans le temps ?</w:t>
      </w:r>
    </w:p>
    <w:p w14:paraId="584BD794"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color w:val="000000"/>
          <w:lang w:val="fr-FR"/>
        </w:rPr>
        <w:tab/>
      </w:r>
      <w:proofErr w:type="gramStart"/>
      <w:r w:rsidRPr="005F2A43">
        <w:rPr>
          <w:rFonts w:ascii="Arial" w:hAnsi="Arial" w:cs="Arial"/>
          <w:color w:val="000000"/>
          <w:lang w:val="fr-FR"/>
        </w:rPr>
        <w:t>oui</w:t>
      </w:r>
      <w:proofErr w:type="gramEnd"/>
      <w:r w:rsidRPr="005F2A43">
        <w:rPr>
          <w:rFonts w:ascii="Arial" w:hAnsi="Arial" w:cs="Arial"/>
          <w:color w:val="000000"/>
          <w:lang w:val="fr-FR"/>
        </w:rPr>
        <w:t>, car cette stratégie vise des secteurs où la concurrence est faible</w:t>
      </w:r>
    </w:p>
    <w:p w14:paraId="709A3B1B"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La</w:t>
      </w:r>
      <w:proofErr w:type="gramEnd"/>
      <w:r w:rsidRPr="005F2A43">
        <w:rPr>
          <w:rFonts w:ascii="Arial" w:hAnsi="Arial" w:cs="Arial"/>
          <w:color w:val="000000"/>
          <w:lang w:val="fr-FR"/>
        </w:rPr>
        <w:t xml:space="preserve"> stratégie est-elle bien définie et constitue-t-elle un avantage compétitif ?</w:t>
      </w:r>
    </w:p>
    <w:p w14:paraId="67DA5BB0" w14:textId="77777777" w:rsidR="005F2A43" w:rsidRPr="005F2A43" w:rsidRDefault="005F2A43" w:rsidP="005F2A43">
      <w:pPr>
        <w:spacing w:before="120" w:after="120"/>
        <w:rPr>
          <w:rFonts w:ascii="Times New Roman" w:hAnsi="Times New Roman" w:cs="Times New Roman"/>
          <w:lang w:val="fr-FR"/>
        </w:rPr>
      </w:pPr>
    </w:p>
    <w:p w14:paraId="3EFC69E5"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b/>
          <w:bCs/>
          <w:color w:val="000000"/>
          <w:lang w:val="fr-FR"/>
        </w:rPr>
        <w:t>Achat, financement, sorties</w:t>
      </w:r>
    </w:p>
    <w:p w14:paraId="747752CD"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Comment</w:t>
      </w:r>
      <w:proofErr w:type="gramEnd"/>
      <w:r w:rsidRPr="005F2A43">
        <w:rPr>
          <w:rFonts w:ascii="Arial" w:hAnsi="Arial" w:cs="Arial"/>
          <w:color w:val="000000"/>
          <w:lang w:val="fr-FR"/>
        </w:rPr>
        <w:t xml:space="preserve"> la société trouvait-elle les opportunités ?</w:t>
      </w:r>
    </w:p>
    <w:p w14:paraId="20B06FCC"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color w:val="000000"/>
          <w:lang w:val="fr-FR"/>
        </w:rPr>
        <w:tab/>
        <w:t xml:space="preserve">A travers des </w:t>
      </w:r>
      <w:proofErr w:type="spellStart"/>
      <w:r w:rsidRPr="005F2A43">
        <w:rPr>
          <w:rFonts w:ascii="Arial" w:hAnsi="Arial" w:cs="Arial"/>
          <w:color w:val="000000"/>
          <w:lang w:val="fr-FR"/>
        </w:rPr>
        <w:t>growth</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opportunities</w:t>
      </w:r>
      <w:proofErr w:type="spellEnd"/>
      <w:r w:rsidRPr="005F2A43">
        <w:rPr>
          <w:rFonts w:ascii="Arial" w:hAnsi="Arial" w:cs="Arial"/>
          <w:color w:val="000000"/>
          <w:lang w:val="fr-FR"/>
        </w:rPr>
        <w:t xml:space="preserve"> (nouveau produit, extension du marché), transition </w:t>
      </w:r>
      <w:proofErr w:type="spellStart"/>
      <w:r w:rsidRPr="005F2A43">
        <w:rPr>
          <w:rFonts w:ascii="Arial" w:hAnsi="Arial" w:cs="Arial"/>
          <w:color w:val="000000"/>
          <w:lang w:val="fr-FR"/>
        </w:rPr>
        <w:t>opportunities</w:t>
      </w:r>
      <w:proofErr w:type="spellEnd"/>
      <w:r w:rsidRPr="005F2A43">
        <w:rPr>
          <w:rFonts w:ascii="Arial" w:hAnsi="Arial" w:cs="Arial"/>
          <w:color w:val="000000"/>
          <w:lang w:val="fr-FR"/>
        </w:rPr>
        <w:t xml:space="preserve"> (changement de business </w:t>
      </w:r>
      <w:proofErr w:type="gramStart"/>
      <w:r w:rsidRPr="005F2A43">
        <w:rPr>
          <w:rFonts w:ascii="Arial" w:hAnsi="Arial" w:cs="Arial"/>
          <w:color w:val="000000"/>
          <w:lang w:val="fr-FR"/>
        </w:rPr>
        <w:t>model)  ou</w:t>
      </w:r>
      <w:proofErr w:type="gramEnd"/>
      <w:r w:rsidRPr="005F2A43">
        <w:rPr>
          <w:rFonts w:ascii="Arial" w:hAnsi="Arial" w:cs="Arial"/>
          <w:color w:val="000000"/>
          <w:lang w:val="fr-FR"/>
        </w:rPr>
        <w:t xml:space="preserve"> des </w:t>
      </w:r>
      <w:proofErr w:type="spellStart"/>
      <w:r w:rsidRPr="005F2A43">
        <w:rPr>
          <w:rFonts w:ascii="Arial" w:hAnsi="Arial" w:cs="Arial"/>
          <w:color w:val="000000"/>
          <w:lang w:val="fr-FR"/>
        </w:rPr>
        <w:t>event-driven</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opportunities</w:t>
      </w:r>
      <w:proofErr w:type="spellEnd"/>
      <w:r w:rsidRPr="005F2A43">
        <w:rPr>
          <w:rFonts w:ascii="Arial" w:hAnsi="Arial" w:cs="Arial"/>
          <w:color w:val="000000"/>
          <w:lang w:val="fr-FR"/>
        </w:rPr>
        <w:t xml:space="preserve"> (opportunités grâce à un événement interne ou externe)</w:t>
      </w:r>
    </w:p>
    <w:p w14:paraId="2BBD9930"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Comment</w:t>
      </w:r>
      <w:proofErr w:type="gramEnd"/>
      <w:r w:rsidRPr="005F2A43">
        <w:rPr>
          <w:rFonts w:ascii="Arial" w:hAnsi="Arial" w:cs="Arial"/>
          <w:color w:val="000000"/>
          <w:lang w:val="fr-FR"/>
        </w:rPr>
        <w:t xml:space="preserve"> s’opère le financement (mix fonds propre / dette) ?</w:t>
      </w:r>
    </w:p>
    <w:p w14:paraId="23AA8322"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color w:val="000000"/>
          <w:lang w:val="fr-FR"/>
        </w:rPr>
        <w:tab/>
        <w:t>88m de fonds propres, 50m de dettes</w:t>
      </w:r>
    </w:p>
    <w:p w14:paraId="5F7567C5"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Comment</w:t>
      </w:r>
      <w:proofErr w:type="gramEnd"/>
      <w:r w:rsidRPr="005F2A43">
        <w:rPr>
          <w:rFonts w:ascii="Arial" w:hAnsi="Arial" w:cs="Arial"/>
          <w:color w:val="000000"/>
          <w:lang w:val="fr-FR"/>
        </w:rPr>
        <w:t xml:space="preserve"> s’opère le financement (% de participation dans l’entreprise) ?</w:t>
      </w:r>
    </w:p>
    <w:p w14:paraId="361AE827"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color w:val="000000"/>
          <w:lang w:val="fr-FR"/>
        </w:rPr>
        <w:tab/>
      </w:r>
      <w:proofErr w:type="gramStart"/>
      <w:r w:rsidRPr="005F2A43">
        <w:rPr>
          <w:rFonts w:ascii="Arial" w:hAnsi="Arial" w:cs="Arial"/>
          <w:color w:val="000000"/>
          <w:lang w:val="fr-FR"/>
        </w:rPr>
        <w:t>dans</w:t>
      </w:r>
      <w:proofErr w:type="gramEnd"/>
      <w:r w:rsidRPr="005F2A43">
        <w:rPr>
          <w:rFonts w:ascii="Arial" w:hAnsi="Arial" w:cs="Arial"/>
          <w:color w:val="000000"/>
          <w:lang w:val="fr-FR"/>
        </w:rPr>
        <w:t xml:space="preserve"> ce cas, 74%</w:t>
      </w:r>
    </w:p>
    <w:p w14:paraId="4148F61C"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Quelles</w:t>
      </w:r>
      <w:proofErr w:type="gramEnd"/>
      <w:r w:rsidRPr="005F2A43">
        <w:rPr>
          <w:rFonts w:ascii="Arial" w:hAnsi="Arial" w:cs="Arial"/>
          <w:color w:val="000000"/>
          <w:lang w:val="fr-FR"/>
        </w:rPr>
        <w:t xml:space="preserve"> sont les stratégies de sortie ?</w:t>
      </w:r>
    </w:p>
    <w:p w14:paraId="27167720" w14:textId="77777777" w:rsidR="005F2A43" w:rsidRPr="005F2A43" w:rsidRDefault="005F2A43" w:rsidP="005F2A43">
      <w:pPr>
        <w:spacing w:after="120"/>
        <w:jc w:val="both"/>
        <w:rPr>
          <w:rFonts w:ascii="Times New Roman" w:hAnsi="Times New Roman" w:cs="Times New Roman"/>
          <w:lang w:val="fr-FR"/>
        </w:rPr>
      </w:pPr>
      <w:r w:rsidRPr="005F2A43">
        <w:rPr>
          <w:rFonts w:ascii="Arial" w:hAnsi="Arial" w:cs="Arial"/>
          <w:color w:val="000000"/>
          <w:lang w:val="fr-FR"/>
        </w:rPr>
        <w:t xml:space="preserve"> </w:t>
      </w:r>
    </w:p>
    <w:p w14:paraId="23E4D022"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b/>
          <w:bCs/>
          <w:color w:val="000000"/>
          <w:lang w:val="fr-FR"/>
        </w:rPr>
        <w:t>Portefeuille du fond</w:t>
      </w:r>
    </w:p>
    <w:p w14:paraId="1C116319"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p>
    <w:p w14:paraId="62137924"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Dans</w:t>
      </w:r>
      <w:proofErr w:type="gramEnd"/>
      <w:r w:rsidRPr="005F2A43">
        <w:rPr>
          <w:rFonts w:ascii="Arial" w:hAnsi="Arial" w:cs="Arial"/>
          <w:color w:val="000000"/>
          <w:lang w:val="fr-FR"/>
        </w:rPr>
        <w:t xml:space="preserve"> combien de sociétés le fonds souhaite-t-il investir ?</w:t>
      </w:r>
    </w:p>
    <w:p w14:paraId="201B49B9"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color w:val="000000"/>
          <w:lang w:val="fr-FR"/>
        </w:rPr>
        <w:tab/>
      </w:r>
      <w:proofErr w:type="gramStart"/>
      <w:r w:rsidRPr="005F2A43">
        <w:rPr>
          <w:rFonts w:ascii="Arial" w:hAnsi="Arial" w:cs="Arial"/>
          <w:color w:val="000000"/>
          <w:lang w:val="fr-FR"/>
        </w:rPr>
        <w:t>environ</w:t>
      </w:r>
      <w:proofErr w:type="gramEnd"/>
      <w:r w:rsidRPr="005F2A43">
        <w:rPr>
          <w:rFonts w:ascii="Arial" w:hAnsi="Arial" w:cs="Arial"/>
          <w:color w:val="000000"/>
          <w:lang w:val="fr-FR"/>
        </w:rPr>
        <w:t xml:space="preserve"> 12</w:t>
      </w:r>
    </w:p>
    <w:p w14:paraId="51E80A69"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Quelle</w:t>
      </w:r>
      <w:proofErr w:type="gramEnd"/>
      <w:r w:rsidRPr="005F2A43">
        <w:rPr>
          <w:rFonts w:ascii="Arial" w:hAnsi="Arial" w:cs="Arial"/>
          <w:color w:val="000000"/>
          <w:lang w:val="fr-FR"/>
        </w:rPr>
        <w:t xml:space="preserve"> est la durée de détention cible ?</w:t>
      </w:r>
    </w:p>
    <w:p w14:paraId="4DE42D91"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color w:val="000000"/>
          <w:lang w:val="fr-FR"/>
        </w:rPr>
        <w:tab/>
        <w:t>2-3 ans</w:t>
      </w:r>
    </w:p>
    <w:p w14:paraId="45B50232"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Existe</w:t>
      </w:r>
      <w:proofErr w:type="gramEnd"/>
      <w:r w:rsidRPr="005F2A43">
        <w:rPr>
          <w:rFonts w:ascii="Arial" w:hAnsi="Arial" w:cs="Arial"/>
          <w:color w:val="000000"/>
          <w:lang w:val="fr-FR"/>
        </w:rPr>
        <w:t>-t-il des règles en terme de nombre d’entreprises, concentrations maximales par pays ou secteur etc. ?</w:t>
      </w:r>
    </w:p>
    <w:p w14:paraId="4C220EEE"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p>
    <w:p w14:paraId="51A3A756"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Existe</w:t>
      </w:r>
      <w:proofErr w:type="gramEnd"/>
      <w:r w:rsidRPr="005F2A43">
        <w:rPr>
          <w:rFonts w:ascii="Arial" w:hAnsi="Arial" w:cs="Arial"/>
          <w:color w:val="000000"/>
          <w:lang w:val="fr-FR"/>
        </w:rPr>
        <w:t>-il une possibilité de réinvestissement ?</w:t>
      </w:r>
    </w:p>
    <w:p w14:paraId="0E577725"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p>
    <w:p w14:paraId="4C82854E"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Existe</w:t>
      </w:r>
      <w:proofErr w:type="gramEnd"/>
      <w:r w:rsidRPr="005F2A43">
        <w:rPr>
          <w:rFonts w:ascii="Arial" w:hAnsi="Arial" w:cs="Arial"/>
          <w:color w:val="000000"/>
          <w:lang w:val="fr-FR"/>
        </w:rPr>
        <w:t xml:space="preserve">-t-il une possibilité de </w:t>
      </w:r>
      <w:proofErr w:type="spellStart"/>
      <w:r w:rsidRPr="005F2A43">
        <w:rPr>
          <w:rFonts w:ascii="Arial" w:hAnsi="Arial" w:cs="Arial"/>
          <w:color w:val="000000"/>
          <w:lang w:val="fr-FR"/>
        </w:rPr>
        <w:t>co</w:t>
      </w:r>
      <w:proofErr w:type="spellEnd"/>
      <w:r w:rsidRPr="005F2A43">
        <w:rPr>
          <w:rFonts w:ascii="Arial" w:hAnsi="Arial" w:cs="Arial"/>
          <w:color w:val="000000"/>
          <w:lang w:val="fr-FR"/>
        </w:rPr>
        <w:t>-investissement ?</w:t>
      </w:r>
    </w:p>
    <w:p w14:paraId="4640EA63"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p>
    <w:p w14:paraId="436CA4C4" w14:textId="77777777" w:rsid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Quelle</w:t>
      </w:r>
      <w:proofErr w:type="gramEnd"/>
      <w:r w:rsidRPr="005F2A43">
        <w:rPr>
          <w:rFonts w:ascii="Arial" w:hAnsi="Arial" w:cs="Arial"/>
          <w:color w:val="000000"/>
          <w:lang w:val="fr-FR"/>
        </w:rPr>
        <w:t xml:space="preserve"> est l’expérience passée du fonds en terme de capacité de revendre ses investissements dans les temps ?</w:t>
      </w:r>
    </w:p>
    <w:p w14:paraId="39F9D403" w14:textId="77777777" w:rsidR="005F2A43" w:rsidRPr="005F2A43" w:rsidRDefault="005F2A43" w:rsidP="005F2A43">
      <w:pPr>
        <w:rPr>
          <w:rFonts w:ascii="Times New Roman" w:hAnsi="Times New Roman" w:cs="Times New Roman"/>
          <w:lang w:val="fr-FR"/>
        </w:rPr>
      </w:pPr>
      <w:r>
        <w:rPr>
          <w:rFonts w:ascii="Times New Roman" w:hAnsi="Times New Roman" w:cs="Times New Roman"/>
          <w:lang w:val="fr-FR"/>
        </w:rPr>
        <w:br w:type="page"/>
      </w:r>
    </w:p>
    <w:p w14:paraId="404744A4" w14:textId="77777777" w:rsidR="005F2A43" w:rsidRPr="005F2A43" w:rsidRDefault="005F2A43" w:rsidP="005F2A43">
      <w:pPr>
        <w:spacing w:before="480" w:after="240"/>
        <w:ind w:left="720" w:hanging="360"/>
        <w:outlineLvl w:val="0"/>
        <w:rPr>
          <w:rFonts w:ascii="Times New Roman" w:eastAsia="Times New Roman" w:hAnsi="Times New Roman" w:cs="Times New Roman"/>
          <w:b/>
          <w:bCs/>
          <w:kern w:val="36"/>
          <w:sz w:val="48"/>
          <w:szCs w:val="48"/>
          <w:lang w:val="fr-FR"/>
        </w:rPr>
      </w:pPr>
      <w:proofErr w:type="gramStart"/>
      <w:r w:rsidRPr="005F2A43">
        <w:rPr>
          <w:rFonts w:ascii="Arial" w:eastAsia="Times New Roman" w:hAnsi="Arial" w:cs="Arial"/>
          <w:color w:val="000000"/>
          <w:kern w:val="36"/>
          <w:sz w:val="32"/>
          <w:szCs w:val="32"/>
          <w:lang w:val="fr-FR"/>
        </w:rPr>
        <w:t>§</w:t>
      </w:r>
      <w:r w:rsidRPr="005F2A43">
        <w:rPr>
          <w:rFonts w:ascii="Times New Roman" w:eastAsia="Times New Roman" w:hAnsi="Times New Roman" w:cs="Times New Roman"/>
          <w:color w:val="000000"/>
          <w:kern w:val="36"/>
          <w:sz w:val="14"/>
          <w:szCs w:val="14"/>
          <w:lang w:val="fr-FR"/>
        </w:rPr>
        <w:t xml:space="preserve">  </w:t>
      </w:r>
      <w:r w:rsidRPr="005F2A43">
        <w:rPr>
          <w:rFonts w:ascii="Arial" w:eastAsia="Times New Roman" w:hAnsi="Arial" w:cs="Arial"/>
          <w:b/>
          <w:bCs/>
          <w:color w:val="000000"/>
          <w:kern w:val="36"/>
          <w:sz w:val="32"/>
          <w:szCs w:val="32"/>
          <w:lang w:val="fr-FR"/>
        </w:rPr>
        <w:t>Organisation</w:t>
      </w:r>
      <w:proofErr w:type="gramEnd"/>
      <w:r w:rsidRPr="005F2A43">
        <w:rPr>
          <w:rFonts w:ascii="Arial" w:eastAsia="Times New Roman" w:hAnsi="Arial" w:cs="Arial"/>
          <w:b/>
          <w:bCs/>
          <w:color w:val="000000"/>
          <w:kern w:val="36"/>
          <w:sz w:val="32"/>
          <w:szCs w:val="32"/>
          <w:lang w:val="fr-FR"/>
        </w:rPr>
        <w:t xml:space="preserve"> et équipe</w:t>
      </w:r>
    </w:p>
    <w:p w14:paraId="09212159"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color w:val="000000"/>
          <w:lang w:val="fr-FR"/>
        </w:rPr>
        <w:t xml:space="preserve"> </w:t>
      </w:r>
    </w:p>
    <w:p w14:paraId="5708F7AC"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w:t>
      </w:r>
      <w:proofErr w:type="gramEnd"/>
      <w:r w:rsidRPr="005F2A43">
        <w:rPr>
          <w:rFonts w:ascii="Arial" w:hAnsi="Arial" w:cs="Arial"/>
          <w:color w:val="000000"/>
          <w:lang w:val="fr-FR"/>
        </w:rPr>
        <w:t xml:space="preserve"> est l’historique de l’équipe (comment se connaissent-ils, depuis </w:t>
      </w:r>
      <w:proofErr w:type="spellStart"/>
      <w:r w:rsidRPr="005F2A43">
        <w:rPr>
          <w:rFonts w:ascii="Arial" w:hAnsi="Arial" w:cs="Arial"/>
          <w:color w:val="000000"/>
          <w:lang w:val="fr-FR"/>
        </w:rPr>
        <w:t>combine</w:t>
      </w:r>
      <w:proofErr w:type="spellEnd"/>
      <w:r w:rsidRPr="005F2A43">
        <w:rPr>
          <w:rFonts w:ascii="Arial" w:hAnsi="Arial" w:cs="Arial"/>
          <w:color w:val="000000"/>
          <w:lang w:val="fr-FR"/>
        </w:rPr>
        <w:t xml:space="preserve"> de temps travaillent-ils ensemble ?) </w:t>
      </w:r>
      <w:r w:rsidRPr="005F2A43">
        <w:rPr>
          <w:rFonts w:ascii="Arial" w:hAnsi="Arial" w:cs="Arial"/>
          <w:b/>
          <w:bCs/>
          <w:color w:val="000000"/>
          <w:lang w:val="fr-FR"/>
        </w:rPr>
        <w:t xml:space="preserve">Ils travaillent ensemble depuis 2006, ils se connaissent car ils sont tous les trois des professionnels du </w:t>
      </w:r>
      <w:proofErr w:type="spellStart"/>
      <w:r w:rsidRPr="005F2A43">
        <w:rPr>
          <w:rFonts w:ascii="Arial" w:hAnsi="Arial" w:cs="Arial"/>
          <w:b/>
          <w:bCs/>
          <w:color w:val="000000"/>
          <w:lang w:val="fr-FR"/>
        </w:rPr>
        <w:t>Private</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Equity</w:t>
      </w:r>
      <w:proofErr w:type="spellEnd"/>
      <w:r w:rsidRPr="005F2A43">
        <w:rPr>
          <w:rFonts w:ascii="Arial" w:hAnsi="Arial" w:cs="Arial"/>
          <w:b/>
          <w:bCs/>
          <w:color w:val="000000"/>
          <w:lang w:val="fr-FR"/>
        </w:rPr>
        <w:t>.</w:t>
      </w:r>
    </w:p>
    <w:p w14:paraId="0E125F00"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Quels</w:t>
      </w:r>
      <w:proofErr w:type="gramEnd"/>
      <w:r w:rsidRPr="005F2A43">
        <w:rPr>
          <w:rFonts w:ascii="Arial" w:hAnsi="Arial" w:cs="Arial"/>
          <w:color w:val="000000"/>
          <w:lang w:val="fr-FR"/>
        </w:rPr>
        <w:t xml:space="preserve"> sont les “Key people de l’organisation et quels sont leurs rôles?</w:t>
      </w:r>
    </w:p>
    <w:p w14:paraId="71D32A7C" w14:textId="77777777" w:rsidR="005F2A43" w:rsidRPr="005F2A43" w:rsidRDefault="005F2A43" w:rsidP="005F2A43">
      <w:pPr>
        <w:spacing w:before="120" w:after="120"/>
        <w:ind w:left="1360" w:hanging="360"/>
        <w:rPr>
          <w:rFonts w:ascii="Times New Roman" w:hAnsi="Times New Roman" w:cs="Times New Roman"/>
          <w:lang w:val="fr-FR"/>
        </w:rPr>
      </w:pPr>
      <w:r w:rsidRPr="005F2A43">
        <w:rPr>
          <w:rFonts w:ascii="Arial" w:hAnsi="Arial" w:cs="Arial"/>
          <w:b/>
          <w:bCs/>
          <w:color w:val="000000"/>
          <w:lang w:val="fr-FR"/>
        </w:rPr>
        <w:t xml:space="preserve">Il y a 3 </w:t>
      </w:r>
      <w:proofErr w:type="spellStart"/>
      <w:r w:rsidRPr="005F2A43">
        <w:rPr>
          <w:rFonts w:ascii="Arial" w:hAnsi="Arial" w:cs="Arial"/>
          <w:b/>
          <w:bCs/>
          <w:color w:val="000000"/>
          <w:lang w:val="fr-FR"/>
        </w:rPr>
        <w:t>managing</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partner</w:t>
      </w:r>
      <w:proofErr w:type="spellEnd"/>
      <w:r w:rsidRPr="005F2A43">
        <w:rPr>
          <w:rFonts w:ascii="Arial" w:hAnsi="Arial" w:cs="Arial"/>
          <w:b/>
          <w:bCs/>
          <w:color w:val="000000"/>
          <w:lang w:val="fr-FR"/>
        </w:rPr>
        <w:t xml:space="preserve"> :</w:t>
      </w:r>
    </w:p>
    <w:p w14:paraId="4D11CCAF" w14:textId="77777777" w:rsidR="005F2A43" w:rsidRPr="005F2A43" w:rsidRDefault="005F2A43" w:rsidP="005F2A43">
      <w:pPr>
        <w:spacing w:before="120" w:after="120"/>
        <w:ind w:left="2080" w:hanging="360"/>
        <w:rPr>
          <w:rFonts w:ascii="Times New Roman" w:hAnsi="Times New Roman" w:cs="Times New Roman"/>
          <w:lang w:val="fr-FR"/>
        </w:rPr>
      </w:pPr>
      <w:proofErr w:type="gramStart"/>
      <w:r w:rsidRPr="005F2A43">
        <w:rPr>
          <w:rFonts w:ascii="Arial" w:hAnsi="Arial" w:cs="Arial"/>
          <w:b/>
          <w:bCs/>
          <w:color w:val="000000"/>
          <w:lang w:val="fr-FR"/>
        </w:rPr>
        <w:t>§  Ian</w:t>
      </w:r>
      <w:proofErr w:type="gramEnd"/>
      <w:r w:rsidRPr="005F2A43">
        <w:rPr>
          <w:rFonts w:ascii="Arial" w:hAnsi="Arial" w:cs="Arial"/>
          <w:b/>
          <w:bCs/>
          <w:color w:val="000000"/>
          <w:lang w:val="fr-FR"/>
        </w:rPr>
        <w:t xml:space="preserve"> Riley</w:t>
      </w:r>
    </w:p>
    <w:p w14:paraId="3EE6364F" w14:textId="77777777" w:rsidR="005F2A43" w:rsidRPr="005F2A43" w:rsidRDefault="005F2A43" w:rsidP="005F2A43">
      <w:pPr>
        <w:spacing w:before="120" w:after="120"/>
        <w:ind w:left="2800" w:hanging="360"/>
        <w:rPr>
          <w:rFonts w:ascii="Times New Roman" w:hAnsi="Times New Roman" w:cs="Times New Roman"/>
          <w:lang w:val="fr-FR"/>
        </w:rPr>
      </w:pPr>
      <w:r w:rsidRPr="005F2A43">
        <w:rPr>
          <w:rFonts w:ascii="Arial" w:hAnsi="Arial" w:cs="Arial"/>
          <w:b/>
          <w:bCs/>
          <w:color w:val="000000"/>
          <w:lang w:val="fr-FR"/>
        </w:rPr>
        <w:t>·      Ses responsabilité</w:t>
      </w:r>
    </w:p>
    <w:p w14:paraId="20BE3B49" w14:textId="77777777" w:rsidR="005F2A43" w:rsidRPr="005F2A43" w:rsidRDefault="005F2A43" w:rsidP="005F2A43">
      <w:pPr>
        <w:spacing w:before="120" w:after="120"/>
        <w:ind w:left="3520" w:hanging="360"/>
        <w:rPr>
          <w:rFonts w:ascii="Times New Roman" w:hAnsi="Times New Roman" w:cs="Times New Roman"/>
        </w:rPr>
      </w:pPr>
      <w:r w:rsidRPr="005F2A43">
        <w:rPr>
          <w:rFonts w:ascii="Courier New" w:hAnsi="Courier New" w:cs="Courier New"/>
          <w:b/>
          <w:bCs/>
          <w:color w:val="000000"/>
        </w:rPr>
        <w:t>o   </w:t>
      </w:r>
      <w:proofErr w:type="gramStart"/>
      <w:r w:rsidRPr="005F2A43">
        <w:rPr>
          <w:rFonts w:ascii="Arial" w:hAnsi="Arial" w:cs="Arial"/>
          <w:b/>
          <w:bCs/>
          <w:color w:val="000000"/>
        </w:rPr>
        <w:t>boards :</w:t>
      </w:r>
      <w:proofErr w:type="gramEnd"/>
      <w:r w:rsidRPr="005F2A43">
        <w:rPr>
          <w:rFonts w:ascii="Arial" w:hAnsi="Arial" w:cs="Arial"/>
          <w:b/>
          <w:bCs/>
          <w:color w:val="000000"/>
        </w:rPr>
        <w:t xml:space="preserve"> inspired gaming Group,</w:t>
      </w:r>
    </w:p>
    <w:p w14:paraId="3CF5170B" w14:textId="77777777" w:rsidR="005F2A43" w:rsidRPr="005F2A43" w:rsidRDefault="005F2A43" w:rsidP="005F2A43">
      <w:pPr>
        <w:spacing w:before="120" w:after="120"/>
        <w:ind w:left="3520" w:hanging="360"/>
        <w:rPr>
          <w:rFonts w:ascii="Times New Roman" w:hAnsi="Times New Roman" w:cs="Times New Roman"/>
          <w:lang w:val="fr-FR"/>
        </w:rPr>
      </w:pPr>
      <w:proofErr w:type="gramStart"/>
      <w:r w:rsidRPr="005F2A43">
        <w:rPr>
          <w:rFonts w:ascii="Courier New" w:hAnsi="Courier New" w:cs="Courier New"/>
          <w:b/>
          <w:bCs/>
          <w:color w:val="000000"/>
          <w:lang w:val="fr-FR"/>
        </w:rPr>
        <w:t>o</w:t>
      </w:r>
      <w:proofErr w:type="gramEnd"/>
      <w:r w:rsidRPr="005F2A43">
        <w:rPr>
          <w:rFonts w:ascii="Courier New" w:hAnsi="Courier New" w:cs="Courier New"/>
          <w:b/>
          <w:bCs/>
          <w:color w:val="000000"/>
          <w:lang w:val="fr-FR"/>
        </w:rPr>
        <w:t xml:space="preserve">   </w:t>
      </w:r>
      <w:proofErr w:type="spellStart"/>
      <w:r w:rsidRPr="005F2A43">
        <w:rPr>
          <w:rFonts w:ascii="Arial" w:hAnsi="Arial" w:cs="Arial"/>
          <w:b/>
          <w:bCs/>
          <w:color w:val="000000"/>
          <w:lang w:val="fr-FR"/>
        </w:rPr>
        <w:t>Sector</w:t>
      </w:r>
      <w:proofErr w:type="spellEnd"/>
      <w:r w:rsidRPr="005F2A43">
        <w:rPr>
          <w:rFonts w:ascii="Arial" w:hAnsi="Arial" w:cs="Arial"/>
          <w:b/>
          <w:bCs/>
          <w:color w:val="000000"/>
          <w:lang w:val="fr-FR"/>
        </w:rPr>
        <w:t xml:space="preserve"> : </w:t>
      </w:r>
      <w:proofErr w:type="spellStart"/>
      <w:r w:rsidRPr="005F2A43">
        <w:rPr>
          <w:rFonts w:ascii="Arial" w:hAnsi="Arial" w:cs="Arial"/>
          <w:b/>
          <w:bCs/>
          <w:color w:val="000000"/>
          <w:lang w:val="fr-FR"/>
        </w:rPr>
        <w:t>loisire</w:t>
      </w:r>
      <w:proofErr w:type="spellEnd"/>
      <w:r w:rsidRPr="005F2A43">
        <w:rPr>
          <w:rFonts w:ascii="Arial" w:hAnsi="Arial" w:cs="Arial"/>
          <w:b/>
          <w:bCs/>
          <w:color w:val="000000"/>
          <w:lang w:val="fr-FR"/>
        </w:rPr>
        <w:t xml:space="preserve"> et soins de santé,</w:t>
      </w:r>
    </w:p>
    <w:p w14:paraId="2181CB54" w14:textId="77777777" w:rsidR="005F2A43" w:rsidRPr="005F2A43" w:rsidRDefault="005F2A43" w:rsidP="005F2A43">
      <w:pPr>
        <w:spacing w:before="120" w:after="120"/>
        <w:ind w:left="3520" w:hanging="360"/>
        <w:rPr>
          <w:rFonts w:ascii="Times New Roman" w:hAnsi="Times New Roman" w:cs="Times New Roman"/>
          <w:lang w:val="fr-FR"/>
        </w:rPr>
      </w:pPr>
      <w:proofErr w:type="gramStart"/>
      <w:r w:rsidRPr="005F2A43">
        <w:rPr>
          <w:rFonts w:ascii="Courier New" w:hAnsi="Courier New" w:cs="Courier New"/>
          <w:b/>
          <w:bCs/>
          <w:color w:val="000000"/>
          <w:lang w:val="fr-FR"/>
        </w:rPr>
        <w:t>o</w:t>
      </w:r>
      <w:proofErr w:type="gramEnd"/>
      <w:r w:rsidRPr="005F2A43">
        <w:rPr>
          <w:rFonts w:ascii="Courier New" w:hAnsi="Courier New" w:cs="Courier New"/>
          <w:b/>
          <w:bCs/>
          <w:color w:val="000000"/>
          <w:lang w:val="fr-FR"/>
        </w:rPr>
        <w:t xml:space="preserve">   </w:t>
      </w:r>
      <w:proofErr w:type="spellStart"/>
      <w:r w:rsidRPr="005F2A43">
        <w:rPr>
          <w:rFonts w:ascii="Arial" w:hAnsi="Arial" w:cs="Arial"/>
          <w:b/>
          <w:bCs/>
          <w:color w:val="000000"/>
          <w:lang w:val="fr-FR"/>
        </w:rPr>
        <w:t>Firm</w:t>
      </w:r>
      <w:proofErr w:type="spellEnd"/>
      <w:r w:rsidRPr="005F2A43">
        <w:rPr>
          <w:rFonts w:ascii="Arial" w:hAnsi="Arial" w:cs="Arial"/>
          <w:b/>
          <w:bCs/>
          <w:color w:val="000000"/>
          <w:lang w:val="fr-FR"/>
        </w:rPr>
        <w:t xml:space="preserve"> : Finance et opérations</w:t>
      </w:r>
    </w:p>
    <w:p w14:paraId="0B621030" w14:textId="77777777" w:rsidR="005F2A43" w:rsidRPr="005F2A43" w:rsidRDefault="005F2A43" w:rsidP="005F2A43">
      <w:pPr>
        <w:spacing w:before="120" w:after="120"/>
        <w:ind w:left="2080" w:hanging="360"/>
        <w:rPr>
          <w:rFonts w:ascii="Times New Roman" w:hAnsi="Times New Roman" w:cs="Times New Roman"/>
          <w:lang w:val="fr-FR"/>
        </w:rPr>
      </w:pPr>
      <w:proofErr w:type="gramStart"/>
      <w:r w:rsidRPr="005F2A43">
        <w:rPr>
          <w:rFonts w:ascii="Arial" w:hAnsi="Arial" w:cs="Arial"/>
          <w:b/>
          <w:bCs/>
          <w:color w:val="000000"/>
          <w:lang w:val="fr-FR"/>
        </w:rPr>
        <w:t>§  ,</w:t>
      </w:r>
      <w:proofErr w:type="gramEnd"/>
      <w:r w:rsidRPr="005F2A43">
        <w:rPr>
          <w:rFonts w:ascii="Arial" w:hAnsi="Arial" w:cs="Arial"/>
          <w:b/>
          <w:bCs/>
          <w:color w:val="000000"/>
          <w:lang w:val="fr-FR"/>
        </w:rPr>
        <w:t xml:space="preserve"> Mike </w:t>
      </w:r>
      <w:proofErr w:type="spellStart"/>
      <w:r w:rsidRPr="005F2A43">
        <w:rPr>
          <w:rFonts w:ascii="Arial" w:hAnsi="Arial" w:cs="Arial"/>
          <w:b/>
          <w:bCs/>
          <w:color w:val="000000"/>
          <w:lang w:val="fr-FR"/>
        </w:rPr>
        <w:t>Risman</w:t>
      </w:r>
      <w:proofErr w:type="spellEnd"/>
    </w:p>
    <w:p w14:paraId="4C13BD88" w14:textId="77777777" w:rsidR="005F2A43" w:rsidRPr="005F2A43" w:rsidRDefault="005F2A43" w:rsidP="005F2A43">
      <w:pPr>
        <w:spacing w:before="120" w:after="120"/>
        <w:ind w:left="2800" w:hanging="360"/>
        <w:rPr>
          <w:rFonts w:ascii="Times New Roman" w:hAnsi="Times New Roman" w:cs="Times New Roman"/>
        </w:rPr>
      </w:pPr>
      <w:r w:rsidRPr="005F2A43">
        <w:rPr>
          <w:rFonts w:ascii="Arial" w:hAnsi="Arial" w:cs="Arial"/>
          <w:b/>
          <w:bCs/>
          <w:color w:val="000000"/>
        </w:rPr>
        <w:t>·      </w:t>
      </w:r>
      <w:proofErr w:type="spellStart"/>
      <w:proofErr w:type="gramStart"/>
      <w:r w:rsidRPr="005F2A43">
        <w:rPr>
          <w:rFonts w:ascii="Arial" w:hAnsi="Arial" w:cs="Arial"/>
          <w:b/>
          <w:bCs/>
          <w:color w:val="000000"/>
        </w:rPr>
        <w:t>Responsabilité</w:t>
      </w:r>
      <w:proofErr w:type="spellEnd"/>
      <w:r w:rsidRPr="005F2A43">
        <w:rPr>
          <w:rFonts w:ascii="Arial" w:hAnsi="Arial" w:cs="Arial"/>
          <w:b/>
          <w:bCs/>
          <w:color w:val="000000"/>
        </w:rPr>
        <w:t xml:space="preserve"> :</w:t>
      </w:r>
      <w:proofErr w:type="gramEnd"/>
    </w:p>
    <w:p w14:paraId="2C5AD7CF" w14:textId="77777777" w:rsidR="005F2A43" w:rsidRPr="005F2A43" w:rsidRDefault="005F2A43" w:rsidP="005F2A43">
      <w:pPr>
        <w:spacing w:before="120" w:after="120"/>
        <w:ind w:left="3520" w:hanging="360"/>
        <w:rPr>
          <w:rFonts w:ascii="Times New Roman" w:hAnsi="Times New Roman" w:cs="Times New Roman"/>
        </w:rPr>
      </w:pPr>
      <w:r w:rsidRPr="005F2A43">
        <w:rPr>
          <w:rFonts w:ascii="Courier New" w:hAnsi="Courier New" w:cs="Courier New"/>
          <w:b/>
          <w:bCs/>
          <w:color w:val="000000"/>
        </w:rPr>
        <w:t>o   </w:t>
      </w:r>
      <w:proofErr w:type="gramStart"/>
      <w:r w:rsidRPr="005F2A43">
        <w:rPr>
          <w:rFonts w:ascii="Arial" w:hAnsi="Arial" w:cs="Arial"/>
          <w:b/>
          <w:bCs/>
          <w:color w:val="000000"/>
        </w:rPr>
        <w:t>Boards :</w:t>
      </w:r>
      <w:proofErr w:type="gramEnd"/>
      <w:r w:rsidRPr="005F2A43">
        <w:rPr>
          <w:rFonts w:ascii="Arial" w:hAnsi="Arial" w:cs="Arial"/>
          <w:b/>
          <w:bCs/>
          <w:color w:val="000000"/>
        </w:rPr>
        <w:t xml:space="preserve"> Unicom, </w:t>
      </w:r>
      <w:proofErr w:type="spellStart"/>
      <w:r w:rsidRPr="005F2A43">
        <w:rPr>
          <w:rFonts w:ascii="Arial" w:hAnsi="Arial" w:cs="Arial"/>
          <w:b/>
          <w:bCs/>
          <w:color w:val="000000"/>
        </w:rPr>
        <w:t>Flexpay</w:t>
      </w:r>
      <w:proofErr w:type="spellEnd"/>
      <w:r w:rsidRPr="005F2A43">
        <w:rPr>
          <w:rFonts w:ascii="Arial" w:hAnsi="Arial" w:cs="Arial"/>
          <w:b/>
          <w:bCs/>
          <w:color w:val="000000"/>
        </w:rPr>
        <w:t>, Just-Eat, snow-Software</w:t>
      </w:r>
    </w:p>
    <w:p w14:paraId="3415EC07" w14:textId="77777777" w:rsidR="005F2A43" w:rsidRPr="005F2A43" w:rsidRDefault="005F2A43" w:rsidP="005F2A43">
      <w:pPr>
        <w:spacing w:before="120" w:after="120"/>
        <w:ind w:left="3520" w:hanging="360"/>
        <w:rPr>
          <w:rFonts w:ascii="Times New Roman" w:hAnsi="Times New Roman" w:cs="Times New Roman"/>
          <w:lang w:val="fr-FR"/>
        </w:rPr>
      </w:pPr>
      <w:proofErr w:type="gramStart"/>
      <w:r w:rsidRPr="005F2A43">
        <w:rPr>
          <w:rFonts w:ascii="Courier New" w:hAnsi="Courier New" w:cs="Courier New"/>
          <w:b/>
          <w:bCs/>
          <w:color w:val="000000"/>
          <w:lang w:val="fr-FR"/>
        </w:rPr>
        <w:t>o</w:t>
      </w:r>
      <w:proofErr w:type="gramEnd"/>
      <w:r w:rsidRPr="005F2A43">
        <w:rPr>
          <w:rFonts w:ascii="Courier New" w:hAnsi="Courier New" w:cs="Courier New"/>
          <w:b/>
          <w:bCs/>
          <w:color w:val="000000"/>
          <w:lang w:val="fr-FR"/>
        </w:rPr>
        <w:t xml:space="preserve">   </w:t>
      </w:r>
      <w:proofErr w:type="spellStart"/>
      <w:r w:rsidRPr="005F2A43">
        <w:rPr>
          <w:rFonts w:ascii="Arial" w:hAnsi="Arial" w:cs="Arial"/>
          <w:b/>
          <w:bCs/>
          <w:color w:val="000000"/>
          <w:lang w:val="fr-FR"/>
        </w:rPr>
        <w:t>Sectors</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Tecnhnology</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telecoms</w:t>
      </w:r>
      <w:proofErr w:type="spellEnd"/>
      <w:r w:rsidRPr="005F2A43">
        <w:rPr>
          <w:rFonts w:ascii="Arial" w:hAnsi="Arial" w:cs="Arial"/>
          <w:b/>
          <w:bCs/>
          <w:color w:val="000000"/>
          <w:lang w:val="fr-FR"/>
        </w:rPr>
        <w:t xml:space="preserve"> et soin de santé</w:t>
      </w:r>
    </w:p>
    <w:p w14:paraId="480C9B7D" w14:textId="77777777" w:rsidR="005F2A43" w:rsidRPr="005F2A43" w:rsidRDefault="005F2A43" w:rsidP="005F2A43">
      <w:pPr>
        <w:spacing w:before="120" w:after="120"/>
        <w:ind w:left="3520" w:hanging="360"/>
        <w:rPr>
          <w:rFonts w:ascii="Times New Roman" w:hAnsi="Times New Roman" w:cs="Times New Roman"/>
        </w:rPr>
      </w:pPr>
      <w:r w:rsidRPr="005F2A43">
        <w:rPr>
          <w:rFonts w:ascii="Courier New" w:hAnsi="Courier New" w:cs="Courier New"/>
          <w:b/>
          <w:bCs/>
          <w:color w:val="000000"/>
        </w:rPr>
        <w:t>o   </w:t>
      </w:r>
      <w:r w:rsidRPr="005F2A43">
        <w:rPr>
          <w:rFonts w:ascii="Arial" w:hAnsi="Arial" w:cs="Arial"/>
          <w:b/>
          <w:bCs/>
          <w:color w:val="000000"/>
        </w:rPr>
        <w:t>Firm: HR &amp; Investor Relations</w:t>
      </w:r>
    </w:p>
    <w:p w14:paraId="26B5E72C" w14:textId="77777777" w:rsidR="005F2A43" w:rsidRPr="005F2A43" w:rsidRDefault="005F2A43" w:rsidP="005F2A43">
      <w:pPr>
        <w:spacing w:before="120" w:after="120"/>
        <w:ind w:left="2080" w:hanging="360"/>
        <w:rPr>
          <w:rFonts w:ascii="Times New Roman" w:hAnsi="Times New Roman" w:cs="Times New Roman"/>
        </w:rPr>
      </w:pPr>
      <w:proofErr w:type="gramStart"/>
      <w:r w:rsidRPr="005F2A43">
        <w:rPr>
          <w:rFonts w:ascii="Arial" w:hAnsi="Arial" w:cs="Arial"/>
          <w:b/>
          <w:bCs/>
          <w:color w:val="000000"/>
        </w:rPr>
        <w:t>§  Toby</w:t>
      </w:r>
      <w:proofErr w:type="gramEnd"/>
      <w:r w:rsidRPr="005F2A43">
        <w:rPr>
          <w:rFonts w:ascii="Arial" w:hAnsi="Arial" w:cs="Arial"/>
          <w:b/>
          <w:bCs/>
          <w:color w:val="000000"/>
        </w:rPr>
        <w:t xml:space="preserve"> </w:t>
      </w:r>
      <w:proofErr w:type="spellStart"/>
      <w:r w:rsidRPr="005F2A43">
        <w:rPr>
          <w:rFonts w:ascii="Arial" w:hAnsi="Arial" w:cs="Arial"/>
          <w:b/>
          <w:bCs/>
          <w:color w:val="000000"/>
        </w:rPr>
        <w:t>Wyles</w:t>
      </w:r>
      <w:proofErr w:type="spellEnd"/>
    </w:p>
    <w:p w14:paraId="2B7257E1" w14:textId="77777777" w:rsidR="005F2A43" w:rsidRPr="005F2A43" w:rsidRDefault="005F2A43" w:rsidP="005F2A43">
      <w:pPr>
        <w:spacing w:before="120" w:after="120"/>
        <w:ind w:left="2800" w:hanging="360"/>
        <w:rPr>
          <w:rFonts w:ascii="Times New Roman" w:hAnsi="Times New Roman" w:cs="Times New Roman"/>
        </w:rPr>
      </w:pPr>
      <w:r w:rsidRPr="005F2A43">
        <w:rPr>
          <w:rFonts w:ascii="Arial" w:hAnsi="Arial" w:cs="Arial"/>
          <w:b/>
          <w:bCs/>
          <w:color w:val="000000"/>
        </w:rPr>
        <w:t>·      </w:t>
      </w:r>
      <w:proofErr w:type="spellStart"/>
      <w:proofErr w:type="gramStart"/>
      <w:r w:rsidRPr="005F2A43">
        <w:rPr>
          <w:rFonts w:ascii="Arial" w:hAnsi="Arial" w:cs="Arial"/>
          <w:b/>
          <w:bCs/>
          <w:color w:val="000000"/>
        </w:rPr>
        <w:t>Responsabilité</w:t>
      </w:r>
      <w:proofErr w:type="spellEnd"/>
      <w:r w:rsidRPr="005F2A43">
        <w:rPr>
          <w:rFonts w:ascii="Arial" w:hAnsi="Arial" w:cs="Arial"/>
          <w:b/>
          <w:bCs/>
          <w:color w:val="000000"/>
        </w:rPr>
        <w:t xml:space="preserve"> :</w:t>
      </w:r>
      <w:proofErr w:type="gramEnd"/>
    </w:p>
    <w:p w14:paraId="5CA224DC" w14:textId="77777777" w:rsidR="005F2A43" w:rsidRPr="005F2A43" w:rsidRDefault="005F2A43" w:rsidP="005F2A43">
      <w:pPr>
        <w:spacing w:before="120" w:after="120"/>
        <w:ind w:left="3520" w:hanging="360"/>
        <w:rPr>
          <w:rFonts w:ascii="Times New Roman" w:hAnsi="Times New Roman" w:cs="Times New Roman"/>
        </w:rPr>
      </w:pPr>
      <w:r w:rsidRPr="005F2A43">
        <w:rPr>
          <w:rFonts w:ascii="Courier New" w:hAnsi="Courier New" w:cs="Courier New"/>
          <w:b/>
          <w:bCs/>
          <w:color w:val="000000"/>
        </w:rPr>
        <w:t>o   </w:t>
      </w:r>
      <w:proofErr w:type="gramStart"/>
      <w:r w:rsidRPr="005F2A43">
        <w:rPr>
          <w:rFonts w:ascii="Arial" w:hAnsi="Arial" w:cs="Arial"/>
          <w:b/>
          <w:bCs/>
          <w:color w:val="000000"/>
        </w:rPr>
        <w:t>Boards :</w:t>
      </w:r>
      <w:proofErr w:type="gramEnd"/>
      <w:r w:rsidRPr="005F2A43">
        <w:rPr>
          <w:rFonts w:ascii="Arial" w:hAnsi="Arial" w:cs="Arial"/>
          <w:b/>
          <w:bCs/>
          <w:color w:val="000000"/>
        </w:rPr>
        <w:t xml:space="preserve"> </w:t>
      </w:r>
      <w:proofErr w:type="spellStart"/>
      <w:r w:rsidRPr="005F2A43">
        <w:rPr>
          <w:rFonts w:ascii="Arial" w:hAnsi="Arial" w:cs="Arial"/>
          <w:b/>
          <w:bCs/>
          <w:color w:val="000000"/>
        </w:rPr>
        <w:t>Tinopolis</w:t>
      </w:r>
      <w:proofErr w:type="spellEnd"/>
      <w:r w:rsidRPr="005F2A43">
        <w:rPr>
          <w:rFonts w:ascii="Arial" w:hAnsi="Arial" w:cs="Arial"/>
          <w:b/>
          <w:bCs/>
          <w:color w:val="000000"/>
        </w:rPr>
        <w:t>, IMD, College Group</w:t>
      </w:r>
    </w:p>
    <w:p w14:paraId="536CE8C2" w14:textId="77777777" w:rsidR="005F2A43" w:rsidRPr="005F2A43" w:rsidRDefault="005F2A43" w:rsidP="005F2A43">
      <w:pPr>
        <w:spacing w:before="120" w:after="120"/>
        <w:ind w:left="3520" w:hanging="360"/>
        <w:rPr>
          <w:rFonts w:ascii="Times New Roman" w:hAnsi="Times New Roman" w:cs="Times New Roman"/>
        </w:rPr>
      </w:pPr>
      <w:r w:rsidRPr="005F2A43">
        <w:rPr>
          <w:rFonts w:ascii="Courier New" w:hAnsi="Courier New" w:cs="Courier New"/>
          <w:b/>
          <w:bCs/>
          <w:color w:val="000000"/>
        </w:rPr>
        <w:t>o   </w:t>
      </w:r>
      <w:r w:rsidRPr="005F2A43">
        <w:rPr>
          <w:rFonts w:ascii="Arial" w:hAnsi="Arial" w:cs="Arial"/>
          <w:b/>
          <w:bCs/>
          <w:color w:val="000000"/>
        </w:rPr>
        <w:t>Sectors: Media, Consumer Services, Financial services</w:t>
      </w:r>
    </w:p>
    <w:p w14:paraId="142A3657" w14:textId="77777777" w:rsidR="005F2A43" w:rsidRPr="005F2A43" w:rsidRDefault="005F2A43" w:rsidP="005F2A43">
      <w:pPr>
        <w:spacing w:before="120" w:after="120"/>
        <w:ind w:left="3520" w:hanging="360"/>
        <w:rPr>
          <w:rFonts w:ascii="Times New Roman" w:hAnsi="Times New Roman" w:cs="Times New Roman"/>
        </w:rPr>
      </w:pPr>
      <w:r w:rsidRPr="005F2A43">
        <w:rPr>
          <w:rFonts w:ascii="Courier New" w:hAnsi="Courier New" w:cs="Courier New"/>
          <w:b/>
          <w:bCs/>
          <w:color w:val="000000"/>
        </w:rPr>
        <w:t>o   </w:t>
      </w:r>
      <w:r w:rsidRPr="005F2A43">
        <w:rPr>
          <w:rFonts w:ascii="Arial" w:hAnsi="Arial" w:cs="Arial"/>
          <w:b/>
          <w:bCs/>
          <w:color w:val="000000"/>
        </w:rPr>
        <w:t>Firm: Investor Relations &amp; Marketing</w:t>
      </w:r>
    </w:p>
    <w:p w14:paraId="3273759B" w14:textId="77777777" w:rsidR="005F2A43" w:rsidRPr="005F2A43" w:rsidRDefault="005F2A43" w:rsidP="005F2A43">
      <w:pPr>
        <w:rPr>
          <w:rFonts w:ascii="Times New Roman" w:eastAsia="Times New Roman" w:hAnsi="Times New Roman" w:cs="Times New Roman"/>
        </w:rPr>
      </w:pPr>
    </w:p>
    <w:p w14:paraId="12739886"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w:t>
      </w:r>
      <w:proofErr w:type="gramEnd"/>
      <w:r w:rsidRPr="005F2A43">
        <w:rPr>
          <w:rFonts w:ascii="Arial" w:hAnsi="Arial" w:cs="Arial"/>
          <w:color w:val="000000"/>
          <w:lang w:val="fr-FR"/>
        </w:rPr>
        <w:t xml:space="preserve"> est le background et l’expérience de ces Key people ? </w:t>
      </w:r>
    </w:p>
    <w:p w14:paraId="77AEFEA7" w14:textId="77777777" w:rsidR="005F2A43" w:rsidRPr="005F2A43" w:rsidRDefault="005F2A43" w:rsidP="005F2A43">
      <w:pPr>
        <w:spacing w:before="120" w:after="120"/>
        <w:ind w:left="720"/>
        <w:rPr>
          <w:rFonts w:ascii="Times New Roman" w:hAnsi="Times New Roman" w:cs="Times New Roman"/>
          <w:lang w:val="fr-FR"/>
        </w:rPr>
      </w:pPr>
      <w:r w:rsidRPr="005F2A43">
        <w:rPr>
          <w:rFonts w:ascii="Arial" w:hAnsi="Arial" w:cs="Arial"/>
          <w:b/>
          <w:bCs/>
          <w:color w:val="000000"/>
          <w:lang w:val="fr-FR"/>
        </w:rPr>
        <w:t xml:space="preserve">Mike </w:t>
      </w:r>
      <w:proofErr w:type="spellStart"/>
      <w:r w:rsidRPr="005F2A43">
        <w:rPr>
          <w:rFonts w:ascii="Arial" w:hAnsi="Arial" w:cs="Arial"/>
          <w:b/>
          <w:bCs/>
          <w:color w:val="000000"/>
          <w:lang w:val="fr-FR"/>
        </w:rPr>
        <w:t>Risman</w:t>
      </w:r>
      <w:proofErr w:type="spellEnd"/>
      <w:r w:rsidRPr="005F2A43">
        <w:rPr>
          <w:rFonts w:ascii="Arial" w:hAnsi="Arial" w:cs="Arial"/>
          <w:b/>
          <w:bCs/>
          <w:color w:val="000000"/>
          <w:lang w:val="fr-FR"/>
        </w:rPr>
        <w:t xml:space="preserve"> a eu de nombreux succès en UE et US dans la technologie et les </w:t>
      </w:r>
      <w:proofErr w:type="spellStart"/>
      <w:r w:rsidRPr="005F2A43">
        <w:rPr>
          <w:rFonts w:ascii="Arial" w:hAnsi="Arial" w:cs="Arial"/>
          <w:b/>
          <w:bCs/>
          <w:color w:val="000000"/>
          <w:lang w:val="fr-FR"/>
        </w:rPr>
        <w:t>buyout</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growth</w:t>
      </w:r>
      <w:proofErr w:type="spellEnd"/>
      <w:r w:rsidRPr="005F2A43">
        <w:rPr>
          <w:rFonts w:ascii="Arial" w:hAnsi="Arial" w:cs="Arial"/>
          <w:b/>
          <w:bCs/>
          <w:color w:val="000000"/>
          <w:lang w:val="fr-FR"/>
        </w:rPr>
        <w:t xml:space="preserve"> capital </w:t>
      </w:r>
      <w:proofErr w:type="spellStart"/>
      <w:r w:rsidRPr="005F2A43">
        <w:rPr>
          <w:rFonts w:ascii="Arial" w:hAnsi="Arial" w:cs="Arial"/>
          <w:b/>
          <w:bCs/>
          <w:color w:val="000000"/>
          <w:lang w:val="fr-FR"/>
        </w:rPr>
        <w:t>investment</w:t>
      </w:r>
      <w:proofErr w:type="spellEnd"/>
      <w:r w:rsidRPr="005F2A43">
        <w:rPr>
          <w:rFonts w:ascii="Arial" w:hAnsi="Arial" w:cs="Arial"/>
          <w:b/>
          <w:bCs/>
          <w:color w:val="000000"/>
          <w:lang w:val="fr-FR"/>
        </w:rPr>
        <w:t xml:space="preserve">) dans des secteurs technologiques, business et </w:t>
      </w:r>
      <w:proofErr w:type="spellStart"/>
      <w:r w:rsidRPr="005F2A43">
        <w:rPr>
          <w:rFonts w:ascii="Arial" w:hAnsi="Arial" w:cs="Arial"/>
          <w:b/>
          <w:bCs/>
          <w:color w:val="000000"/>
          <w:lang w:val="fr-FR"/>
        </w:rPr>
        <w:t>financial</w:t>
      </w:r>
      <w:proofErr w:type="spellEnd"/>
      <w:r w:rsidRPr="005F2A43">
        <w:rPr>
          <w:rFonts w:ascii="Arial" w:hAnsi="Arial" w:cs="Arial"/>
          <w:b/>
          <w:bCs/>
          <w:color w:val="000000"/>
          <w:lang w:val="fr-FR"/>
        </w:rPr>
        <w:t xml:space="preserve"> services et </w:t>
      </w:r>
      <w:proofErr w:type="spellStart"/>
      <w:r w:rsidRPr="005F2A43">
        <w:rPr>
          <w:rFonts w:ascii="Arial" w:hAnsi="Arial" w:cs="Arial"/>
          <w:b/>
          <w:bCs/>
          <w:color w:val="000000"/>
          <w:lang w:val="fr-FR"/>
        </w:rPr>
        <w:t>telecoms</w:t>
      </w:r>
      <w:proofErr w:type="spellEnd"/>
      <w:r w:rsidRPr="005F2A43">
        <w:rPr>
          <w:rFonts w:ascii="Arial" w:hAnsi="Arial" w:cs="Arial"/>
          <w:b/>
          <w:bCs/>
          <w:color w:val="000000"/>
          <w:lang w:val="fr-FR"/>
        </w:rPr>
        <w:t xml:space="preserve">. Son </w:t>
      </w:r>
      <w:proofErr w:type="spellStart"/>
      <w:r w:rsidRPr="005F2A43">
        <w:rPr>
          <w:rFonts w:ascii="Arial" w:hAnsi="Arial" w:cs="Arial"/>
          <w:b/>
          <w:bCs/>
          <w:color w:val="000000"/>
          <w:lang w:val="fr-FR"/>
        </w:rPr>
        <w:t>Track</w:t>
      </w:r>
      <w:proofErr w:type="spellEnd"/>
      <w:r w:rsidRPr="005F2A43">
        <w:rPr>
          <w:rFonts w:ascii="Arial" w:hAnsi="Arial" w:cs="Arial"/>
          <w:b/>
          <w:bCs/>
          <w:color w:val="000000"/>
          <w:lang w:val="fr-FR"/>
        </w:rPr>
        <w:t xml:space="preserve"> record est le suivant : 3 </w:t>
      </w:r>
      <w:proofErr w:type="spellStart"/>
      <w:proofErr w:type="gramStart"/>
      <w:r w:rsidRPr="005F2A43">
        <w:rPr>
          <w:rFonts w:ascii="Arial" w:hAnsi="Arial" w:cs="Arial"/>
          <w:b/>
          <w:bCs/>
          <w:color w:val="000000"/>
          <w:lang w:val="fr-FR"/>
        </w:rPr>
        <w:t>buyouts</w:t>
      </w:r>
      <w:proofErr w:type="spellEnd"/>
      <w:r w:rsidRPr="005F2A43">
        <w:rPr>
          <w:rFonts w:ascii="Arial" w:hAnsi="Arial" w:cs="Arial"/>
          <w:b/>
          <w:bCs/>
          <w:color w:val="000000"/>
          <w:lang w:val="fr-FR"/>
        </w:rPr>
        <w:t>;</w:t>
      </w:r>
      <w:proofErr w:type="gramEnd"/>
      <w:r w:rsidRPr="005F2A43">
        <w:rPr>
          <w:rFonts w:ascii="Arial" w:hAnsi="Arial" w:cs="Arial"/>
          <w:b/>
          <w:bCs/>
          <w:color w:val="000000"/>
          <w:lang w:val="fr-FR"/>
        </w:rPr>
        <w:t xml:space="preserve"> 5 </w:t>
      </w:r>
      <w:proofErr w:type="spellStart"/>
      <w:r w:rsidRPr="005F2A43">
        <w:rPr>
          <w:rFonts w:ascii="Arial" w:hAnsi="Arial" w:cs="Arial"/>
          <w:b/>
          <w:bCs/>
          <w:color w:val="000000"/>
          <w:lang w:val="fr-FR"/>
        </w:rPr>
        <w:t>growth</w:t>
      </w:r>
      <w:proofErr w:type="spellEnd"/>
      <w:r w:rsidRPr="005F2A43">
        <w:rPr>
          <w:rFonts w:ascii="Arial" w:hAnsi="Arial" w:cs="Arial"/>
          <w:b/>
          <w:bCs/>
          <w:color w:val="000000"/>
          <w:lang w:val="fr-FR"/>
        </w:rPr>
        <w:t xml:space="preserve"> capital </w:t>
      </w:r>
      <w:proofErr w:type="spellStart"/>
      <w:r w:rsidRPr="005F2A43">
        <w:rPr>
          <w:rFonts w:ascii="Arial" w:hAnsi="Arial" w:cs="Arial"/>
          <w:b/>
          <w:bCs/>
          <w:color w:val="000000"/>
          <w:lang w:val="fr-FR"/>
        </w:rPr>
        <w:t>investment</w:t>
      </w:r>
      <w:proofErr w:type="spellEnd"/>
    </w:p>
    <w:p w14:paraId="0F6C52CB" w14:textId="77777777" w:rsidR="005F2A43" w:rsidRPr="005F2A43" w:rsidRDefault="005F2A43" w:rsidP="005F2A43">
      <w:pPr>
        <w:spacing w:before="120" w:after="120"/>
        <w:ind w:left="720"/>
        <w:rPr>
          <w:rFonts w:ascii="Times New Roman" w:hAnsi="Times New Roman" w:cs="Times New Roman"/>
          <w:lang w:val="fr-FR"/>
        </w:rPr>
      </w:pPr>
      <w:r w:rsidRPr="005F2A43">
        <w:rPr>
          <w:rFonts w:ascii="Arial" w:hAnsi="Arial" w:cs="Arial"/>
          <w:b/>
          <w:bCs/>
          <w:color w:val="000000"/>
          <w:lang w:val="fr-FR"/>
        </w:rPr>
        <w:t xml:space="preserve">Toby </w:t>
      </w:r>
      <w:proofErr w:type="spellStart"/>
      <w:r w:rsidRPr="005F2A43">
        <w:rPr>
          <w:rFonts w:ascii="Arial" w:hAnsi="Arial" w:cs="Arial"/>
          <w:b/>
          <w:bCs/>
          <w:color w:val="000000"/>
          <w:lang w:val="fr-FR"/>
        </w:rPr>
        <w:t>Wyles</w:t>
      </w:r>
      <w:proofErr w:type="spellEnd"/>
      <w:r w:rsidRPr="005F2A43">
        <w:rPr>
          <w:rFonts w:ascii="Arial" w:hAnsi="Arial" w:cs="Arial"/>
          <w:b/>
          <w:bCs/>
          <w:color w:val="000000"/>
          <w:lang w:val="fr-FR"/>
        </w:rPr>
        <w:t xml:space="preserve"> a également de nombreux succès en US et UE en media et </w:t>
      </w:r>
      <w:proofErr w:type="spellStart"/>
      <w:r w:rsidRPr="005F2A43">
        <w:rPr>
          <w:rFonts w:ascii="Arial" w:hAnsi="Arial" w:cs="Arial"/>
          <w:b/>
          <w:bCs/>
          <w:color w:val="000000"/>
          <w:lang w:val="fr-FR"/>
        </w:rPr>
        <w:t>financial</w:t>
      </w:r>
      <w:proofErr w:type="spellEnd"/>
      <w:r w:rsidRPr="005F2A43">
        <w:rPr>
          <w:rFonts w:ascii="Arial" w:hAnsi="Arial" w:cs="Arial"/>
          <w:b/>
          <w:bCs/>
          <w:color w:val="000000"/>
          <w:lang w:val="fr-FR"/>
        </w:rPr>
        <w:t xml:space="preserve"> services loisirs et vente. Son </w:t>
      </w:r>
      <w:proofErr w:type="spellStart"/>
      <w:r w:rsidRPr="005F2A43">
        <w:rPr>
          <w:rFonts w:ascii="Arial" w:hAnsi="Arial" w:cs="Arial"/>
          <w:b/>
          <w:bCs/>
          <w:color w:val="000000"/>
          <w:lang w:val="fr-FR"/>
        </w:rPr>
        <w:t>track</w:t>
      </w:r>
      <w:proofErr w:type="spellEnd"/>
      <w:r w:rsidRPr="005F2A43">
        <w:rPr>
          <w:rFonts w:ascii="Arial" w:hAnsi="Arial" w:cs="Arial"/>
          <w:b/>
          <w:bCs/>
          <w:color w:val="000000"/>
          <w:lang w:val="fr-FR"/>
        </w:rPr>
        <w:t xml:space="preserve"> record est de 5 </w:t>
      </w:r>
      <w:proofErr w:type="spellStart"/>
      <w:r w:rsidRPr="005F2A43">
        <w:rPr>
          <w:rFonts w:ascii="Arial" w:hAnsi="Arial" w:cs="Arial"/>
          <w:b/>
          <w:bCs/>
          <w:color w:val="000000"/>
          <w:lang w:val="fr-FR"/>
        </w:rPr>
        <w:t>buyouts</w:t>
      </w:r>
      <w:proofErr w:type="spellEnd"/>
      <w:r w:rsidRPr="005F2A43">
        <w:rPr>
          <w:rFonts w:ascii="Arial" w:hAnsi="Arial" w:cs="Arial"/>
          <w:b/>
          <w:bCs/>
          <w:color w:val="000000"/>
          <w:lang w:val="fr-FR"/>
        </w:rPr>
        <w:t xml:space="preserve">. Il a donc déjà de l’expérience dans le </w:t>
      </w:r>
      <w:proofErr w:type="spellStart"/>
      <w:r w:rsidRPr="005F2A43">
        <w:rPr>
          <w:rFonts w:ascii="Arial" w:hAnsi="Arial" w:cs="Arial"/>
          <w:b/>
          <w:bCs/>
          <w:color w:val="000000"/>
          <w:lang w:val="fr-FR"/>
        </w:rPr>
        <w:t>Private</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Equity</w:t>
      </w:r>
      <w:proofErr w:type="spellEnd"/>
      <w:r w:rsidRPr="005F2A43">
        <w:rPr>
          <w:rFonts w:ascii="Arial" w:hAnsi="Arial" w:cs="Arial"/>
          <w:b/>
          <w:bCs/>
          <w:color w:val="000000"/>
          <w:lang w:val="fr-FR"/>
        </w:rPr>
        <w:t xml:space="preserve"> avec de nombreux succès dans </w:t>
      </w:r>
      <w:proofErr w:type="gramStart"/>
      <w:r w:rsidRPr="005F2A43">
        <w:rPr>
          <w:rFonts w:ascii="Arial" w:hAnsi="Arial" w:cs="Arial"/>
          <w:b/>
          <w:bCs/>
          <w:color w:val="000000"/>
          <w:lang w:val="fr-FR"/>
        </w:rPr>
        <w:t>les même secteurs</w:t>
      </w:r>
      <w:proofErr w:type="gramEnd"/>
      <w:r w:rsidRPr="005F2A43">
        <w:rPr>
          <w:rFonts w:ascii="Arial" w:hAnsi="Arial" w:cs="Arial"/>
          <w:b/>
          <w:bCs/>
          <w:color w:val="000000"/>
          <w:lang w:val="fr-FR"/>
        </w:rPr>
        <w:t>.</w:t>
      </w:r>
    </w:p>
    <w:p w14:paraId="49B0EE9E" w14:textId="77777777" w:rsidR="005F2A43" w:rsidRPr="005F2A43" w:rsidRDefault="005F2A43" w:rsidP="005F2A43">
      <w:pPr>
        <w:rPr>
          <w:rFonts w:ascii="Times New Roman" w:eastAsia="Times New Roman" w:hAnsi="Times New Roman" w:cs="Times New Roman"/>
          <w:lang w:val="fr-FR"/>
        </w:rPr>
      </w:pPr>
    </w:p>
    <w:p w14:paraId="23BEF812"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En</w:t>
      </w:r>
      <w:proofErr w:type="gramEnd"/>
      <w:r w:rsidRPr="005F2A43">
        <w:rPr>
          <w:rFonts w:ascii="Arial" w:hAnsi="Arial" w:cs="Arial"/>
          <w:color w:val="000000"/>
          <w:lang w:val="fr-FR"/>
        </w:rPr>
        <w:t xml:space="preserve"> quoi le background de ces key people constitue-t-il une réelle valeur ajoutée pour le fonds ? </w:t>
      </w:r>
    </w:p>
    <w:p w14:paraId="703F87C1" w14:textId="77777777" w:rsidR="005F2A43" w:rsidRPr="005F2A43" w:rsidRDefault="005F2A43" w:rsidP="005F2A43">
      <w:pPr>
        <w:spacing w:before="120" w:after="120"/>
        <w:ind w:left="720"/>
        <w:rPr>
          <w:rFonts w:ascii="Times New Roman" w:hAnsi="Times New Roman" w:cs="Times New Roman"/>
          <w:lang w:val="fr-FR"/>
        </w:rPr>
      </w:pPr>
      <w:r w:rsidRPr="005F2A43">
        <w:rPr>
          <w:rFonts w:ascii="Arial" w:hAnsi="Arial" w:cs="Arial"/>
          <w:b/>
          <w:bCs/>
          <w:color w:val="000000"/>
          <w:lang w:val="fr-FR"/>
        </w:rPr>
        <w:t xml:space="preserve">La valeur ajoutée de ces key people est surtout l’expérience en </w:t>
      </w:r>
      <w:proofErr w:type="spellStart"/>
      <w:r w:rsidRPr="005F2A43">
        <w:rPr>
          <w:rFonts w:ascii="Arial" w:hAnsi="Arial" w:cs="Arial"/>
          <w:b/>
          <w:bCs/>
          <w:color w:val="000000"/>
          <w:lang w:val="fr-FR"/>
        </w:rPr>
        <w:t>Private</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Equity</w:t>
      </w:r>
      <w:proofErr w:type="spellEnd"/>
      <w:r w:rsidRPr="005F2A43">
        <w:rPr>
          <w:rFonts w:ascii="Arial" w:hAnsi="Arial" w:cs="Arial"/>
          <w:b/>
          <w:bCs/>
          <w:color w:val="000000"/>
          <w:lang w:val="fr-FR"/>
        </w:rPr>
        <w:t xml:space="preserve">. En effet, ils ont un long </w:t>
      </w:r>
      <w:proofErr w:type="spellStart"/>
      <w:r w:rsidRPr="005F2A43">
        <w:rPr>
          <w:rFonts w:ascii="Arial" w:hAnsi="Arial" w:cs="Arial"/>
          <w:b/>
          <w:bCs/>
          <w:color w:val="000000"/>
          <w:lang w:val="fr-FR"/>
        </w:rPr>
        <w:t>track</w:t>
      </w:r>
      <w:proofErr w:type="spellEnd"/>
      <w:r w:rsidRPr="005F2A43">
        <w:rPr>
          <w:rFonts w:ascii="Arial" w:hAnsi="Arial" w:cs="Arial"/>
          <w:b/>
          <w:bCs/>
          <w:color w:val="000000"/>
          <w:lang w:val="fr-FR"/>
        </w:rPr>
        <w:t xml:space="preserve"> record avec de nombreux succès ce qui est rassurant. Cependant, des expériences dans l'opérationnel auraient été plus intéressant.</w:t>
      </w:r>
    </w:p>
    <w:p w14:paraId="5047E050" w14:textId="77777777" w:rsidR="005F2A43" w:rsidRPr="005F2A43" w:rsidRDefault="005F2A43" w:rsidP="005F2A43">
      <w:pPr>
        <w:rPr>
          <w:rFonts w:ascii="Times New Roman" w:eastAsia="Times New Roman" w:hAnsi="Times New Roman" w:cs="Times New Roman"/>
          <w:lang w:val="fr-FR"/>
        </w:rPr>
      </w:pPr>
    </w:p>
    <w:p w14:paraId="707537CC"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En</w:t>
      </w:r>
      <w:proofErr w:type="gramEnd"/>
      <w:r w:rsidRPr="005F2A43">
        <w:rPr>
          <w:rFonts w:ascii="Arial" w:hAnsi="Arial" w:cs="Arial"/>
          <w:color w:val="000000"/>
          <w:lang w:val="fr-FR"/>
        </w:rPr>
        <w:t xml:space="preserve"> quoi l’expérience et le background </w:t>
      </w:r>
      <w:proofErr w:type="spellStart"/>
      <w:r w:rsidRPr="005F2A43">
        <w:rPr>
          <w:rFonts w:ascii="Arial" w:hAnsi="Arial" w:cs="Arial"/>
          <w:color w:val="000000"/>
          <w:lang w:val="fr-FR"/>
        </w:rPr>
        <w:t>des</w:t>
      </w:r>
      <w:proofErr w:type="spellEnd"/>
      <w:r w:rsidRPr="005F2A43">
        <w:rPr>
          <w:rFonts w:ascii="Arial" w:hAnsi="Arial" w:cs="Arial"/>
          <w:color w:val="000000"/>
          <w:lang w:val="fr-FR"/>
        </w:rPr>
        <w:t xml:space="preserve"> ces key people se différentie-t-il de la concurrence ? En quoi est-ce une valeur ajoutée ?</w:t>
      </w:r>
    </w:p>
    <w:p w14:paraId="5BEA8C09" w14:textId="77777777" w:rsidR="005F2A43" w:rsidRPr="005F2A43" w:rsidRDefault="005F2A43" w:rsidP="005F2A43">
      <w:pPr>
        <w:spacing w:before="120" w:after="120"/>
        <w:ind w:left="720"/>
        <w:rPr>
          <w:rFonts w:ascii="Times New Roman" w:hAnsi="Times New Roman" w:cs="Times New Roman"/>
          <w:lang w:val="fr-FR"/>
        </w:rPr>
      </w:pPr>
      <w:r w:rsidRPr="005F2A43">
        <w:rPr>
          <w:rFonts w:ascii="Arial" w:hAnsi="Arial" w:cs="Arial"/>
          <w:b/>
          <w:bCs/>
          <w:color w:val="000000"/>
          <w:lang w:val="fr-FR"/>
        </w:rPr>
        <w:t xml:space="preserve">Ils </w:t>
      </w:r>
      <w:proofErr w:type="gramStart"/>
      <w:r w:rsidRPr="005F2A43">
        <w:rPr>
          <w:rFonts w:ascii="Arial" w:hAnsi="Arial" w:cs="Arial"/>
          <w:b/>
          <w:bCs/>
          <w:color w:val="000000"/>
          <w:lang w:val="fr-FR"/>
        </w:rPr>
        <w:t>ont  plus</w:t>
      </w:r>
      <w:proofErr w:type="gramEnd"/>
      <w:r w:rsidRPr="005F2A43">
        <w:rPr>
          <w:rFonts w:ascii="Arial" w:hAnsi="Arial" w:cs="Arial"/>
          <w:b/>
          <w:bCs/>
          <w:color w:val="000000"/>
          <w:lang w:val="fr-FR"/>
        </w:rPr>
        <w:t xml:space="preserve"> de 20 ans d’expérience dans le </w:t>
      </w:r>
      <w:proofErr w:type="spellStart"/>
      <w:r w:rsidRPr="005F2A43">
        <w:rPr>
          <w:rFonts w:ascii="Arial" w:hAnsi="Arial" w:cs="Arial"/>
          <w:b/>
          <w:bCs/>
          <w:color w:val="000000"/>
          <w:lang w:val="fr-FR"/>
        </w:rPr>
        <w:t>Private</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Equity</w:t>
      </w:r>
      <w:proofErr w:type="spellEnd"/>
      <w:r w:rsidRPr="005F2A43">
        <w:rPr>
          <w:rFonts w:ascii="Arial" w:hAnsi="Arial" w:cs="Arial"/>
          <w:b/>
          <w:bCs/>
          <w:color w:val="000000"/>
          <w:lang w:val="fr-FR"/>
        </w:rPr>
        <w:t xml:space="preserve"> et ont déjà par le passé eu affaire à des investissements similaires avec de nombreux succès en </w:t>
      </w:r>
      <w:proofErr w:type="spellStart"/>
      <w:r w:rsidRPr="005F2A43">
        <w:rPr>
          <w:rFonts w:ascii="Arial" w:hAnsi="Arial" w:cs="Arial"/>
          <w:b/>
          <w:bCs/>
          <w:color w:val="000000"/>
          <w:lang w:val="fr-FR"/>
        </w:rPr>
        <w:t>buyout</w:t>
      </w:r>
      <w:proofErr w:type="spellEnd"/>
      <w:r w:rsidRPr="005F2A43">
        <w:rPr>
          <w:rFonts w:ascii="Arial" w:hAnsi="Arial" w:cs="Arial"/>
          <w:b/>
          <w:bCs/>
          <w:color w:val="000000"/>
          <w:lang w:val="fr-FR"/>
        </w:rPr>
        <w:t xml:space="preserve"> et </w:t>
      </w:r>
      <w:proofErr w:type="spellStart"/>
      <w:r w:rsidRPr="005F2A43">
        <w:rPr>
          <w:rFonts w:ascii="Arial" w:hAnsi="Arial" w:cs="Arial"/>
          <w:b/>
          <w:bCs/>
          <w:color w:val="000000"/>
          <w:lang w:val="fr-FR"/>
        </w:rPr>
        <w:t>growth</w:t>
      </w:r>
      <w:proofErr w:type="spellEnd"/>
      <w:r w:rsidRPr="005F2A43">
        <w:rPr>
          <w:rFonts w:ascii="Arial" w:hAnsi="Arial" w:cs="Arial"/>
          <w:b/>
          <w:bCs/>
          <w:color w:val="000000"/>
          <w:lang w:val="fr-FR"/>
        </w:rPr>
        <w:t xml:space="preserve"> capital </w:t>
      </w:r>
      <w:proofErr w:type="spellStart"/>
      <w:r w:rsidRPr="005F2A43">
        <w:rPr>
          <w:rFonts w:ascii="Arial" w:hAnsi="Arial" w:cs="Arial"/>
          <w:b/>
          <w:bCs/>
          <w:color w:val="000000"/>
          <w:lang w:val="fr-FR"/>
        </w:rPr>
        <w:t>investment</w:t>
      </w:r>
      <w:proofErr w:type="spellEnd"/>
      <w:r w:rsidRPr="005F2A43">
        <w:rPr>
          <w:rFonts w:ascii="Arial" w:hAnsi="Arial" w:cs="Arial"/>
          <w:b/>
          <w:bCs/>
          <w:color w:val="000000"/>
          <w:lang w:val="fr-FR"/>
        </w:rPr>
        <w:t xml:space="preserve">. Ils ont toujours fait du </w:t>
      </w:r>
      <w:proofErr w:type="spellStart"/>
      <w:r w:rsidRPr="005F2A43">
        <w:rPr>
          <w:rFonts w:ascii="Arial" w:hAnsi="Arial" w:cs="Arial"/>
          <w:b/>
          <w:bCs/>
          <w:color w:val="000000"/>
          <w:lang w:val="fr-FR"/>
        </w:rPr>
        <w:t>Private</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Equity</w:t>
      </w:r>
      <w:proofErr w:type="spellEnd"/>
      <w:r w:rsidRPr="005F2A43">
        <w:rPr>
          <w:rFonts w:ascii="Arial" w:hAnsi="Arial" w:cs="Arial"/>
          <w:b/>
          <w:bCs/>
          <w:color w:val="000000"/>
          <w:lang w:val="fr-FR"/>
        </w:rPr>
        <w:t>, mais n’ont jamais eu d’expérience dans les industries ce qui peut être un problème sur le niveau opérationnel.</w:t>
      </w:r>
    </w:p>
    <w:p w14:paraId="500B2A15" w14:textId="77777777" w:rsidR="005F2A43" w:rsidRPr="005F2A43" w:rsidRDefault="005F2A43" w:rsidP="005F2A43">
      <w:pPr>
        <w:spacing w:after="240"/>
        <w:rPr>
          <w:rFonts w:ascii="Times New Roman" w:eastAsia="Times New Roman" w:hAnsi="Times New Roman" w:cs="Times New Roman"/>
          <w:lang w:val="fr-FR"/>
        </w:rPr>
      </w:pPr>
    </w:p>
    <w:p w14:paraId="575A4849" w14:textId="77777777" w:rsidR="005F2A43" w:rsidRPr="005F2A43" w:rsidRDefault="005F2A43" w:rsidP="005F2A43">
      <w:pPr>
        <w:spacing w:before="120" w:after="120"/>
        <w:ind w:left="72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Le</w:t>
      </w:r>
      <w:proofErr w:type="gramEnd"/>
      <w:r w:rsidRPr="005F2A43">
        <w:rPr>
          <w:rFonts w:ascii="Arial" w:hAnsi="Arial" w:cs="Arial"/>
          <w:color w:val="000000"/>
          <w:lang w:val="fr-FR"/>
        </w:rPr>
        <w:t xml:space="preserve"> fonds s’appuie-t-il sur des conseillers / contacts externes ? Pour quelles fonctions ?</w:t>
      </w:r>
    </w:p>
    <w:p w14:paraId="3D93FE7F" w14:textId="77777777" w:rsidR="005F2A43" w:rsidRPr="005F2A43" w:rsidRDefault="005F2A43" w:rsidP="005F2A43">
      <w:pPr>
        <w:spacing w:before="120" w:after="120"/>
        <w:ind w:left="720"/>
        <w:rPr>
          <w:rFonts w:ascii="Times New Roman" w:hAnsi="Times New Roman" w:cs="Times New Roman"/>
          <w:lang w:val="fr-FR"/>
        </w:rPr>
      </w:pPr>
      <w:r w:rsidRPr="005F2A43">
        <w:rPr>
          <w:rFonts w:ascii="Arial" w:hAnsi="Arial" w:cs="Arial"/>
          <w:b/>
          <w:bCs/>
          <w:color w:val="000000"/>
          <w:lang w:val="fr-FR"/>
        </w:rPr>
        <w:t>Oui ils ont des conseillers et contacts externes. Cela est un grand avantage pour le fonds.</w:t>
      </w:r>
    </w:p>
    <w:p w14:paraId="71973024" w14:textId="77777777" w:rsidR="005F2A43" w:rsidRPr="005F2A43" w:rsidRDefault="005F2A43" w:rsidP="005F2A43">
      <w:pPr>
        <w:spacing w:before="480" w:after="240"/>
        <w:ind w:left="840" w:hanging="360"/>
        <w:outlineLvl w:val="0"/>
        <w:rPr>
          <w:rFonts w:ascii="Times New Roman" w:eastAsia="Times New Roman" w:hAnsi="Times New Roman" w:cs="Times New Roman"/>
          <w:b/>
          <w:bCs/>
          <w:kern w:val="36"/>
          <w:sz w:val="48"/>
          <w:szCs w:val="48"/>
          <w:lang w:val="fr-FR"/>
        </w:rPr>
      </w:pPr>
      <w:proofErr w:type="gramStart"/>
      <w:r w:rsidRPr="005F2A43">
        <w:rPr>
          <w:rFonts w:ascii="Arial" w:eastAsia="Times New Roman" w:hAnsi="Arial" w:cs="Arial"/>
          <w:color w:val="000000"/>
          <w:kern w:val="36"/>
          <w:sz w:val="32"/>
          <w:szCs w:val="32"/>
          <w:lang w:val="fr-FR"/>
        </w:rPr>
        <w:t>§</w:t>
      </w:r>
      <w:r w:rsidRPr="005F2A43">
        <w:rPr>
          <w:rFonts w:ascii="Times New Roman" w:eastAsia="Times New Roman" w:hAnsi="Times New Roman" w:cs="Times New Roman"/>
          <w:color w:val="000000"/>
          <w:kern w:val="36"/>
          <w:sz w:val="14"/>
          <w:szCs w:val="14"/>
          <w:lang w:val="fr-FR"/>
        </w:rPr>
        <w:t xml:space="preserve">  </w:t>
      </w:r>
      <w:proofErr w:type="spellStart"/>
      <w:r w:rsidRPr="005F2A43">
        <w:rPr>
          <w:rFonts w:ascii="Arial" w:eastAsia="Times New Roman" w:hAnsi="Arial" w:cs="Arial"/>
          <w:b/>
          <w:bCs/>
          <w:color w:val="000000"/>
          <w:kern w:val="36"/>
          <w:sz w:val="32"/>
          <w:szCs w:val="32"/>
          <w:lang w:val="fr-FR"/>
        </w:rPr>
        <w:t>Track</w:t>
      </w:r>
      <w:proofErr w:type="spellEnd"/>
      <w:proofErr w:type="gramEnd"/>
      <w:r w:rsidRPr="005F2A43">
        <w:rPr>
          <w:rFonts w:ascii="Arial" w:eastAsia="Times New Roman" w:hAnsi="Arial" w:cs="Arial"/>
          <w:b/>
          <w:bCs/>
          <w:color w:val="000000"/>
          <w:kern w:val="36"/>
          <w:sz w:val="32"/>
          <w:szCs w:val="32"/>
          <w:lang w:val="fr-FR"/>
        </w:rPr>
        <w:t xml:space="preserve"> Record</w:t>
      </w:r>
    </w:p>
    <w:p w14:paraId="501EC565" w14:textId="77777777" w:rsidR="005F2A43" w:rsidRPr="005F2A43" w:rsidRDefault="005F2A43" w:rsidP="005F2A43">
      <w:pPr>
        <w:rPr>
          <w:rFonts w:ascii="Times New Roman" w:hAnsi="Times New Roman" w:cs="Times New Roman"/>
          <w:lang w:val="fr-FR"/>
        </w:rPr>
      </w:pPr>
      <w:r w:rsidRPr="005F2A43">
        <w:rPr>
          <w:rFonts w:ascii="Arial" w:hAnsi="Arial" w:cs="Arial"/>
          <w:color w:val="000000"/>
          <w:lang w:val="fr-FR"/>
        </w:rPr>
        <w:t xml:space="preserve"> </w:t>
      </w:r>
    </w:p>
    <w:p w14:paraId="47879852"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 est l’historique de performance des fonds ? entre 2007 et 2009, ils ont déployé peu de cash car ils tiennent beaucoup compte du cycle économique, la valeur final était de 1.18 milliard pour un montant de 723 millions investi IRR total de 23% brut et 12 net</w:t>
      </w:r>
    </w:p>
    <w:p w14:paraId="37EB5975"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L’historique </w:t>
      </w:r>
      <w:proofErr w:type="spellStart"/>
      <w:r w:rsidRPr="005F2A43">
        <w:rPr>
          <w:rFonts w:ascii="Arial" w:hAnsi="Arial" w:cs="Arial"/>
          <w:color w:val="000000"/>
          <w:lang w:val="fr-FR"/>
        </w:rPr>
        <w:t>est il</w:t>
      </w:r>
      <w:proofErr w:type="spellEnd"/>
      <w:r w:rsidRPr="005F2A43">
        <w:rPr>
          <w:rFonts w:ascii="Arial" w:hAnsi="Arial" w:cs="Arial"/>
          <w:color w:val="000000"/>
          <w:lang w:val="fr-FR"/>
        </w:rPr>
        <w:t xml:space="preserve"> stable, en croissance, décroissance ? Il </w:t>
      </w:r>
      <w:proofErr w:type="gramStart"/>
      <w:r w:rsidRPr="005F2A43">
        <w:rPr>
          <w:rFonts w:ascii="Arial" w:hAnsi="Arial" w:cs="Arial"/>
          <w:color w:val="000000"/>
          <w:lang w:val="fr-FR"/>
        </w:rPr>
        <w:t>n y</w:t>
      </w:r>
      <w:proofErr w:type="gramEnd"/>
      <w:r w:rsidRPr="005F2A43">
        <w:rPr>
          <w:rFonts w:ascii="Arial" w:hAnsi="Arial" w:cs="Arial"/>
          <w:color w:val="000000"/>
          <w:lang w:val="fr-FR"/>
        </w:rPr>
        <w:t xml:space="preserve"> a eue qu’un seul fond auparavant cependant la croissance des investissement du portefeuille est relative haussière jusqu’é 2010 puis croit fortement</w:t>
      </w:r>
    </w:p>
    <w:p w14:paraId="5AD3A4E9"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Les changements de performance s’expliquent-s par des facteurs externes / internes :</w:t>
      </w:r>
    </w:p>
    <w:p w14:paraId="046A5C75"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Comment la performance se compare-t-elle à celle des concurrents ? le fond n°1 à relativement bien performé par rapport à ses paires du même vintage grâce prise en compte des cycle économique et à la prudence</w:t>
      </w:r>
    </w:p>
    <w:p w14:paraId="7F69B7DC"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Comment la performance se compare-t-elle avec les autres classes d’actifs (actions p ex) ? la </w:t>
      </w:r>
      <w:proofErr w:type="spellStart"/>
      <w:r w:rsidRPr="005F2A43">
        <w:rPr>
          <w:rFonts w:ascii="Arial" w:hAnsi="Arial" w:cs="Arial"/>
          <w:color w:val="000000"/>
          <w:lang w:val="fr-FR"/>
        </w:rPr>
        <w:t>perfomance</w:t>
      </w:r>
      <w:proofErr w:type="spellEnd"/>
      <w:r w:rsidRPr="005F2A43">
        <w:rPr>
          <w:rFonts w:ascii="Arial" w:hAnsi="Arial" w:cs="Arial"/>
          <w:color w:val="000000"/>
          <w:lang w:val="fr-FR"/>
        </w:rPr>
        <w:t xml:space="preserve"> est meilleure que pour le marché action durant la </w:t>
      </w:r>
      <w:proofErr w:type="spellStart"/>
      <w:r w:rsidRPr="005F2A43">
        <w:rPr>
          <w:rFonts w:ascii="Arial" w:hAnsi="Arial" w:cs="Arial"/>
          <w:color w:val="000000"/>
          <w:lang w:val="fr-FR"/>
        </w:rPr>
        <w:t>meme</w:t>
      </w:r>
      <w:proofErr w:type="spellEnd"/>
      <w:r w:rsidRPr="005F2A43">
        <w:rPr>
          <w:rFonts w:ascii="Arial" w:hAnsi="Arial" w:cs="Arial"/>
          <w:color w:val="000000"/>
          <w:lang w:val="fr-FR"/>
        </w:rPr>
        <w:t xml:space="preserve"> période, il est difficile de comparer entre les classes d’actif avec la performance car pas le même profile</w:t>
      </w:r>
    </w:p>
    <w:p w14:paraId="15BF7E71"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Le fonds cherche-t-il à maximiser l’IRR ou plutôt le multiple ? la performance IRR est bien meilleur que le multiple</w:t>
      </w:r>
    </w:p>
    <w:p w14:paraId="6E6270EA"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La performance est-elle générée par quelques investissements ou est-elle constante à travers la plupart des investissements du fonds ?la performance des entreprise acquise est relativement stable entre elle il </w:t>
      </w:r>
      <w:proofErr w:type="spellStart"/>
      <w:r w:rsidRPr="005F2A43">
        <w:rPr>
          <w:rFonts w:ascii="Arial" w:hAnsi="Arial" w:cs="Arial"/>
          <w:color w:val="000000"/>
          <w:lang w:val="fr-FR"/>
        </w:rPr>
        <w:t>ny</w:t>
      </w:r>
      <w:proofErr w:type="spellEnd"/>
      <w:r w:rsidRPr="005F2A43">
        <w:rPr>
          <w:rFonts w:ascii="Arial" w:hAnsi="Arial" w:cs="Arial"/>
          <w:color w:val="000000"/>
          <w:lang w:val="fr-FR"/>
        </w:rPr>
        <w:t xml:space="preserve"> a  que deux entreprises qui sont moins bonne</w:t>
      </w:r>
    </w:p>
    <w:p w14:paraId="5192C63B"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Quels ont été les plus grands succès du fonds / les plus gros échecs ?Performance stable pendant </w:t>
      </w:r>
      <w:proofErr w:type="spellStart"/>
      <w:r w:rsidRPr="005F2A43">
        <w:rPr>
          <w:rFonts w:ascii="Arial" w:hAnsi="Arial" w:cs="Arial"/>
          <w:color w:val="000000"/>
          <w:lang w:val="fr-FR"/>
        </w:rPr>
        <w:t>periode</w:t>
      </w:r>
      <w:proofErr w:type="spellEnd"/>
      <w:r w:rsidRPr="005F2A43">
        <w:rPr>
          <w:rFonts w:ascii="Arial" w:hAnsi="Arial" w:cs="Arial"/>
          <w:color w:val="000000"/>
          <w:lang w:val="fr-FR"/>
        </w:rPr>
        <w:t xml:space="preserve"> de crise pas tout investi tout de suite attendu il y a deux entreprise dans le fond 1 qui sont </w:t>
      </w:r>
      <w:proofErr w:type="spellStart"/>
      <w:r w:rsidRPr="005F2A43">
        <w:rPr>
          <w:rFonts w:ascii="Arial" w:hAnsi="Arial" w:cs="Arial"/>
          <w:color w:val="000000"/>
          <w:lang w:val="fr-FR"/>
        </w:rPr>
        <w:t>dew</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echec</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HaH</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College</w:t>
      </w:r>
      <w:proofErr w:type="spellEnd"/>
      <w:r w:rsidRPr="005F2A43">
        <w:rPr>
          <w:rFonts w:ascii="Arial" w:hAnsi="Arial" w:cs="Arial"/>
          <w:color w:val="000000"/>
          <w:lang w:val="fr-FR"/>
        </w:rPr>
        <w:t xml:space="preserve"> Group </w:t>
      </w:r>
      <w:proofErr w:type="spellStart"/>
      <w:r w:rsidRPr="005F2A43">
        <w:rPr>
          <w:rFonts w:ascii="Arial" w:hAnsi="Arial" w:cs="Arial"/>
          <w:color w:val="000000"/>
          <w:lang w:val="fr-FR"/>
        </w:rPr>
        <w:t>Openbet</w:t>
      </w:r>
      <w:proofErr w:type="spellEnd"/>
    </w:p>
    <w:p w14:paraId="06CB9DC7" w14:textId="77777777" w:rsidR="005F2A43" w:rsidRPr="005F2A43" w:rsidRDefault="005F2A43" w:rsidP="005F2A43">
      <w:pPr>
        <w:spacing w:after="240"/>
        <w:ind w:left="1000"/>
        <w:jc w:val="both"/>
        <w:rPr>
          <w:rFonts w:ascii="Times New Roman" w:hAnsi="Times New Roman" w:cs="Times New Roman"/>
          <w:lang w:val="fr-FR"/>
        </w:rPr>
      </w:pPr>
      <w:r w:rsidRPr="005F2A43">
        <w:rPr>
          <w:rFonts w:ascii="Arial" w:hAnsi="Arial" w:cs="Arial"/>
          <w:color w:val="000000"/>
          <w:lang w:val="fr-FR"/>
        </w:rPr>
        <w:t xml:space="preserve">  </w:t>
      </w:r>
    </w:p>
    <w:p w14:paraId="4C7094B0" w14:textId="77777777" w:rsidR="005F2A43" w:rsidRPr="005F2A43" w:rsidRDefault="005F2A43" w:rsidP="005F2A43">
      <w:pPr>
        <w:spacing w:before="480" w:after="240"/>
        <w:ind w:left="840" w:hanging="360"/>
        <w:outlineLvl w:val="0"/>
        <w:rPr>
          <w:rFonts w:ascii="Times New Roman" w:eastAsia="Times New Roman" w:hAnsi="Times New Roman" w:cs="Times New Roman"/>
          <w:b/>
          <w:bCs/>
          <w:kern w:val="36"/>
          <w:sz w:val="48"/>
          <w:szCs w:val="48"/>
          <w:lang w:val="fr-FR"/>
        </w:rPr>
      </w:pPr>
      <w:proofErr w:type="gramStart"/>
      <w:r w:rsidRPr="005F2A43">
        <w:rPr>
          <w:rFonts w:ascii="Arial" w:eastAsia="Times New Roman" w:hAnsi="Arial" w:cs="Arial"/>
          <w:color w:val="000000"/>
          <w:kern w:val="36"/>
          <w:sz w:val="32"/>
          <w:szCs w:val="32"/>
          <w:lang w:val="fr-FR"/>
        </w:rPr>
        <w:t>§</w:t>
      </w:r>
      <w:r w:rsidRPr="005F2A43">
        <w:rPr>
          <w:rFonts w:ascii="Times New Roman" w:eastAsia="Times New Roman" w:hAnsi="Times New Roman" w:cs="Times New Roman"/>
          <w:color w:val="000000"/>
          <w:kern w:val="36"/>
          <w:sz w:val="14"/>
          <w:szCs w:val="14"/>
          <w:lang w:val="fr-FR"/>
        </w:rPr>
        <w:t xml:space="preserve">  </w:t>
      </w:r>
      <w:r w:rsidRPr="005F2A43">
        <w:rPr>
          <w:rFonts w:ascii="Arial" w:eastAsia="Times New Roman" w:hAnsi="Arial" w:cs="Arial"/>
          <w:b/>
          <w:bCs/>
          <w:color w:val="000000"/>
          <w:kern w:val="36"/>
          <w:sz w:val="32"/>
          <w:szCs w:val="32"/>
          <w:lang w:val="fr-FR"/>
        </w:rPr>
        <w:t>Processus</w:t>
      </w:r>
      <w:proofErr w:type="gramEnd"/>
      <w:r w:rsidRPr="005F2A43">
        <w:rPr>
          <w:rFonts w:ascii="Arial" w:eastAsia="Times New Roman" w:hAnsi="Arial" w:cs="Arial"/>
          <w:b/>
          <w:bCs/>
          <w:color w:val="000000"/>
          <w:kern w:val="36"/>
          <w:sz w:val="32"/>
          <w:szCs w:val="32"/>
          <w:lang w:val="fr-FR"/>
        </w:rPr>
        <w:t xml:space="preserve"> d’investissements</w:t>
      </w:r>
    </w:p>
    <w:p w14:paraId="16050306" w14:textId="77777777" w:rsidR="005F2A43" w:rsidRPr="005F2A43" w:rsidRDefault="005F2A43" w:rsidP="005F2A43">
      <w:pPr>
        <w:rPr>
          <w:rFonts w:ascii="Times New Roman" w:hAnsi="Times New Roman" w:cs="Times New Roman"/>
          <w:lang w:val="fr-FR"/>
        </w:rPr>
      </w:pPr>
      <w:r w:rsidRPr="005F2A43">
        <w:rPr>
          <w:rFonts w:ascii="Arial" w:hAnsi="Arial" w:cs="Arial"/>
          <w:color w:val="000000"/>
          <w:lang w:val="fr-FR"/>
        </w:rPr>
        <w:t xml:space="preserve"> </w:t>
      </w:r>
    </w:p>
    <w:p w14:paraId="5951C3E9"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Comment les idées / opportunités d’investissements sont-elles générées. </w:t>
      </w:r>
    </w:p>
    <w:p w14:paraId="30D5AD78" w14:textId="77777777" w:rsidR="005F2A43" w:rsidRPr="005F2A43" w:rsidRDefault="005F2A43" w:rsidP="005F2A43">
      <w:pPr>
        <w:spacing w:before="120" w:after="120"/>
        <w:ind w:left="920"/>
        <w:jc w:val="both"/>
        <w:rPr>
          <w:rFonts w:ascii="Times New Roman" w:hAnsi="Times New Roman" w:cs="Times New Roman"/>
          <w:lang w:val="fr-FR"/>
        </w:rPr>
      </w:pPr>
      <w:r w:rsidRPr="005F2A43">
        <w:rPr>
          <w:rFonts w:ascii="Arial" w:hAnsi="Arial" w:cs="Arial"/>
          <w:color w:val="000000"/>
          <w:lang w:val="fr-FR"/>
        </w:rPr>
        <w:t xml:space="preserve">Pour déterminer les opportunités d’investissement,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a des ressources internes et externes. En ce qui concerne celles internes,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fait une analyse détaillée des secteurs en créant par exemple des sous-secteurs, identifie les cibles les plus attractives et établit une liste des investissements qui pourraient avoir lieu dans les 24 mois qui suivent. En ce qui concerne les ressources externes,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se crée un réseau pour élargir ces sources. Ce réseau englobe les dirigeants des sociétés cibles, les propriétaires actuels des entreprises et des « </w:t>
      </w:r>
      <w:proofErr w:type="spellStart"/>
      <w:r w:rsidRPr="005F2A43">
        <w:rPr>
          <w:rFonts w:ascii="Arial" w:hAnsi="Arial" w:cs="Arial"/>
          <w:color w:val="000000"/>
          <w:lang w:val="fr-FR"/>
        </w:rPr>
        <w:t>trusted-advisors</w:t>
      </w:r>
      <w:proofErr w:type="spellEnd"/>
      <w:r w:rsidRPr="005F2A43">
        <w:rPr>
          <w:rFonts w:ascii="Arial" w:hAnsi="Arial" w:cs="Arial"/>
          <w:color w:val="000000"/>
          <w:lang w:val="fr-FR"/>
        </w:rPr>
        <w:t xml:space="preserve"> ».</w:t>
      </w:r>
    </w:p>
    <w:p w14:paraId="106C96AF" w14:textId="77777777" w:rsidR="005F2A43" w:rsidRPr="005F2A43" w:rsidRDefault="005F2A43" w:rsidP="005F2A43">
      <w:pPr>
        <w:spacing w:before="120" w:after="120"/>
        <w:ind w:left="920"/>
        <w:jc w:val="both"/>
        <w:rPr>
          <w:rFonts w:ascii="Times New Roman" w:hAnsi="Times New Roman" w:cs="Times New Roman"/>
          <w:lang w:val="fr-FR"/>
        </w:rPr>
      </w:pPr>
      <w:r w:rsidRPr="005F2A43">
        <w:rPr>
          <w:rFonts w:ascii="Arial" w:hAnsi="Arial" w:cs="Arial"/>
          <w:color w:val="000000"/>
          <w:lang w:val="fr-FR"/>
        </w:rPr>
        <w:t xml:space="preserve">Cette approche permet à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de construire une relation de confiance avec la direction, de mieux comprendre l’entreprise, d’avoir des informations en priorité et de confirmer l’hypothèse d’investissement. Avec ces éléments,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peut donc se positionner correctement sur les opportunités d’investissements.</w:t>
      </w:r>
    </w:p>
    <w:p w14:paraId="30DD72FE" w14:textId="77777777" w:rsidR="005F2A43" w:rsidRPr="005F2A43" w:rsidRDefault="005F2A43" w:rsidP="005F2A43">
      <w:pPr>
        <w:spacing w:after="240"/>
        <w:rPr>
          <w:rFonts w:ascii="Times New Roman" w:eastAsia="Times New Roman" w:hAnsi="Times New Roman" w:cs="Times New Roman"/>
          <w:lang w:val="fr-FR"/>
        </w:rPr>
      </w:pPr>
    </w:p>
    <w:p w14:paraId="3A9155B0"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Le fonds </w:t>
      </w:r>
      <w:proofErr w:type="spellStart"/>
      <w:r w:rsidRPr="005F2A43">
        <w:rPr>
          <w:rFonts w:ascii="Arial" w:hAnsi="Arial" w:cs="Arial"/>
          <w:color w:val="000000"/>
          <w:lang w:val="fr-FR"/>
        </w:rPr>
        <w:t>a-t-il</w:t>
      </w:r>
      <w:proofErr w:type="spellEnd"/>
      <w:r w:rsidRPr="005F2A43">
        <w:rPr>
          <w:rFonts w:ascii="Arial" w:hAnsi="Arial" w:cs="Arial"/>
          <w:color w:val="000000"/>
          <w:lang w:val="fr-FR"/>
        </w:rPr>
        <w:t xml:space="preserve"> un avantage comparatif dans la sélection des investissements (contacts / expérience / analyse etc.) ?</w:t>
      </w:r>
    </w:p>
    <w:p w14:paraId="74910B7D"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color w:val="000000"/>
          <w:lang w:val="fr-FR"/>
        </w:rPr>
        <w:t xml:space="preserve">Le fonds investis principalement dans la technologie et les médias.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cherche à investir dans des entreprises en croissance et à des prix avantageux. Pour évaluer les opportunités de croissance, il va utiliser les ratios PEG. </w:t>
      </w:r>
    </w:p>
    <w:p w14:paraId="7B72B058"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color w:val="000000"/>
          <w:lang w:val="fr-FR"/>
        </w:rPr>
        <w:t xml:space="preserve">De plus, l’équipe de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a acquis une forte expérience sur la finance d’entreprise et la structuration du capital durant les différents cycles macroéconomiques, qui ont eu lieu depuis 1990. Ces deux compétences ont pu donner lieu aux transactions suivantes :</w:t>
      </w:r>
    </w:p>
    <w:p w14:paraId="79E41C92" w14:textId="77777777" w:rsidR="005F2A43" w:rsidRPr="005F2A43" w:rsidRDefault="005F2A43" w:rsidP="005F2A43">
      <w:pPr>
        <w:spacing w:before="120" w:after="120"/>
        <w:ind w:left="1640" w:hanging="360"/>
        <w:rPr>
          <w:rFonts w:ascii="Times New Roman" w:hAnsi="Times New Roman" w:cs="Times New Roman"/>
          <w:lang w:val="fr-FR"/>
        </w:rPr>
      </w:pPr>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L’acquisition d’</w:t>
      </w:r>
      <w:proofErr w:type="spellStart"/>
      <w:r w:rsidRPr="005F2A43">
        <w:rPr>
          <w:rFonts w:ascii="Arial" w:hAnsi="Arial" w:cs="Arial"/>
          <w:color w:val="000000"/>
          <w:lang w:val="fr-FR"/>
        </w:rPr>
        <w:t>Inspired</w:t>
      </w:r>
      <w:proofErr w:type="spellEnd"/>
      <w:r w:rsidRPr="005F2A43">
        <w:rPr>
          <w:rFonts w:ascii="Arial" w:hAnsi="Arial" w:cs="Arial"/>
          <w:color w:val="000000"/>
          <w:lang w:val="fr-FR"/>
        </w:rPr>
        <w:t xml:space="preserve"> Gaming</w:t>
      </w:r>
    </w:p>
    <w:p w14:paraId="3F290FF0" w14:textId="77777777" w:rsidR="005F2A43" w:rsidRPr="005F2A43" w:rsidRDefault="005F2A43" w:rsidP="005F2A43">
      <w:pPr>
        <w:spacing w:before="120" w:after="120"/>
        <w:ind w:left="1640" w:hanging="360"/>
        <w:rPr>
          <w:rFonts w:ascii="Times New Roman" w:hAnsi="Times New Roman" w:cs="Times New Roman"/>
          <w:lang w:val="fr-FR"/>
        </w:rPr>
      </w:pPr>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L’acquisition de </w:t>
      </w:r>
      <w:proofErr w:type="spellStart"/>
      <w:r w:rsidRPr="005F2A43">
        <w:rPr>
          <w:rFonts w:ascii="Arial" w:hAnsi="Arial" w:cs="Arial"/>
          <w:color w:val="000000"/>
          <w:lang w:val="fr-FR"/>
        </w:rPr>
        <w:t>College</w:t>
      </w:r>
      <w:proofErr w:type="spellEnd"/>
      <w:r w:rsidRPr="005F2A43">
        <w:rPr>
          <w:rFonts w:ascii="Arial" w:hAnsi="Arial" w:cs="Arial"/>
          <w:color w:val="000000"/>
          <w:lang w:val="fr-FR"/>
        </w:rPr>
        <w:t xml:space="preserve"> Group</w:t>
      </w:r>
    </w:p>
    <w:p w14:paraId="2555509E" w14:textId="77777777" w:rsidR="005F2A43" w:rsidRPr="005F2A43" w:rsidRDefault="005F2A43" w:rsidP="005F2A43">
      <w:pPr>
        <w:spacing w:before="120" w:after="120"/>
        <w:ind w:left="1640" w:hanging="360"/>
        <w:rPr>
          <w:rFonts w:ascii="Times New Roman" w:hAnsi="Times New Roman" w:cs="Times New Roman"/>
          <w:lang w:val="fr-FR"/>
        </w:rPr>
      </w:pPr>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La restructuration du capital de Healthcare at Home</w:t>
      </w:r>
    </w:p>
    <w:p w14:paraId="55027C7D"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color w:val="000000"/>
          <w:lang w:val="fr-FR"/>
        </w:rPr>
        <w:t xml:space="preserve">Finalement, pour faciliter les initiatives stratégiques,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pense qu’il est préférable d’entretenir un contact étroit et direct avec la direction sur une plateforme déterminée. Pour que ce contact soit maintenu après l’investissement, la haute direction est présente au conseil d’administration. La relation entre </w:t>
      </w:r>
      <w:proofErr w:type="spellStart"/>
      <w:r w:rsidRPr="005F2A43">
        <w:rPr>
          <w:rFonts w:ascii="Arial" w:hAnsi="Arial" w:cs="Arial"/>
          <w:color w:val="000000"/>
          <w:lang w:val="fr-FR"/>
        </w:rPr>
        <w:t>Vitruvian</w:t>
      </w:r>
      <w:proofErr w:type="spellEnd"/>
      <w:r w:rsidRPr="005F2A43">
        <w:rPr>
          <w:rFonts w:ascii="Arial" w:hAnsi="Arial" w:cs="Arial"/>
          <w:color w:val="000000"/>
          <w:lang w:val="fr-FR"/>
        </w:rPr>
        <w:t xml:space="preserve"> et la direction peut être perturbée par des tiers (partenaires opérationnels, dirigeants non exécutifs ou les consultants), c’est pourquoi, il implique ces tiers dans les transactions de la société.</w:t>
      </w:r>
    </w:p>
    <w:p w14:paraId="5B6E9F00" w14:textId="77777777" w:rsidR="005F2A43" w:rsidRPr="005F2A43" w:rsidRDefault="005F2A43" w:rsidP="005F2A43">
      <w:pPr>
        <w:rPr>
          <w:rFonts w:ascii="Times New Roman" w:eastAsia="Times New Roman" w:hAnsi="Times New Roman" w:cs="Times New Roman"/>
          <w:lang w:val="fr-FR"/>
        </w:rPr>
      </w:pPr>
    </w:p>
    <w:p w14:paraId="3DD6A9CD"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De quelle manière les par qui les décisions d’investissement sont-elles prises ?</w:t>
      </w:r>
    </w:p>
    <w:p w14:paraId="6F3CFF67"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color w:val="000000"/>
          <w:lang w:val="fr-FR"/>
        </w:rPr>
        <w:t xml:space="preserve">Pour sélectionner les investissements qui ont de bonnes caractéristiques, il faut avoir une certaine expérience, c’est pour cette raison que les membres de l’équipe Senior se chargent d’évaluer les opportunités d’investissements. Ensuite, il y a une due diligence qui est faite. Le processus de cette due diligence consiste à vérifier la due diligence au niveau financier, commercial et juridique des entreprises et de contrôler le processus d’établissement de relations avec la direction. </w:t>
      </w:r>
    </w:p>
    <w:p w14:paraId="121EFBC5" w14:textId="77777777" w:rsidR="005F2A43" w:rsidRPr="005F2A43" w:rsidRDefault="005F2A43" w:rsidP="005F2A43">
      <w:pPr>
        <w:rPr>
          <w:rFonts w:ascii="Times New Roman" w:eastAsia="Times New Roman" w:hAnsi="Times New Roman" w:cs="Times New Roman"/>
          <w:lang w:val="fr-FR"/>
        </w:rPr>
      </w:pPr>
    </w:p>
    <w:p w14:paraId="49AD7707"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Le processus est-il adéquatement répartis entre les individus ou est-il dépendent d’un petit nombre de personnes ?</w:t>
      </w:r>
    </w:p>
    <w:p w14:paraId="1EBC25CE"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color w:val="000000"/>
          <w:lang w:val="fr-FR"/>
        </w:rPr>
        <w:t xml:space="preserve">Oui, le processus est adéquatement réparti entre les individus car il y a l’équipe Senior, les dirigeants des sociétés cibles, les propriétaires actuels des entreprises et des « </w:t>
      </w:r>
      <w:proofErr w:type="spellStart"/>
      <w:r w:rsidRPr="005F2A43">
        <w:rPr>
          <w:rFonts w:ascii="Arial" w:hAnsi="Arial" w:cs="Arial"/>
          <w:color w:val="000000"/>
          <w:lang w:val="fr-FR"/>
        </w:rPr>
        <w:t>trusted-advisors</w:t>
      </w:r>
      <w:proofErr w:type="spellEnd"/>
      <w:r w:rsidRPr="005F2A43">
        <w:rPr>
          <w:rFonts w:ascii="Arial" w:hAnsi="Arial" w:cs="Arial"/>
          <w:color w:val="000000"/>
          <w:lang w:val="fr-FR"/>
        </w:rPr>
        <w:t xml:space="preserve"> » qui en font partis.</w:t>
      </w:r>
    </w:p>
    <w:p w14:paraId="330316A5" w14:textId="77777777" w:rsidR="005F2A43" w:rsidRPr="005F2A43" w:rsidRDefault="005F2A43" w:rsidP="005F2A43">
      <w:pPr>
        <w:rPr>
          <w:rFonts w:ascii="Times New Roman" w:eastAsia="Times New Roman" w:hAnsi="Times New Roman" w:cs="Times New Roman"/>
          <w:lang w:val="fr-FR"/>
        </w:rPr>
      </w:pPr>
    </w:p>
    <w:p w14:paraId="1888845F"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Comment s’effectue le suivi des investissements ?</w:t>
      </w:r>
    </w:p>
    <w:p w14:paraId="484AEE7A"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color w:val="FF0000"/>
          <w:lang w:val="fr-FR"/>
        </w:rPr>
        <w:t>PAS TROUVÉ</w:t>
      </w:r>
    </w:p>
    <w:p w14:paraId="7DABA079"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Quels critères sont appliquées / quelles analyses sont effectuées pour sélectionner les investissements finaux ?</w:t>
      </w:r>
    </w:p>
    <w:p w14:paraId="3C384036"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color w:val="FF0000"/>
          <w:lang w:val="fr-FR"/>
        </w:rPr>
        <w:t xml:space="preserve">PAS TROUVÉ pour moi c’est pareil que la question 3 </w:t>
      </w:r>
    </w:p>
    <w:p w14:paraId="55043401"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Il y </w:t>
      </w:r>
      <w:proofErr w:type="spellStart"/>
      <w:r w:rsidRPr="005F2A43">
        <w:rPr>
          <w:rFonts w:ascii="Arial" w:hAnsi="Arial" w:cs="Arial"/>
          <w:color w:val="000000"/>
          <w:lang w:val="fr-FR"/>
        </w:rPr>
        <w:t>a-t-il</w:t>
      </w:r>
      <w:proofErr w:type="spellEnd"/>
      <w:r w:rsidRPr="005F2A43">
        <w:rPr>
          <w:rFonts w:ascii="Arial" w:hAnsi="Arial" w:cs="Arial"/>
          <w:color w:val="000000"/>
          <w:lang w:val="fr-FR"/>
        </w:rPr>
        <w:t xml:space="preserve"> des personnes extérieures au fonds (conseillers, contacts) qui participant au processus d’investissement ?</w:t>
      </w:r>
    </w:p>
    <w:p w14:paraId="1D4BE2C8"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color w:val="000000"/>
          <w:lang w:val="fr-FR"/>
        </w:rPr>
        <w:t xml:space="preserve">Oui, il y a les dirigeants des sociétés cibles, les propriétaires actuels des entreprises et des « </w:t>
      </w:r>
      <w:proofErr w:type="spellStart"/>
      <w:r w:rsidRPr="005F2A43">
        <w:rPr>
          <w:rFonts w:ascii="Arial" w:hAnsi="Arial" w:cs="Arial"/>
          <w:color w:val="000000"/>
          <w:lang w:val="fr-FR"/>
        </w:rPr>
        <w:t>trusted-advisors</w:t>
      </w:r>
      <w:proofErr w:type="spellEnd"/>
      <w:r w:rsidRPr="005F2A43">
        <w:rPr>
          <w:rFonts w:ascii="Arial" w:hAnsi="Arial" w:cs="Arial"/>
          <w:color w:val="000000"/>
          <w:lang w:val="fr-FR"/>
        </w:rPr>
        <w:t xml:space="preserve"> ». </w:t>
      </w:r>
    </w:p>
    <w:p w14:paraId="0347D306" w14:textId="77777777" w:rsidR="005F2A43" w:rsidRPr="005F2A43" w:rsidRDefault="005F2A43" w:rsidP="005F2A43">
      <w:pPr>
        <w:spacing w:after="240"/>
        <w:rPr>
          <w:rFonts w:ascii="Times New Roman" w:eastAsia="Times New Roman" w:hAnsi="Times New Roman" w:cs="Times New Roman"/>
          <w:lang w:val="fr-FR"/>
        </w:rPr>
      </w:pPr>
    </w:p>
    <w:p w14:paraId="757741C7"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p>
    <w:p w14:paraId="7B235CC3" w14:textId="77777777" w:rsidR="005F2A43" w:rsidRPr="005F2A43" w:rsidRDefault="005F2A43" w:rsidP="005F2A43">
      <w:pPr>
        <w:spacing w:before="480" w:after="240"/>
        <w:ind w:left="840" w:hanging="360"/>
        <w:outlineLvl w:val="0"/>
        <w:rPr>
          <w:rFonts w:ascii="Times New Roman" w:eastAsia="Times New Roman" w:hAnsi="Times New Roman" w:cs="Times New Roman"/>
          <w:b/>
          <w:bCs/>
          <w:kern w:val="36"/>
          <w:sz w:val="48"/>
          <w:szCs w:val="48"/>
          <w:lang w:val="fr-FR"/>
        </w:rPr>
      </w:pPr>
      <w:proofErr w:type="gramStart"/>
      <w:r w:rsidRPr="005F2A43">
        <w:rPr>
          <w:rFonts w:ascii="Arial" w:eastAsia="Times New Roman" w:hAnsi="Arial" w:cs="Arial"/>
          <w:color w:val="000000"/>
          <w:kern w:val="36"/>
          <w:sz w:val="32"/>
          <w:szCs w:val="32"/>
          <w:lang w:val="fr-FR"/>
        </w:rPr>
        <w:t>§</w:t>
      </w:r>
      <w:r w:rsidRPr="005F2A43">
        <w:rPr>
          <w:rFonts w:ascii="Times New Roman" w:eastAsia="Times New Roman" w:hAnsi="Times New Roman" w:cs="Times New Roman"/>
          <w:color w:val="000000"/>
          <w:kern w:val="36"/>
          <w:sz w:val="14"/>
          <w:szCs w:val="14"/>
          <w:lang w:val="fr-FR"/>
        </w:rPr>
        <w:t xml:space="preserve">  </w:t>
      </w:r>
      <w:r w:rsidRPr="005F2A43">
        <w:rPr>
          <w:rFonts w:ascii="Arial" w:eastAsia="Times New Roman" w:hAnsi="Arial" w:cs="Arial"/>
          <w:b/>
          <w:bCs/>
          <w:color w:val="000000"/>
          <w:kern w:val="36"/>
          <w:sz w:val="32"/>
          <w:szCs w:val="32"/>
          <w:lang w:val="fr-FR"/>
        </w:rPr>
        <w:t>Gouvernance</w:t>
      </w:r>
      <w:proofErr w:type="gramEnd"/>
      <w:r w:rsidRPr="005F2A43">
        <w:rPr>
          <w:rFonts w:ascii="Arial" w:eastAsia="Times New Roman" w:hAnsi="Arial" w:cs="Arial"/>
          <w:b/>
          <w:bCs/>
          <w:color w:val="000000"/>
          <w:kern w:val="36"/>
          <w:sz w:val="32"/>
          <w:szCs w:val="32"/>
          <w:lang w:val="fr-FR"/>
        </w:rPr>
        <w:t xml:space="preserve"> / clauses</w:t>
      </w:r>
    </w:p>
    <w:p w14:paraId="16AAA425" w14:textId="77777777" w:rsidR="005F2A43" w:rsidRPr="005F2A43" w:rsidRDefault="005F2A43" w:rsidP="005F2A43">
      <w:pPr>
        <w:rPr>
          <w:rFonts w:ascii="Times New Roman" w:hAnsi="Times New Roman" w:cs="Times New Roman"/>
          <w:lang w:val="fr-FR"/>
        </w:rPr>
      </w:pPr>
      <w:r w:rsidRPr="005F2A43">
        <w:rPr>
          <w:rFonts w:ascii="Arial" w:hAnsi="Arial" w:cs="Arial"/>
          <w:color w:val="000000"/>
          <w:lang w:val="fr-FR"/>
        </w:rPr>
        <w:t xml:space="preserve"> </w:t>
      </w:r>
    </w:p>
    <w:p w14:paraId="2B67EA4C"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Quels</w:t>
      </w:r>
      <w:proofErr w:type="gramEnd"/>
      <w:r w:rsidRPr="005F2A43">
        <w:rPr>
          <w:rFonts w:ascii="Arial" w:hAnsi="Arial" w:cs="Arial"/>
          <w:color w:val="000000"/>
          <w:lang w:val="fr-FR"/>
        </w:rPr>
        <w:t xml:space="preserve"> sont les différents organes de supervision du fonds, quels sont leurs rôles et quel est leur niveau de solidité ?</w:t>
      </w:r>
    </w:p>
    <w:p w14:paraId="4C942AB1"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p>
    <w:p w14:paraId="6B36B445" w14:textId="77777777" w:rsidR="005F2A43" w:rsidRPr="005F2A43" w:rsidRDefault="005F2A43" w:rsidP="005F2A43">
      <w:pPr>
        <w:spacing w:before="120" w:after="120"/>
        <w:ind w:left="840"/>
        <w:rPr>
          <w:rFonts w:ascii="Times New Roman" w:hAnsi="Times New Roman" w:cs="Times New Roman"/>
          <w:lang w:val="fr-FR"/>
        </w:rPr>
      </w:pPr>
      <w:r w:rsidRPr="005F2A43">
        <w:rPr>
          <w:rFonts w:ascii="Arial" w:hAnsi="Arial" w:cs="Arial"/>
          <w:color w:val="000000"/>
          <w:lang w:val="fr-FR"/>
        </w:rPr>
        <w:t xml:space="preserve"> </w:t>
      </w:r>
    </w:p>
    <w:p w14:paraId="2CAEB174"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Décrivez</w:t>
      </w:r>
      <w:proofErr w:type="gramEnd"/>
      <w:r w:rsidRPr="005F2A43">
        <w:rPr>
          <w:rFonts w:ascii="Arial" w:hAnsi="Arial" w:cs="Arial"/>
          <w:color w:val="000000"/>
          <w:lang w:val="fr-FR"/>
        </w:rPr>
        <w:t xml:space="preserve"> le système de compensation (</w:t>
      </w:r>
      <w:proofErr w:type="spellStart"/>
      <w:r w:rsidRPr="005F2A43">
        <w:rPr>
          <w:rFonts w:ascii="Arial" w:hAnsi="Arial" w:cs="Arial"/>
          <w:color w:val="000000"/>
          <w:lang w:val="fr-FR"/>
        </w:rPr>
        <w:t>fees</w:t>
      </w:r>
      <w:proofErr w:type="spellEnd"/>
      <w:r w:rsidRPr="005F2A43">
        <w:rPr>
          <w:rFonts w:ascii="Arial" w:hAnsi="Arial" w:cs="Arial"/>
          <w:color w:val="000000"/>
          <w:lang w:val="fr-FR"/>
        </w:rPr>
        <w:t xml:space="preserve">): </w:t>
      </w:r>
    </w:p>
    <w:p w14:paraId="44DA88AE" w14:textId="77777777" w:rsidR="005F2A43" w:rsidRPr="005F2A43" w:rsidRDefault="005F2A43" w:rsidP="005F2A43">
      <w:pPr>
        <w:spacing w:before="120" w:after="120"/>
        <w:ind w:left="840"/>
        <w:rPr>
          <w:rFonts w:ascii="Times New Roman" w:hAnsi="Times New Roman" w:cs="Times New Roman"/>
          <w:lang w:val="fr-FR"/>
        </w:rPr>
      </w:pPr>
      <w:r w:rsidRPr="005F2A43">
        <w:rPr>
          <w:rFonts w:ascii="Arial" w:hAnsi="Arial" w:cs="Arial"/>
          <w:b/>
          <w:bCs/>
          <w:color w:val="000000"/>
          <w:lang w:val="fr-FR"/>
        </w:rPr>
        <w:t xml:space="preserve">Ils ont un </w:t>
      </w:r>
      <w:proofErr w:type="spellStart"/>
      <w:r w:rsidRPr="005F2A43">
        <w:rPr>
          <w:rFonts w:ascii="Arial" w:hAnsi="Arial" w:cs="Arial"/>
          <w:b/>
          <w:bCs/>
          <w:color w:val="000000"/>
          <w:lang w:val="fr-FR"/>
        </w:rPr>
        <w:t>hurt</w:t>
      </w:r>
      <w:proofErr w:type="spellEnd"/>
      <w:r w:rsidRPr="005F2A43">
        <w:rPr>
          <w:rFonts w:ascii="Arial" w:hAnsi="Arial" w:cs="Arial"/>
          <w:b/>
          <w:bCs/>
          <w:color w:val="000000"/>
          <w:lang w:val="fr-FR"/>
        </w:rPr>
        <w:t xml:space="preserve"> money de 2% sur tout le </w:t>
      </w:r>
      <w:proofErr w:type="spellStart"/>
      <w:r w:rsidRPr="005F2A43">
        <w:rPr>
          <w:rFonts w:ascii="Arial" w:hAnsi="Arial" w:cs="Arial"/>
          <w:b/>
          <w:bCs/>
          <w:color w:val="000000"/>
          <w:lang w:val="fr-FR"/>
        </w:rPr>
        <w:t>commitment</w:t>
      </w:r>
      <w:proofErr w:type="spellEnd"/>
      <w:r w:rsidRPr="005F2A43">
        <w:rPr>
          <w:rFonts w:ascii="Arial" w:hAnsi="Arial" w:cs="Arial"/>
          <w:b/>
          <w:bCs/>
          <w:color w:val="000000"/>
          <w:lang w:val="fr-FR"/>
        </w:rPr>
        <w:t xml:space="preserve"> avec une période de </w:t>
      </w:r>
      <w:proofErr w:type="spellStart"/>
      <w:r w:rsidRPr="005F2A43">
        <w:rPr>
          <w:rFonts w:ascii="Arial" w:hAnsi="Arial" w:cs="Arial"/>
          <w:b/>
          <w:bCs/>
          <w:color w:val="000000"/>
          <w:lang w:val="fr-FR"/>
        </w:rPr>
        <w:t>commitment</w:t>
      </w:r>
      <w:proofErr w:type="spellEnd"/>
      <w:r w:rsidRPr="005F2A43">
        <w:rPr>
          <w:rFonts w:ascii="Arial" w:hAnsi="Arial" w:cs="Arial"/>
          <w:b/>
          <w:bCs/>
          <w:color w:val="000000"/>
          <w:lang w:val="fr-FR"/>
        </w:rPr>
        <w:t xml:space="preserve"> de 5 ans. Les managements </w:t>
      </w:r>
      <w:proofErr w:type="spellStart"/>
      <w:r w:rsidRPr="005F2A43">
        <w:rPr>
          <w:rFonts w:ascii="Arial" w:hAnsi="Arial" w:cs="Arial"/>
          <w:b/>
          <w:bCs/>
          <w:color w:val="000000"/>
          <w:lang w:val="fr-FR"/>
        </w:rPr>
        <w:t>fees</w:t>
      </w:r>
      <w:proofErr w:type="spellEnd"/>
      <w:r w:rsidRPr="005F2A43">
        <w:rPr>
          <w:rFonts w:ascii="Arial" w:hAnsi="Arial" w:cs="Arial"/>
          <w:b/>
          <w:bCs/>
          <w:color w:val="000000"/>
          <w:lang w:val="fr-FR"/>
        </w:rPr>
        <w:t xml:space="preserve"> sont de 2% sur tout le </w:t>
      </w:r>
      <w:proofErr w:type="spellStart"/>
      <w:r w:rsidRPr="005F2A43">
        <w:rPr>
          <w:rFonts w:ascii="Arial" w:hAnsi="Arial" w:cs="Arial"/>
          <w:b/>
          <w:bCs/>
          <w:color w:val="000000"/>
          <w:lang w:val="fr-FR"/>
        </w:rPr>
        <w:t>commitment</w:t>
      </w:r>
      <w:proofErr w:type="spellEnd"/>
      <w:r w:rsidRPr="005F2A43">
        <w:rPr>
          <w:rFonts w:ascii="Arial" w:hAnsi="Arial" w:cs="Arial"/>
          <w:b/>
          <w:bCs/>
          <w:color w:val="000000"/>
          <w:lang w:val="fr-FR"/>
        </w:rPr>
        <w:t xml:space="preserve">, également sur les investissements non réalisés. Ils ont aussi un Hard </w:t>
      </w:r>
      <w:proofErr w:type="spellStart"/>
      <w:r w:rsidRPr="005F2A43">
        <w:rPr>
          <w:rFonts w:ascii="Arial" w:hAnsi="Arial" w:cs="Arial"/>
          <w:b/>
          <w:bCs/>
          <w:color w:val="000000"/>
          <w:lang w:val="fr-FR"/>
        </w:rPr>
        <w:t>Hurdle</w:t>
      </w:r>
      <w:proofErr w:type="spellEnd"/>
      <w:r w:rsidRPr="005F2A43">
        <w:rPr>
          <w:rFonts w:ascii="Arial" w:hAnsi="Arial" w:cs="Arial"/>
          <w:b/>
          <w:bCs/>
          <w:color w:val="000000"/>
          <w:lang w:val="fr-FR"/>
        </w:rPr>
        <w:t xml:space="preserve"> rate de 8% avec un catch up de 100% jusqu’à 20%. Le montant maximal par investissement est de 15%. Le </w:t>
      </w:r>
      <w:proofErr w:type="spellStart"/>
      <w:r w:rsidRPr="005F2A43">
        <w:rPr>
          <w:rFonts w:ascii="Arial" w:hAnsi="Arial" w:cs="Arial"/>
          <w:b/>
          <w:bCs/>
          <w:color w:val="000000"/>
          <w:lang w:val="fr-FR"/>
        </w:rPr>
        <w:t>carried</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interest</w:t>
      </w:r>
      <w:proofErr w:type="spellEnd"/>
      <w:r w:rsidRPr="005F2A43">
        <w:rPr>
          <w:rFonts w:ascii="Arial" w:hAnsi="Arial" w:cs="Arial"/>
          <w:b/>
          <w:bCs/>
          <w:color w:val="000000"/>
          <w:lang w:val="fr-FR"/>
        </w:rPr>
        <w:t xml:space="preserve"> est au choix de l’investisseur </w:t>
      </w:r>
      <w:r w:rsidRPr="005F2A43">
        <w:rPr>
          <w:rFonts w:ascii="Arial" w:hAnsi="Arial" w:cs="Arial"/>
          <w:b/>
          <w:bCs/>
          <w:i/>
          <w:iCs/>
          <w:color w:val="000000"/>
          <w:lang w:val="fr-FR"/>
        </w:rPr>
        <w:t>(</w:t>
      </w:r>
      <w:proofErr w:type="spellStart"/>
      <w:r w:rsidRPr="005F2A43">
        <w:rPr>
          <w:rFonts w:ascii="Arial" w:hAnsi="Arial" w:cs="Arial"/>
          <w:b/>
          <w:bCs/>
          <w:i/>
          <w:iCs/>
          <w:color w:val="000000"/>
          <w:lang w:val="fr-FR"/>
        </w:rPr>
        <w:t>fund</w:t>
      </w:r>
      <w:proofErr w:type="spellEnd"/>
      <w:r w:rsidRPr="005F2A43">
        <w:rPr>
          <w:rFonts w:ascii="Arial" w:hAnsi="Arial" w:cs="Arial"/>
          <w:b/>
          <w:bCs/>
          <w:i/>
          <w:iCs/>
          <w:color w:val="000000"/>
          <w:lang w:val="fr-FR"/>
        </w:rPr>
        <w:t xml:space="preserve"> as a </w:t>
      </w:r>
      <w:proofErr w:type="spellStart"/>
      <w:r w:rsidRPr="005F2A43">
        <w:rPr>
          <w:rFonts w:ascii="Arial" w:hAnsi="Arial" w:cs="Arial"/>
          <w:b/>
          <w:bCs/>
          <w:i/>
          <w:iCs/>
          <w:color w:val="000000"/>
          <w:lang w:val="fr-FR"/>
        </w:rPr>
        <w:t>whole</w:t>
      </w:r>
      <w:proofErr w:type="spellEnd"/>
      <w:r w:rsidRPr="005F2A43">
        <w:rPr>
          <w:rFonts w:ascii="Arial" w:hAnsi="Arial" w:cs="Arial"/>
          <w:b/>
          <w:bCs/>
          <w:color w:val="000000"/>
          <w:lang w:val="fr-FR"/>
        </w:rPr>
        <w:t xml:space="preserve"> ou </w:t>
      </w:r>
      <w:r w:rsidRPr="005F2A43">
        <w:rPr>
          <w:rFonts w:ascii="Arial" w:hAnsi="Arial" w:cs="Arial"/>
          <w:b/>
          <w:bCs/>
          <w:i/>
          <w:iCs/>
          <w:color w:val="000000"/>
          <w:lang w:val="fr-FR"/>
        </w:rPr>
        <w:t>deal by deal</w:t>
      </w:r>
      <w:r w:rsidRPr="005F2A43">
        <w:rPr>
          <w:rFonts w:ascii="Arial" w:hAnsi="Arial" w:cs="Arial"/>
          <w:b/>
          <w:bCs/>
          <w:color w:val="000000"/>
          <w:lang w:val="fr-FR"/>
        </w:rPr>
        <w:t>)</w:t>
      </w:r>
    </w:p>
    <w:p w14:paraId="0EBA5760" w14:textId="77777777" w:rsidR="005F2A43" w:rsidRPr="005F2A43" w:rsidRDefault="005F2A43" w:rsidP="005F2A43">
      <w:pPr>
        <w:rPr>
          <w:rFonts w:ascii="Times New Roman" w:eastAsia="Times New Roman" w:hAnsi="Times New Roman" w:cs="Times New Roman"/>
          <w:lang w:val="fr-FR"/>
        </w:rPr>
      </w:pPr>
    </w:p>
    <w:p w14:paraId="1DB6C163"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Existe</w:t>
      </w:r>
      <w:proofErr w:type="gramEnd"/>
      <w:r w:rsidRPr="005F2A43">
        <w:rPr>
          <w:rFonts w:ascii="Arial" w:hAnsi="Arial" w:cs="Arial"/>
          <w:color w:val="000000"/>
          <w:lang w:val="fr-FR"/>
        </w:rPr>
        <w:t xml:space="preserve">-t-il du </w:t>
      </w:r>
      <w:proofErr w:type="spellStart"/>
      <w:r w:rsidRPr="005F2A43">
        <w:rPr>
          <w:rFonts w:ascii="Arial" w:hAnsi="Arial" w:cs="Arial"/>
          <w:color w:val="000000"/>
          <w:lang w:val="fr-FR"/>
        </w:rPr>
        <w:t>hurt</w:t>
      </w:r>
      <w:proofErr w:type="spellEnd"/>
      <w:r w:rsidRPr="005F2A43">
        <w:rPr>
          <w:rFonts w:ascii="Arial" w:hAnsi="Arial" w:cs="Arial"/>
          <w:color w:val="000000"/>
          <w:lang w:val="fr-FR"/>
        </w:rPr>
        <w:t xml:space="preserve"> money ? oui il existe il est de 2% sur le </w:t>
      </w:r>
      <w:proofErr w:type="spellStart"/>
      <w:r w:rsidRPr="005F2A43">
        <w:rPr>
          <w:rFonts w:ascii="Arial" w:hAnsi="Arial" w:cs="Arial"/>
          <w:color w:val="000000"/>
          <w:lang w:val="fr-FR"/>
        </w:rPr>
        <w:t>commited</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amount</w:t>
      </w:r>
      <w:proofErr w:type="spellEnd"/>
    </w:p>
    <w:p w14:paraId="0725BFB2"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r w:rsidRPr="005F2A43">
        <w:rPr>
          <w:rFonts w:ascii="Arial" w:hAnsi="Arial" w:cs="Arial"/>
          <w:color w:val="000000"/>
          <w:lang w:val="fr-FR"/>
        </w:rPr>
        <w:tab/>
      </w:r>
      <w:r w:rsidRPr="005F2A43">
        <w:rPr>
          <w:rFonts w:ascii="Arial" w:hAnsi="Arial" w:cs="Arial"/>
          <w:b/>
          <w:bCs/>
          <w:color w:val="000000"/>
          <w:lang w:val="fr-FR"/>
        </w:rPr>
        <w:t xml:space="preserve">Oui, il y a un </w:t>
      </w:r>
      <w:proofErr w:type="spellStart"/>
      <w:r w:rsidRPr="005F2A43">
        <w:rPr>
          <w:rFonts w:ascii="Arial" w:hAnsi="Arial" w:cs="Arial"/>
          <w:b/>
          <w:bCs/>
          <w:color w:val="000000"/>
          <w:lang w:val="fr-FR"/>
        </w:rPr>
        <w:t>Hurt</w:t>
      </w:r>
      <w:proofErr w:type="spellEnd"/>
      <w:r w:rsidRPr="005F2A43">
        <w:rPr>
          <w:rFonts w:ascii="Arial" w:hAnsi="Arial" w:cs="Arial"/>
          <w:b/>
          <w:bCs/>
          <w:color w:val="000000"/>
          <w:lang w:val="fr-FR"/>
        </w:rPr>
        <w:t xml:space="preserve"> Money de 2% sur tout le </w:t>
      </w:r>
      <w:proofErr w:type="spellStart"/>
      <w:r w:rsidRPr="005F2A43">
        <w:rPr>
          <w:rFonts w:ascii="Arial" w:hAnsi="Arial" w:cs="Arial"/>
          <w:b/>
          <w:bCs/>
          <w:color w:val="000000"/>
          <w:lang w:val="fr-FR"/>
        </w:rPr>
        <w:t>commitment</w:t>
      </w:r>
      <w:proofErr w:type="spellEnd"/>
      <w:r w:rsidRPr="005F2A43">
        <w:rPr>
          <w:rFonts w:ascii="Arial" w:hAnsi="Arial" w:cs="Arial"/>
          <w:b/>
          <w:bCs/>
          <w:color w:val="000000"/>
          <w:lang w:val="fr-FR"/>
        </w:rPr>
        <w:t>.</w:t>
      </w:r>
    </w:p>
    <w:p w14:paraId="4E37C324" w14:textId="77777777" w:rsidR="005F2A43" w:rsidRPr="005F2A43" w:rsidRDefault="005F2A43" w:rsidP="005F2A43">
      <w:pPr>
        <w:rPr>
          <w:rFonts w:ascii="Times New Roman" w:eastAsia="Times New Roman" w:hAnsi="Times New Roman" w:cs="Times New Roman"/>
          <w:lang w:val="fr-FR"/>
        </w:rPr>
      </w:pPr>
    </w:p>
    <w:p w14:paraId="4C460DC0"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Ce</w:t>
      </w:r>
      <w:proofErr w:type="gramEnd"/>
      <w:r w:rsidRPr="005F2A43">
        <w:rPr>
          <w:rFonts w:ascii="Arial" w:hAnsi="Arial" w:cs="Arial"/>
          <w:color w:val="000000"/>
          <w:lang w:val="fr-FR"/>
        </w:rPr>
        <w:t xml:space="preserve"> système de compensation garantit-il l’alignement des intérêts ?</w:t>
      </w:r>
    </w:p>
    <w:p w14:paraId="368A5824" w14:textId="77777777" w:rsidR="005F2A43" w:rsidRPr="005F2A43" w:rsidRDefault="005F2A43" w:rsidP="005F2A43">
      <w:pPr>
        <w:spacing w:before="120" w:after="120"/>
        <w:ind w:left="840"/>
        <w:rPr>
          <w:rFonts w:ascii="Times New Roman" w:hAnsi="Times New Roman" w:cs="Times New Roman"/>
          <w:lang w:val="fr-FR"/>
        </w:rPr>
      </w:pPr>
      <w:r w:rsidRPr="005F2A43">
        <w:rPr>
          <w:rFonts w:ascii="Arial" w:hAnsi="Arial" w:cs="Arial"/>
          <w:b/>
          <w:bCs/>
          <w:color w:val="000000"/>
          <w:lang w:val="fr-FR"/>
        </w:rPr>
        <w:t>Oui, nous pensons qu’il est bon et aligne bien les intérêts des investisseurs et gérants sans pour autant influencer sur la prise de risque des gérants.</w:t>
      </w:r>
    </w:p>
    <w:p w14:paraId="74642B4D"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 xml:space="preserve"> </w:t>
      </w:r>
    </w:p>
    <w:p w14:paraId="41DE1B17"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Quelles</w:t>
      </w:r>
      <w:proofErr w:type="gramEnd"/>
      <w:r w:rsidRPr="005F2A43">
        <w:rPr>
          <w:rFonts w:ascii="Arial" w:hAnsi="Arial" w:cs="Arial"/>
          <w:color w:val="000000"/>
          <w:lang w:val="fr-FR"/>
        </w:rPr>
        <w:t xml:space="preserve"> sont les autres clauses du fonds ? Sont-elles standard, plutôt favorable à l’investisseur ? Plutôt </w:t>
      </w:r>
      <w:proofErr w:type="gramStart"/>
      <w:r w:rsidRPr="005F2A43">
        <w:rPr>
          <w:rFonts w:ascii="Arial" w:hAnsi="Arial" w:cs="Arial"/>
          <w:color w:val="000000"/>
          <w:lang w:val="fr-FR"/>
        </w:rPr>
        <w:t>favorables  au</w:t>
      </w:r>
      <w:proofErr w:type="gramEnd"/>
      <w:r w:rsidRPr="005F2A43">
        <w:rPr>
          <w:rFonts w:ascii="Arial" w:hAnsi="Arial" w:cs="Arial"/>
          <w:color w:val="000000"/>
          <w:lang w:val="fr-FR"/>
        </w:rPr>
        <w:t xml:space="preserve"> gérant ?</w:t>
      </w:r>
    </w:p>
    <w:p w14:paraId="00C20D69" w14:textId="77777777" w:rsidR="005F2A43" w:rsidRPr="005F2A43" w:rsidRDefault="005F2A43" w:rsidP="005F2A43">
      <w:pPr>
        <w:spacing w:before="120" w:after="120"/>
        <w:ind w:left="840"/>
        <w:rPr>
          <w:rFonts w:ascii="Times New Roman" w:hAnsi="Times New Roman" w:cs="Times New Roman"/>
          <w:lang w:val="fr-FR"/>
        </w:rPr>
      </w:pPr>
      <w:r w:rsidRPr="005F2A43">
        <w:rPr>
          <w:rFonts w:ascii="Arial" w:hAnsi="Arial" w:cs="Arial"/>
          <w:b/>
          <w:bCs/>
          <w:color w:val="000000"/>
          <w:lang w:val="fr-FR"/>
        </w:rPr>
        <w:t xml:space="preserve">Pour le </w:t>
      </w:r>
      <w:proofErr w:type="spellStart"/>
      <w:r w:rsidRPr="005F2A43">
        <w:rPr>
          <w:rFonts w:ascii="Arial" w:hAnsi="Arial" w:cs="Arial"/>
          <w:b/>
          <w:bCs/>
          <w:color w:val="000000"/>
          <w:lang w:val="fr-FR"/>
        </w:rPr>
        <w:t>carried</w:t>
      </w:r>
      <w:proofErr w:type="spellEnd"/>
      <w:r w:rsidRPr="005F2A43">
        <w:rPr>
          <w:rFonts w:ascii="Arial" w:hAnsi="Arial" w:cs="Arial"/>
          <w:b/>
          <w:bCs/>
          <w:color w:val="000000"/>
          <w:lang w:val="fr-FR"/>
        </w:rPr>
        <w:t xml:space="preserve"> </w:t>
      </w:r>
      <w:proofErr w:type="spellStart"/>
      <w:r w:rsidRPr="005F2A43">
        <w:rPr>
          <w:rFonts w:ascii="Arial" w:hAnsi="Arial" w:cs="Arial"/>
          <w:b/>
          <w:bCs/>
          <w:color w:val="000000"/>
          <w:lang w:val="fr-FR"/>
        </w:rPr>
        <w:t>interest</w:t>
      </w:r>
      <w:proofErr w:type="spellEnd"/>
      <w:r w:rsidRPr="005F2A43">
        <w:rPr>
          <w:rFonts w:ascii="Arial" w:hAnsi="Arial" w:cs="Arial"/>
          <w:b/>
          <w:bCs/>
          <w:color w:val="000000"/>
          <w:lang w:val="fr-FR"/>
        </w:rPr>
        <w:t xml:space="preserve">, l’investisseur a le choix entre </w:t>
      </w:r>
      <w:proofErr w:type="spellStart"/>
      <w:r w:rsidRPr="005F2A43">
        <w:rPr>
          <w:rFonts w:ascii="Arial" w:hAnsi="Arial" w:cs="Arial"/>
          <w:b/>
          <w:bCs/>
          <w:color w:val="000000"/>
          <w:lang w:val="fr-FR"/>
        </w:rPr>
        <w:t>fund</w:t>
      </w:r>
      <w:proofErr w:type="spellEnd"/>
      <w:r w:rsidRPr="005F2A43">
        <w:rPr>
          <w:rFonts w:ascii="Arial" w:hAnsi="Arial" w:cs="Arial"/>
          <w:b/>
          <w:bCs/>
          <w:color w:val="000000"/>
          <w:lang w:val="fr-FR"/>
        </w:rPr>
        <w:t xml:space="preserve"> as a </w:t>
      </w:r>
      <w:proofErr w:type="spellStart"/>
      <w:r w:rsidRPr="005F2A43">
        <w:rPr>
          <w:rFonts w:ascii="Arial" w:hAnsi="Arial" w:cs="Arial"/>
          <w:b/>
          <w:bCs/>
          <w:color w:val="000000"/>
          <w:lang w:val="fr-FR"/>
        </w:rPr>
        <w:t>whole</w:t>
      </w:r>
      <w:proofErr w:type="spellEnd"/>
      <w:r w:rsidRPr="005F2A43">
        <w:rPr>
          <w:rFonts w:ascii="Arial" w:hAnsi="Arial" w:cs="Arial"/>
          <w:b/>
          <w:bCs/>
          <w:color w:val="000000"/>
          <w:lang w:val="fr-FR"/>
        </w:rPr>
        <w:t xml:space="preserve"> (méthode européenne) ou deal by deal (méthode américaine) pour la politique de rémunération du gérant. Cela permet aux investisseurs de choisir les clauses qu’ils préfèrent.  La méthode européenne permet de rémunérer à hauteur de 20% sur le total des </w:t>
      </w:r>
      <w:proofErr w:type="spellStart"/>
      <w:r w:rsidRPr="005F2A43">
        <w:rPr>
          <w:rFonts w:ascii="Arial" w:hAnsi="Arial" w:cs="Arial"/>
          <w:b/>
          <w:bCs/>
          <w:color w:val="000000"/>
          <w:lang w:val="fr-FR"/>
        </w:rPr>
        <w:t>inevstissements</w:t>
      </w:r>
      <w:proofErr w:type="spellEnd"/>
      <w:r w:rsidRPr="005F2A43">
        <w:rPr>
          <w:rFonts w:ascii="Arial" w:hAnsi="Arial" w:cs="Arial"/>
          <w:b/>
          <w:bCs/>
          <w:color w:val="000000"/>
          <w:lang w:val="fr-FR"/>
        </w:rPr>
        <w:t xml:space="preserve">, tandis que la méthode américaine est de 15% sur chaque </w:t>
      </w:r>
      <w:proofErr w:type="gramStart"/>
      <w:r w:rsidRPr="005F2A43">
        <w:rPr>
          <w:rFonts w:ascii="Arial" w:hAnsi="Arial" w:cs="Arial"/>
          <w:b/>
          <w:bCs/>
          <w:color w:val="000000"/>
          <w:lang w:val="fr-FR"/>
        </w:rPr>
        <w:t>investissements</w:t>
      </w:r>
      <w:proofErr w:type="gramEnd"/>
      <w:r w:rsidRPr="005F2A43">
        <w:rPr>
          <w:rFonts w:ascii="Arial" w:hAnsi="Arial" w:cs="Arial"/>
          <w:b/>
          <w:bCs/>
          <w:color w:val="000000"/>
          <w:lang w:val="fr-FR"/>
        </w:rPr>
        <w:t xml:space="preserve"> séparément.</w:t>
      </w:r>
    </w:p>
    <w:p w14:paraId="2F8936A2" w14:textId="77777777" w:rsidR="005F2A43" w:rsidRPr="005F2A43" w:rsidRDefault="005F2A43" w:rsidP="005F2A43">
      <w:pPr>
        <w:rPr>
          <w:rFonts w:ascii="Times New Roman" w:eastAsia="Times New Roman" w:hAnsi="Times New Roman" w:cs="Times New Roman"/>
          <w:lang w:val="fr-FR"/>
        </w:rPr>
      </w:pPr>
    </w:p>
    <w:p w14:paraId="3E01B540" w14:textId="77777777" w:rsidR="005F2A43" w:rsidRPr="005F2A43" w:rsidRDefault="005F2A43" w:rsidP="005F2A43">
      <w:pPr>
        <w:spacing w:before="120" w:after="120"/>
        <w:ind w:left="840" w:hanging="360"/>
        <w:rPr>
          <w:rFonts w:ascii="Times New Roman" w:hAnsi="Times New Roman" w:cs="Times New Roman"/>
          <w:lang w:val="fr-FR"/>
        </w:rPr>
      </w:pPr>
      <w:proofErr w:type="gramStart"/>
      <w:r w:rsidRPr="005F2A43">
        <w:rPr>
          <w:rFonts w:ascii="Arial" w:hAnsi="Arial" w:cs="Arial"/>
          <w:color w:val="000000"/>
          <w:lang w:val="fr-FR"/>
        </w:rPr>
        <w:t>§</w:t>
      </w:r>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Décrivez</w:t>
      </w:r>
      <w:proofErr w:type="gramEnd"/>
      <w:r w:rsidRPr="005F2A43">
        <w:rPr>
          <w:rFonts w:ascii="Arial" w:hAnsi="Arial" w:cs="Arial"/>
          <w:color w:val="000000"/>
          <w:lang w:val="fr-FR"/>
        </w:rPr>
        <w:t xml:space="preserve"> la vie du fonds et ces différentes phases (</w:t>
      </w:r>
      <w:proofErr w:type="spellStart"/>
      <w:r w:rsidRPr="005F2A43">
        <w:rPr>
          <w:rFonts w:ascii="Arial" w:hAnsi="Arial" w:cs="Arial"/>
          <w:color w:val="000000"/>
          <w:lang w:val="fr-FR"/>
        </w:rPr>
        <w:t>fundraising</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investment</w:t>
      </w:r>
      <w:proofErr w:type="spellEnd"/>
      <w:r w:rsidRPr="005F2A43">
        <w:rPr>
          <w:rFonts w:ascii="Arial" w:hAnsi="Arial" w:cs="Arial"/>
          <w:color w:val="000000"/>
          <w:lang w:val="fr-FR"/>
        </w:rPr>
        <w:t xml:space="preserve">, </w:t>
      </w:r>
      <w:proofErr w:type="spellStart"/>
      <w:r w:rsidRPr="005F2A43">
        <w:rPr>
          <w:rFonts w:ascii="Arial" w:hAnsi="Arial" w:cs="Arial"/>
          <w:color w:val="000000"/>
          <w:lang w:val="fr-FR"/>
        </w:rPr>
        <w:t>harvesting</w:t>
      </w:r>
      <w:proofErr w:type="spellEnd"/>
      <w:r w:rsidRPr="005F2A43">
        <w:rPr>
          <w:rFonts w:ascii="Arial" w:hAnsi="Arial" w:cs="Arial"/>
          <w:color w:val="000000"/>
          <w:lang w:val="fr-FR"/>
        </w:rPr>
        <w:t>, extensions, exits) ?</w:t>
      </w:r>
    </w:p>
    <w:p w14:paraId="629339C4" w14:textId="77777777" w:rsidR="005F2A43" w:rsidRPr="005F2A43" w:rsidRDefault="005F2A43" w:rsidP="005F2A43">
      <w:pPr>
        <w:spacing w:before="480" w:after="240"/>
        <w:ind w:left="840" w:hanging="360"/>
        <w:outlineLvl w:val="0"/>
        <w:rPr>
          <w:rFonts w:ascii="Times New Roman" w:eastAsia="Times New Roman" w:hAnsi="Times New Roman" w:cs="Times New Roman"/>
          <w:b/>
          <w:bCs/>
          <w:kern w:val="36"/>
          <w:sz w:val="48"/>
          <w:szCs w:val="48"/>
          <w:lang w:val="fr-FR"/>
        </w:rPr>
      </w:pPr>
      <w:proofErr w:type="gramStart"/>
      <w:r w:rsidRPr="005F2A43">
        <w:rPr>
          <w:rFonts w:ascii="Arial" w:eastAsia="Times New Roman" w:hAnsi="Arial" w:cs="Arial"/>
          <w:color w:val="000000"/>
          <w:kern w:val="36"/>
          <w:sz w:val="32"/>
          <w:szCs w:val="32"/>
          <w:lang w:val="fr-FR"/>
        </w:rPr>
        <w:t>§</w:t>
      </w:r>
      <w:r w:rsidRPr="005F2A43">
        <w:rPr>
          <w:rFonts w:ascii="Times New Roman" w:eastAsia="Times New Roman" w:hAnsi="Times New Roman" w:cs="Times New Roman"/>
          <w:color w:val="000000"/>
          <w:kern w:val="36"/>
          <w:sz w:val="14"/>
          <w:szCs w:val="14"/>
          <w:lang w:val="fr-FR"/>
        </w:rPr>
        <w:t xml:space="preserve">  </w:t>
      </w:r>
      <w:r w:rsidRPr="005F2A43">
        <w:rPr>
          <w:rFonts w:ascii="Arial" w:eastAsia="Times New Roman" w:hAnsi="Arial" w:cs="Arial"/>
          <w:b/>
          <w:bCs/>
          <w:color w:val="000000"/>
          <w:kern w:val="36"/>
          <w:sz w:val="32"/>
          <w:szCs w:val="32"/>
          <w:lang w:val="fr-FR"/>
        </w:rPr>
        <w:t>Conclusions</w:t>
      </w:r>
      <w:proofErr w:type="gramEnd"/>
    </w:p>
    <w:p w14:paraId="451C10BC" w14:textId="77777777" w:rsidR="005F2A43" w:rsidRPr="005F2A43" w:rsidRDefault="005F2A43" w:rsidP="005F2A43">
      <w:pPr>
        <w:rPr>
          <w:rFonts w:ascii="Times New Roman" w:hAnsi="Times New Roman" w:cs="Times New Roman"/>
          <w:lang w:val="fr-FR"/>
        </w:rPr>
      </w:pPr>
    </w:p>
    <w:p w14:paraId="60BAD1CA"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Qu’est-ce qui rend  ce fonds particulier ?</w:t>
      </w:r>
      <w:r w:rsidRPr="005F2A43">
        <w:rPr>
          <w:rFonts w:ascii="Arial" w:hAnsi="Arial" w:cs="Arial"/>
          <w:b/>
          <w:bCs/>
          <w:color w:val="000000"/>
          <w:lang w:val="fr-FR"/>
        </w:rPr>
        <w:t xml:space="preserve"> Le fait qu’il soit géré par des PRO du PE</w:t>
      </w:r>
    </w:p>
    <w:p w14:paraId="7A0F15E2"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Quels sont les </w:t>
      </w:r>
      <w:proofErr w:type="spellStart"/>
      <w:r w:rsidRPr="005F2A43">
        <w:rPr>
          <w:rFonts w:ascii="Arial" w:hAnsi="Arial" w:cs="Arial"/>
          <w:color w:val="000000"/>
          <w:lang w:val="fr-FR"/>
        </w:rPr>
        <w:t>elements</w:t>
      </w:r>
      <w:proofErr w:type="spellEnd"/>
      <w:r w:rsidRPr="005F2A43">
        <w:rPr>
          <w:rFonts w:ascii="Arial" w:hAnsi="Arial" w:cs="Arial"/>
          <w:color w:val="000000"/>
          <w:lang w:val="fr-FR"/>
        </w:rPr>
        <w:t xml:space="preserve"> positifs du fonds ?</w:t>
      </w:r>
    </w:p>
    <w:p w14:paraId="2FC787B2"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Quels sont les </w:t>
      </w:r>
      <w:proofErr w:type="spellStart"/>
      <w:r w:rsidRPr="005F2A43">
        <w:rPr>
          <w:rFonts w:ascii="Arial" w:hAnsi="Arial" w:cs="Arial"/>
          <w:color w:val="000000"/>
          <w:lang w:val="fr-FR"/>
        </w:rPr>
        <w:t>elements</w:t>
      </w:r>
      <w:proofErr w:type="spellEnd"/>
      <w:r w:rsidRPr="005F2A43">
        <w:rPr>
          <w:rFonts w:ascii="Arial" w:hAnsi="Arial" w:cs="Arial"/>
          <w:color w:val="000000"/>
          <w:lang w:val="fr-FR"/>
        </w:rPr>
        <w:t xml:space="preserve"> moins </w:t>
      </w:r>
      <w:proofErr w:type="spellStart"/>
      <w:r w:rsidRPr="005F2A43">
        <w:rPr>
          <w:rFonts w:ascii="Arial" w:hAnsi="Arial" w:cs="Arial"/>
          <w:color w:val="000000"/>
          <w:lang w:val="fr-FR"/>
        </w:rPr>
        <w:t>convainquants</w:t>
      </w:r>
      <w:proofErr w:type="spellEnd"/>
      <w:r w:rsidRPr="005F2A43">
        <w:rPr>
          <w:rFonts w:ascii="Arial" w:hAnsi="Arial" w:cs="Arial"/>
          <w:color w:val="000000"/>
          <w:lang w:val="fr-FR"/>
        </w:rPr>
        <w:t xml:space="preserve"> du fonds ?</w:t>
      </w:r>
    </w:p>
    <w:p w14:paraId="14AD969A" w14:textId="77777777" w:rsidR="005F2A43" w:rsidRPr="005F2A43" w:rsidRDefault="005F2A43" w:rsidP="005F2A43">
      <w:pPr>
        <w:spacing w:before="120" w:after="120"/>
        <w:rPr>
          <w:rFonts w:ascii="Times New Roman" w:hAnsi="Times New Roman" w:cs="Times New Roman"/>
          <w:lang w:val="fr-FR"/>
        </w:rPr>
      </w:pPr>
      <w:r w:rsidRPr="005F2A43">
        <w:rPr>
          <w:rFonts w:ascii="Arial" w:hAnsi="Arial" w:cs="Arial"/>
          <w:color w:val="000000"/>
          <w:lang w:val="fr-FR"/>
        </w:rPr>
        <w:tab/>
      </w:r>
      <w:r w:rsidRPr="005F2A43">
        <w:rPr>
          <w:rFonts w:ascii="Arial" w:hAnsi="Arial" w:cs="Arial"/>
          <w:b/>
          <w:bCs/>
          <w:color w:val="000000"/>
          <w:lang w:val="fr-FR"/>
        </w:rPr>
        <w:t xml:space="preserve">Sans doute que les </w:t>
      </w:r>
      <w:proofErr w:type="spellStart"/>
      <w:r w:rsidRPr="005F2A43">
        <w:rPr>
          <w:rFonts w:ascii="Arial" w:hAnsi="Arial" w:cs="Arial"/>
          <w:b/>
          <w:bCs/>
          <w:color w:val="000000"/>
          <w:lang w:val="fr-FR"/>
        </w:rPr>
        <w:t>keymans</w:t>
      </w:r>
      <w:proofErr w:type="spellEnd"/>
      <w:r w:rsidRPr="005F2A43">
        <w:rPr>
          <w:rFonts w:ascii="Arial" w:hAnsi="Arial" w:cs="Arial"/>
          <w:b/>
          <w:bCs/>
          <w:color w:val="000000"/>
          <w:lang w:val="fr-FR"/>
        </w:rPr>
        <w:t xml:space="preserve"> ne soient pas des pros d’industries</w:t>
      </w:r>
    </w:p>
    <w:p w14:paraId="62774ABD"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La stratégie du fonds est-elle </w:t>
      </w:r>
      <w:proofErr w:type="spellStart"/>
      <w:r w:rsidRPr="005F2A43">
        <w:rPr>
          <w:rFonts w:ascii="Arial" w:hAnsi="Arial" w:cs="Arial"/>
          <w:color w:val="000000"/>
          <w:lang w:val="fr-FR"/>
        </w:rPr>
        <w:t>convaniquante</w:t>
      </w:r>
      <w:proofErr w:type="spellEnd"/>
      <w:r w:rsidRPr="005F2A43">
        <w:rPr>
          <w:rFonts w:ascii="Arial" w:hAnsi="Arial" w:cs="Arial"/>
          <w:color w:val="000000"/>
          <w:lang w:val="fr-FR"/>
        </w:rPr>
        <w:t xml:space="preserve"> ?</w:t>
      </w:r>
    </w:p>
    <w:p w14:paraId="157B28BA"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Quels </w:t>
      </w:r>
      <w:proofErr w:type="spellStart"/>
      <w:r w:rsidRPr="005F2A43">
        <w:rPr>
          <w:rFonts w:ascii="Arial" w:hAnsi="Arial" w:cs="Arial"/>
          <w:color w:val="000000"/>
          <w:lang w:val="fr-FR"/>
        </w:rPr>
        <w:t>elements</w:t>
      </w:r>
      <w:proofErr w:type="spellEnd"/>
      <w:r w:rsidRPr="005F2A43">
        <w:rPr>
          <w:rFonts w:ascii="Arial" w:hAnsi="Arial" w:cs="Arial"/>
          <w:color w:val="000000"/>
          <w:lang w:val="fr-FR"/>
        </w:rPr>
        <w:t xml:space="preserve"> manquent pour être confortable avec ce fonds ?</w:t>
      </w:r>
    </w:p>
    <w:p w14:paraId="30D628E9"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Proposez-vous d’investir dans ce fonds ?</w:t>
      </w:r>
    </w:p>
    <w:p w14:paraId="22EC351C" w14:textId="77777777" w:rsidR="005F2A43" w:rsidRPr="005F2A43" w:rsidRDefault="005F2A43" w:rsidP="005F2A43">
      <w:pPr>
        <w:spacing w:before="120" w:after="120"/>
        <w:ind w:left="920"/>
        <w:rPr>
          <w:rFonts w:ascii="Times New Roman" w:hAnsi="Times New Roman" w:cs="Times New Roman"/>
          <w:lang w:val="fr-FR"/>
        </w:rPr>
      </w:pPr>
      <w:r w:rsidRPr="005F2A43">
        <w:rPr>
          <w:rFonts w:ascii="Arial" w:hAnsi="Arial" w:cs="Arial"/>
          <w:b/>
          <w:bCs/>
          <w:color w:val="000000"/>
          <w:lang w:val="fr-FR"/>
        </w:rPr>
        <w:t>Oui</w:t>
      </w:r>
    </w:p>
    <w:p w14:paraId="5ABE2B11"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Quelle est l’importance relative et le potentiel de disruption de ces risques ?</w:t>
      </w:r>
    </w:p>
    <w:p w14:paraId="4C871859" w14:textId="77777777" w:rsidR="005F2A43" w:rsidRPr="005F2A43" w:rsidRDefault="005F2A43" w:rsidP="005F2A43">
      <w:pPr>
        <w:spacing w:before="120" w:after="120"/>
        <w:ind w:left="920"/>
        <w:rPr>
          <w:rFonts w:ascii="Times New Roman" w:hAnsi="Times New Roman" w:cs="Times New Roman"/>
          <w:lang w:val="fr-FR"/>
        </w:rPr>
      </w:pPr>
      <w:proofErr w:type="gramStart"/>
      <w:r w:rsidRPr="005F2A43">
        <w:rPr>
          <w:rFonts w:ascii="Courier New" w:hAnsi="Courier New" w:cs="Courier New"/>
          <w:color w:val="000000"/>
          <w:lang w:val="fr-FR"/>
        </w:rPr>
        <w:t>o</w:t>
      </w:r>
      <w:proofErr w:type="gramEnd"/>
      <w:r w:rsidRPr="005F2A43">
        <w:rPr>
          <w:rFonts w:ascii="Times New Roman" w:hAnsi="Times New Roman" w:cs="Times New Roman"/>
          <w:color w:val="000000"/>
          <w:sz w:val="14"/>
          <w:szCs w:val="14"/>
          <w:lang w:val="fr-FR"/>
        </w:rPr>
        <w:t xml:space="preserve">      </w:t>
      </w:r>
      <w:r w:rsidRPr="005F2A43">
        <w:rPr>
          <w:rFonts w:ascii="Arial" w:hAnsi="Arial" w:cs="Arial"/>
          <w:color w:val="000000"/>
          <w:lang w:val="fr-FR"/>
        </w:rPr>
        <w:t xml:space="preserve">Ces sources de risques </w:t>
      </w:r>
      <w:proofErr w:type="spellStart"/>
      <w:r w:rsidRPr="005F2A43">
        <w:rPr>
          <w:rFonts w:ascii="Arial" w:hAnsi="Arial" w:cs="Arial"/>
          <w:color w:val="000000"/>
          <w:lang w:val="fr-FR"/>
        </w:rPr>
        <w:t>vont-elles</w:t>
      </w:r>
      <w:proofErr w:type="spellEnd"/>
      <w:r w:rsidRPr="005F2A43">
        <w:rPr>
          <w:rFonts w:ascii="Arial" w:hAnsi="Arial" w:cs="Arial"/>
          <w:color w:val="000000"/>
          <w:lang w:val="fr-FR"/>
        </w:rPr>
        <w:t xml:space="preserve"> avoir tendance à augmenter, rester stables ou diminuer dans le future ?</w:t>
      </w:r>
    </w:p>
    <w:p w14:paraId="75BDDAC2" w14:textId="77777777" w:rsidR="005F2A43" w:rsidRPr="005F2A43" w:rsidRDefault="005F2A43" w:rsidP="005F2A43">
      <w:pPr>
        <w:rPr>
          <w:rFonts w:ascii="Times New Roman" w:eastAsia="Times New Roman" w:hAnsi="Times New Roman" w:cs="Times New Roman"/>
          <w:lang w:val="fr-FR"/>
        </w:rPr>
      </w:pPr>
    </w:p>
    <w:p w14:paraId="0F7E28CF" w14:textId="77777777" w:rsidR="0026652A" w:rsidRPr="005F2A43" w:rsidRDefault="005F2A43">
      <w:pPr>
        <w:rPr>
          <w:lang w:val="fr-FR"/>
        </w:rPr>
      </w:pPr>
    </w:p>
    <w:sectPr w:rsidR="0026652A" w:rsidRPr="005F2A43" w:rsidSect="00945C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43"/>
    <w:rsid w:val="005F2A43"/>
    <w:rsid w:val="00945C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24E0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F2A4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A43"/>
    <w:rPr>
      <w:rFonts w:ascii="Times New Roman" w:hAnsi="Times New Roman" w:cs="Times New Roman"/>
      <w:b/>
      <w:bCs/>
      <w:kern w:val="36"/>
      <w:sz w:val="48"/>
      <w:szCs w:val="48"/>
    </w:rPr>
  </w:style>
  <w:style w:type="paragraph" w:styleId="NormalWeb">
    <w:name w:val="Normal (Web)"/>
    <w:basedOn w:val="Normal"/>
    <w:uiPriority w:val="99"/>
    <w:semiHidden/>
    <w:unhideWhenUsed/>
    <w:rsid w:val="005F2A43"/>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F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55803">
      <w:bodyDiv w:val="1"/>
      <w:marLeft w:val="0"/>
      <w:marRight w:val="0"/>
      <w:marTop w:val="0"/>
      <w:marBottom w:val="0"/>
      <w:divBdr>
        <w:top w:val="none" w:sz="0" w:space="0" w:color="auto"/>
        <w:left w:val="none" w:sz="0" w:space="0" w:color="auto"/>
        <w:bottom w:val="none" w:sz="0" w:space="0" w:color="auto"/>
        <w:right w:val="none" w:sz="0" w:space="0" w:color="auto"/>
      </w:divBdr>
      <w:divsChild>
        <w:div w:id="1071805789">
          <w:marLeft w:val="0"/>
          <w:marRight w:val="0"/>
          <w:marTop w:val="0"/>
          <w:marBottom w:val="0"/>
          <w:divBdr>
            <w:top w:val="none" w:sz="0" w:space="0" w:color="auto"/>
            <w:left w:val="none" w:sz="0" w:space="0" w:color="auto"/>
            <w:bottom w:val="none" w:sz="0" w:space="0" w:color="auto"/>
            <w:right w:val="none" w:sz="0" w:space="0" w:color="auto"/>
          </w:divBdr>
        </w:div>
      </w:divsChild>
    </w:div>
    <w:div w:id="1115716569">
      <w:bodyDiv w:val="1"/>
      <w:marLeft w:val="0"/>
      <w:marRight w:val="0"/>
      <w:marTop w:val="0"/>
      <w:marBottom w:val="0"/>
      <w:divBdr>
        <w:top w:val="none" w:sz="0" w:space="0" w:color="auto"/>
        <w:left w:val="none" w:sz="0" w:space="0" w:color="auto"/>
        <w:bottom w:val="none" w:sz="0" w:space="0" w:color="auto"/>
        <w:right w:val="none" w:sz="0" w:space="0" w:color="auto"/>
      </w:divBdr>
      <w:divsChild>
        <w:div w:id="2115591450">
          <w:marLeft w:val="0"/>
          <w:marRight w:val="0"/>
          <w:marTop w:val="0"/>
          <w:marBottom w:val="0"/>
          <w:divBdr>
            <w:top w:val="none" w:sz="0" w:space="0" w:color="auto"/>
            <w:left w:val="none" w:sz="0" w:space="0" w:color="auto"/>
            <w:bottom w:val="none" w:sz="0" w:space="0" w:color="auto"/>
            <w:right w:val="none" w:sz="0" w:space="0" w:color="auto"/>
          </w:divBdr>
        </w:div>
      </w:divsChild>
    </w:div>
    <w:div w:id="1847087345">
      <w:bodyDiv w:val="1"/>
      <w:marLeft w:val="0"/>
      <w:marRight w:val="0"/>
      <w:marTop w:val="0"/>
      <w:marBottom w:val="0"/>
      <w:divBdr>
        <w:top w:val="none" w:sz="0" w:space="0" w:color="auto"/>
        <w:left w:val="none" w:sz="0" w:space="0" w:color="auto"/>
        <w:bottom w:val="none" w:sz="0" w:space="0" w:color="auto"/>
        <w:right w:val="none" w:sz="0" w:space="0" w:color="auto"/>
      </w:divBdr>
      <w:divsChild>
        <w:div w:id="20797408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2025</Words>
  <Characters>11120</Characters>
  <Application>Microsoft Macintosh Word</Application>
  <DocSecurity>0</DocSecurity>
  <Lines>213</Lines>
  <Paragraphs>82</Paragraphs>
  <ScaleCrop>false</ScaleCrop>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Borel Maxime</dc:creator>
  <cp:keywords/>
  <dc:description/>
  <cp:lastModifiedBy>Borel Maxime</cp:lastModifiedBy>
  <cp:revision>1</cp:revision>
  <dcterms:created xsi:type="dcterms:W3CDTF">2018-04-22T17:27:00Z</dcterms:created>
  <dcterms:modified xsi:type="dcterms:W3CDTF">2018-04-22T17:31:00Z</dcterms:modified>
</cp:coreProperties>
</file>