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8B22"/>
          <w:sz w:val="48"/>
        </w:rPr>
        <w:t>CERTIFICATE OF REGISTRATION</w:t>
      </w:r>
    </w:p>
    <w:p>
      <w:pPr>
        <w:jc w:val="center"/>
      </w:pPr>
      <w:r>
        <w:rPr>
          <w:color w:val="228B22"/>
          <w:sz w:val="32"/>
        </w:rPr>
        <w:t>Environmental Management System</w:t>
      </w:r>
    </w:p>
    <w:p/>
    <w:p>
      <w:pPr>
        <w:jc w:val="center"/>
      </w:pPr>
      <w:r>
        <w:rPr>
          <w:sz w:val="24"/>
        </w:rPr>
        <w:t>This is to certify that</w:t>
      </w:r>
    </w:p>
    <w:p>
      <w:pPr>
        <w:jc w:val="center"/>
      </w:pPr>
      <w:r>
        <w:t>kamandeMbugua</w:t>
      </w:r>
    </w:p>
    <w:p>
      <w:pPr>
        <w:jc w:val="center"/>
      </w:pPr>
      <w:r>
        <w:t>454 kalimoni</w:t>
      </w:r>
    </w:p>
    <w:p/>
    <w:p>
      <w:pPr>
        <w:jc w:val="center"/>
      </w:pPr>
      <w:r>
        <w:rPr>
          <w:sz w:val="24"/>
        </w:rPr>
        <w:t>has implemented and maintains an Environmental Management System which complies with the requirements of</w:t>
      </w:r>
    </w:p>
    <w:p>
      <w:pPr>
        <w:jc w:val="center"/>
      </w:pPr>
      <w:r>
        <w:t>ISO 14001:2015 - Environmental Management Systems</w:t>
      </w:r>
    </w:p>
    <w:p/>
    <w:p>
      <w:pPr>
        <w:jc w:val="left"/>
      </w:pPr>
      <w:r>
        <w:rPr>
          <w:b/>
          <w:sz w:val="22"/>
        </w:rPr>
        <w:t>Scope of Certification:</w:t>
      </w:r>
    </w:p>
    <w:p>
      <w:pPr>
        <w:jc w:val="left"/>
      </w:pPr>
      <w:r>
        <w:t>Implementation and maintenance of Environmental Management Systems for all organizational processes and activities.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60"/>
        <w:gridCol w:w="3960"/>
      </w:tblGrid>
      <w:tr>
        <w:tc>
          <w:tcPr>
            <w:tcW w:type="dxa" w:w="3960"/>
          </w:tcPr>
          <w:p>
            <w:r>
              <w:t>Certificate Number:</w:t>
            </w:r>
          </w:p>
        </w:tc>
        <w:tc>
          <w:tcPr>
            <w:tcW w:type="dxa" w:w="3960"/>
          </w:tcPr>
          <w:p>
            <w:r>
              <w:t>TEST-ISO-14001-2015-001</w:t>
            </w:r>
          </w:p>
        </w:tc>
      </w:tr>
      <w:tr>
        <w:tc>
          <w:tcPr>
            <w:tcW w:type="dxa" w:w="3960"/>
          </w:tcPr>
          <w:p>
            <w:r>
              <w:t>Issue Date:</w:t>
            </w:r>
          </w:p>
        </w:tc>
        <w:tc>
          <w:tcPr>
            <w:tcW w:type="dxa" w:w="3960"/>
          </w:tcPr>
          <w:p>
            <w:r>
              <w:t>November 13, 2025</w:t>
            </w:r>
          </w:p>
        </w:tc>
      </w:tr>
      <w:tr>
        <w:tc>
          <w:tcPr>
            <w:tcW w:type="dxa" w:w="3960"/>
          </w:tcPr>
          <w:p>
            <w:r>
              <w:t>Expiry Date:</w:t>
            </w:r>
          </w:p>
        </w:tc>
        <w:tc>
          <w:tcPr>
            <w:tcW w:type="dxa" w:w="3960"/>
          </w:tcPr>
          <w:p>
            <w:r>
              <w:t>November 12, 2028</w:t>
            </w:r>
          </w:p>
        </w:tc>
      </w:tr>
      <w:tr>
        <w:tc>
          <w:tcPr>
            <w:tcW w:type="dxa" w:w="3960"/>
          </w:tcPr>
          <w:p>
            <w:r>
              <w:t>Accreditation Number:</w:t>
            </w:r>
          </w:p>
        </w:tc>
        <w:tc>
          <w:tcPr>
            <w:tcW w:type="dxa" w:w="3960"/>
          </w:tcPr>
          <w:p>
            <w:r>
              <w:t>ACC-2024-001</w:t>
            </w:r>
          </w:p>
        </w:tc>
      </w:tr>
    </w:tbl>
    <w:p/>
    <w:p>
      <w:pPr>
        <w:jc w:val="left"/>
      </w:pPr>
      <w:r>
        <w:rPr>
          <w:b/>
          <w:sz w:val="22"/>
        </w:rPr>
        <w:t>Authorized Signatory:</w:t>
      </w:r>
    </w:p>
    <w:p>
      <w:r>
        <w:t>Test User</w:t>
      </w:r>
    </w:p>
    <w:p>
      <w:r>
        <w:rPr>
          <w:i/>
          <w:sz w:val="20"/>
        </w:rPr>
        <w:t>Lead Auditor</w:t>
      </w:r>
    </w:p>
    <w:p>
      <w:pPr>
        <w:jc w:val="center"/>
      </w:pPr>
      <w:r>
        <w:t>This certificate remains the property of AssureHub Certification Services and is subject to periodic surveillance audits.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  <w:pgBorders w:offsetFrom="page">
        <w:top w:val="single" w:sz="24" w:space="24" w:color="1F4788"/>
        <w:left w:val="single" w:sz="24" w:space="24" w:color="1F4788"/>
        <w:bottom w:val="single" w:sz="24" w:space="24" w:color="1F4788"/>
        <w:right w:val="single" w:sz="24" w:space="24" w:color="1F478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