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odule-3---assignment-1"/>
    <w:p>
      <w:pPr>
        <w:pStyle w:val="Heading1"/>
      </w:pPr>
      <w:r>
        <w:t xml:space="preserve">Module 3 - Assignment 1</w:t>
      </w:r>
    </w:p>
    <w:bookmarkStart w:id="36" w:name="black-tyler"/>
    <w:p>
      <w:pPr>
        <w:pStyle w:val="Heading2"/>
      </w:pPr>
      <w:r>
        <w:t xml:space="preserve">Black, Tyler</w:t>
      </w:r>
    </w:p>
    <w:bookmarkStart w:id="35" w:name="data-visualization"/>
    <w:p>
      <w:pPr>
        <w:pStyle w:val="Heading3"/>
      </w:pPr>
      <w:r>
        <w:t xml:space="preserve">Data Visualization</w:t>
      </w:r>
    </w:p>
    <w:p>
      <w:pPr>
        <w:pStyle w:val="FirstParagraph"/>
      </w:pPr>
      <w:r>
        <w:t xml:space="preserve">In this assignment, we will be using the candy_data and candy_production data sets</w:t>
      </w:r>
      <w:r>
        <w:t xml:space="preserve"> </w:t>
      </w:r>
      <w:r>
        <w:t xml:space="preserve">to produce different graphs, including a scatter plot, line graph, and bar graph.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candy_data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85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(1): competitorname</w:t>
      </w:r>
      <w:r>
        <w:br/>
      </w:r>
      <w:r>
        <w:rPr>
          <w:rStyle w:val="VerbatimChar"/>
        </w:rPr>
        <w:t xml:space="preserve">## dbl (12): chocolate, fruity, caramel, peanutyalmondy, nougat, crispedricewaf...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candy_production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"candy_production.csv"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observation_date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</w:p>
    <w:bookmarkStart w:id="23" w:name="Xbf0621739de89100609a6b17669343f1b392745"/>
    <w:p>
      <w:pPr>
        <w:pStyle w:val="Heading4"/>
      </w:pPr>
      <w:r>
        <w:t xml:space="preserve">Visualization with Scatterplots (geom_point)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candy_data,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sugarpercent,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pricepercent,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competitorname))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check_overlap =</w:t>
      </w:r>
      <w:r>
        <w:rPr>
          <w:rStyle w:val="NormalTok"/>
        </w:rPr>
        <w:t xml:space="preserve"> T,</w:t>
      </w:r>
      <w:r>
        <w:rPr>
          <w:rStyle w:val="CommentTok"/>
        </w:rPr>
        <w:t xml:space="preserve"># automatically reduce overlap (deletes some labels)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adjust the vertical orientation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move the text up a bit so it doesn't touch the points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 tilt the text 30 degrees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make the text smaller (to reduce overlap more)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and then add labels to the points#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by Price Scatterplot"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"Sugar content (percentile)"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(percentile)"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label.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3Assign1Answe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looks like Reese’s stuffed with pieces is the most sugary candy with the lowest cost.</w:t>
      </w:r>
      <w:r>
        <w:t xml:space="preserve"> </w:t>
      </w:r>
      <w:r>
        <w:t xml:space="preserve">Reese’s stuffed with pieces is the most sugary candy there is, but other candies are more expensive.</w:t>
      </w:r>
      <w:r>
        <w:br/>
      </w:r>
      <w:r>
        <w:t xml:space="preserve">Nestle Smarties is the most expensive candy with the most sugar. There are other candies that have more</w:t>
      </w:r>
      <w:r>
        <w:t xml:space="preserve"> </w:t>
      </w:r>
      <w:r>
        <w:t xml:space="preserve">sugar but they cost less.</w:t>
      </w:r>
    </w:p>
    <w:bookmarkEnd w:id="23"/>
    <w:bookmarkStart w:id="27" w:name="line-chart-of-candy-production"/>
    <w:p>
      <w:pPr>
        <w:pStyle w:val="Heading4"/>
      </w:pPr>
      <w:r>
        <w:t xml:space="preserve">Line Chart of Candy Production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candy_production,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observation_date,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IPG3113N))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Candy Production"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plot title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 axis label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As percent of 2012 production"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 axis label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3Assign1Answer_files/figure-docx/Line%20Graph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bar-chart-of-ingredients"/>
    <w:p>
      <w:pPr>
        <w:pStyle w:val="Heading4"/>
      </w:pPr>
      <w:r>
        <w:t xml:space="preserve">Bar Chart of Ingredients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chocolate))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3Assign1Answer_files/figure-docx/Bar%20Char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select out the columns that have the features of the candy (chocolate, caramel, etc.)</w:t>
      </w:r>
      <w:r>
        <w:br/>
      </w:r>
      <w:r>
        <w:rPr>
          <w:rStyle w:val="NormalTok"/>
        </w:rPr>
        <w:t xml:space="preserve">candyFeatures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make sure that these are booleans (logical)</w:t>
      </w:r>
      <w:r>
        <w:br/>
      </w:r>
      <w:r>
        <w:rPr>
          <w:rStyle w:val="NormalTok"/>
        </w:rPr>
        <w:t xml:space="preserve">candyFeatures[]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(candyFeatures, as.logical)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candyFeatures,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chocolate))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3Assign1Answer_files/figure-docx/Bar%20Char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2024-07-10T23:30:07Z</dcterms:created>
  <dcterms:modified xsi:type="dcterms:W3CDTF">2024-07-10T23:30:07Z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