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jc w:val="center"/>
        <w:spacing w:after="200"/>
      </w:pPr>
      <w:r>
        <w:rPr>
          <w:rFonts w:eastAsia="標楷體" w:ascii="Times New Roman" w:hAnsi="Times New Roman"/>
          <w:b/>
          <w:sz w:val="32"/>
        </w:rPr>
        <w:t>目　錄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eastAsia="標楷體"/>
        </w:rPr>
        <w:t>（請在 Word 中按 Ctrl+A → F9 更新目錄）</w:t>
      </w:r>
      <w:r>
        <w:fldChar w:fldCharType="end"/>
      </w:r>
    </w:p>
    <w:p>
      <w:r>
        <w:br w:type="page"/>
      </w:r>
    </w:p>
    <w:p>
      <w:pPr>
        <w:pStyle w:val="Heading1"/>
      </w:pPr>
      <w:bookmarkStart w:id="20" w:name="測試計畫書"/>
      <w:r>
        <w:t xml:space="preserve">測試計畫書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Heading1"/>
      </w:pPr>
      <w:bookmarkStart w:id="21" w:name="第一章-測試策略與範圍"/>
      <w:r>
        <w:t xml:space="preserve">第一章　測試策略與範圍</w:t>
      </w:r>
      <w:bookmarkEnd w:id="21"/>
    </w:p>
    <w:p>
      <w:pPr>
        <w:pStyle w:val="Heading2"/>
      </w:pPr>
      <w:bookmarkStart w:id="22" w:name="測試目的"/>
      <w:r>
        <w:t xml:space="preserve">1.1　測試目的</w:t>
      </w:r>
      <w:bookmarkEnd w:id="22"/>
    </w:p>
    <w:p>
      <w:pPr>
        <w:pStyle w:val="FirstParagraph"/>
      </w:pPr>
      <w:r>
        <w:t xml:space="preserve">本測試計畫書係依據契約交付項目 #05 之要求，針對台鐵 AI 客服系統（案號 L0215P2010U）制定完整測試策略，涵蓋功能驗證、效能壓力及資安檢測三大面向，確保系統於上線前達成需求書所訂各項 KPI，並符合 CNS 27001 資訊安全管理標準。</w:t>
      </w:r>
    </w:p>
    <w:p>
      <w:pPr>
        <w:pStyle w:val="Heading2"/>
      </w:pPr>
      <w:bookmarkStart w:id="23" w:name="測試階段與六層策略"/>
      <w:r>
        <w:t xml:space="preserve">1.2　測試階段與六層策略</w:t>
      </w:r>
      <w:bookmarkEnd w:id="23"/>
    </w:p>
    <w:p>
      <w:pPr>
        <w:pStyle w:val="FirstParagraph"/>
      </w:pPr>
      <w:r>
        <w:t xml:space="preserve">本案採用六階段漸進式測試策略，各階段環環相扣，確保缺陷在最早階段被發現與修復：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進入條件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退出條件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單元測試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個別函式與模組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程式碼完成並通過 Code Review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單元測試覆蓋率 ≥80%，全數通過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模組間介面與資料流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L1 全數通過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所有模組介面連通，資料流正確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全系統端對端功能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L2 全數通過、測試環境就緒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49 項 TC 全數通過（詳見第二章）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尖峰負載與 HA 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L3 全數通過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各項效能指標達標（詳見第三章）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弱掃、滲透、源碼檢測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L3 全數通過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無高風險/嚴重弱點未修復（詳見第四章）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使用者驗收測試（UAT）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台鐵驗收題庫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L3~L5 全數通過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台鐵確認驗收通過</w:t>
            </w:r>
          </w:p>
        </w:tc>
      </w:tr>
    </w:tbl>
    <w:p>
      <w:pPr>
        <w:pStyle w:val="BodyText"/>
      </w:pPr>
      <w:r>
        <w:t xml:space="preserve">各階段之詳細執行方法與判定標準，分別於本計畫書第二至四章說明。</w:t>
      </w:r>
    </w:p>
    <w:p>
      <w:pPr>
        <w:pStyle w:val="Heading2"/>
      </w:pPr>
      <w:bookmarkStart w:id="24" w:name="測試範圍與覆蓋率"/>
      <w:r>
        <w:t xml:space="preserve">1.3　測試範圍與覆蓋率</w:t>
      </w:r>
      <w:bookmarkEnd w:id="24"/>
    </w:p>
    <w:p>
      <w:pPr>
        <w:pStyle w:val="FirstParagraph"/>
      </w:pPr>
      <w:r>
        <w:t xml:space="preserve">本案共定義 48 項功能需求（FR-IVR-001 至 FR-ADM-005），對應 49 項測試案例（TC-IVR-001 至 TC-ADM-005），其中 FR-LLM-002 額外設有幻覺率補充測試 TC-LLM-009，達成</w:t>
      </w:r>
      <w:r>
        <w:t xml:space="preserve"> </w:t>
      </w:r>
      <w:r>
        <w:rPr>
          <w:b/>
        </w:rPr>
        <w:t xml:space="preserve">100% 覆蓋</w:t>
      </w:r>
      <w:r>
        <w:t xml:space="preserve">。測試案例依模組分布如下：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FR/TC 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 驗證項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AI-IVR（智慧語音應答）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 項（TC-IVR-001～007）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應答正確率 ≥85%、回應 ≤5,000ms、≥30 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STT（語音識別）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 項（TC-STT-001～003）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辨識率 ≥85%（200 音檔，中英 4:1）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TTS（語音合成）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項（TC-TTS-001～002）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合成延遲不影響 ≤5,000ms 端對端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LLM（大型語言模型）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 項（TC-LLM-001～009）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語意正確率 ≥85%、後送分類 ≥85%、幻覺率 ≤5%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AI-Agent（虛擬客服）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 項（TC-AGT-001～008）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應答正確率 ≥85%、回應 ≤5,000ms、≥30 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AI-QI（智慧質檢）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 項（TC-QI-001～007）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分鐘錄音 → ≤5 分鐘完成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RPT（報表）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 項（TC-RPT-001～003）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≥10 個客製報表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WS（值機平台）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項（TC-WS-001～005）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ADM（管理後台）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項（TC-ADM-001～005）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日誌保存 ≥6 個月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49 項</w:t>
            </w:r>
          </w:p>
        </w:tc>
        <w:tc>
          <w:p/>
        </w:tc>
      </w:tr>
    </w:tbl>
    <w:p>
      <w:pPr>
        <w:pStyle w:val="Heading2"/>
      </w:pPr>
      <w:bookmarkStart w:id="25" w:name="測試環境規劃"/>
      <w:r>
        <w:t xml:space="preserve">1.4　測試環境規劃</w:t>
      </w:r>
      <w:bookmarkEnd w:id="25"/>
    </w:p>
    <w:p>
      <w:pPr>
        <w:pStyle w:val="Heading3"/>
      </w:pPr>
      <w:bookmarkStart w:id="26" w:name="硬體配置"/>
      <w:r>
        <w:t xml:space="preserve">1.4.1　硬體配置</w:t>
      </w:r>
      <w:bookmarkEnd w:id="26"/>
    </w:p>
    <w:p>
      <w:pPr>
        <w:pStyle w:val="FirstParagraph"/>
      </w:pPr>
      <w:r>
        <w:t xml:space="preserve">測試環境為單機架構（正式環境為 HA 雙機），具體配置：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測試伺服器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8C≥2.2GHz×2、DDR5 64GB+、600GB SAS×3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測試伺服器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8C≥2.2GHz×2、DDR5 64GB+、600GB SAS×3、NVIDIA L40S×1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測試裝置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256GB+ 儲存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42U 測試機櫃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規格同正式環境</w:t>
            </w:r>
          </w:p>
        </w:tc>
      </w:tr>
    </w:tbl>
    <w:p>
      <w:pPr>
        <w:pStyle w:val="BlockText"/>
      </w:pPr>
      <w:r>
        <w:rPr>
          <w:b/>
        </w:rPr>
        <w:t xml:space="preserve">與正式環境之差異說明：</w:t>
      </w:r>
      <w:r>
        <w:t xml:space="preserve"> </w:t>
      </w:r>
      <w:r>
        <w:t xml:space="preserve">測試環境為單機部署，無 HA Failover 機制；GPU 為單卡（正式為雙卡 L40S 48GB×2）。HA 切換測試將於正式環境完成硬體安裝後，以獨立測試視窗執行。</w:t>
      </w:r>
    </w:p>
    <w:p>
      <w:pPr>
        <w:pStyle w:val="Heading3"/>
      </w:pPr>
      <w:bookmarkStart w:id="27" w:name="網路隔離vlan-分離"/>
      <w:r>
        <w:t xml:space="preserve">1.4.2　網路隔離（VLAN 分離）</w:t>
      </w:r>
      <w:bookmarkEnd w:id="27"/>
    </w:p>
    <w:p>
      <w:pPr>
        <w:pStyle w:val="FirstParagraph"/>
      </w:pPr>
      <w:r>
        <w:t xml:space="preserve">測試環境採用與正式環境一致的 VLAN 隔離策略，確保測試階段即驗證網路分區之有效性：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VLAN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涵蓋設備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隔離原則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VLAN-SIP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語音信令與媒體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伺服器、E1 Gateway、WebCall SBC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SIP/RTP 埠號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VLAN-AI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推論與資料處理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伺服器、Qdrant、Redis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gRPC/API 內部埠號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VLAN-MGMT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管理與監控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管理伺服器、Prometheus/Grafana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BMC IPMI + 管理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VLAN-DMZ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對外服務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反向代理、Web 前端、CRM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HTTPS 443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VLAN-DB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PostgreSQL、備份儲存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僅允許 DB 連線埠</w:t>
            </w:r>
          </w:p>
        </w:tc>
      </w:tr>
    </w:tbl>
    <w:p>
      <w:pPr>
        <w:pStyle w:val="BodyText"/>
      </w:pPr>
      <w:r>
        <w:t xml:space="preserve">各 VLAN 間之流量以防火牆規則嚴格限制，禁止跨網段直接存取。此設計符合 CNS 27001 控制措施 A.13 通訊安全之網路分區要求（AD-001）。</w:t>
      </w:r>
    </w:p>
    <w:p>
      <w:pPr>
        <w:pStyle w:val="Heading3"/>
      </w:pPr>
      <w:bookmarkStart w:id="28" w:name="測試資料準備"/>
      <w:r>
        <w:t xml:space="preserve">1.4.3　測試資料準備</w:t>
      </w:r>
      <w:bookmarkEnd w:id="2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來源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IVR/Agent 測試題庫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 200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涵蓋時刻查詢、票價查詢、站務資訊、客訴等類型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測試音檔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中英配比 4:1，每檔 ≤150 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後送案件測試資料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真實後送案件（去識別化後使用）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質檢測試錄音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≥10 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 15 分鐘長度錄音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Mock API 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廠商準備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訂票紀錄、時刻表查詢之模擬回應資料</w:t>
            </w:r>
          </w:p>
        </w:tc>
      </w:tr>
    </w:tbl>
    <w:p>
      <w:pPr>
        <w:pStyle w:val="BodyText"/>
      </w:pPr>
      <w:r>
        <w:t xml:space="preserve">所有來自台鐵之測試資料，於使用前經去識別化處理（旅客姓名、電話、身分證字號以遮罩取代），確保測試過程不涉及真實個資。</w:t>
      </w:r>
    </w:p>
    <w:p>
      <w:pPr>
        <w:pStyle w:val="Heading2"/>
      </w:pPr>
      <w:bookmarkStart w:id="29" w:name="正確率計算公式與判定標準"/>
      <w:r>
        <w:t xml:space="preserve">1.5　正確率計算公式與判定標準</w:t>
      </w:r>
      <w:bookmarkEnd w:id="29"/>
    </w:p>
    <w:p>
      <w:pPr>
        <w:pStyle w:val="FirstParagraph"/>
      </w:pPr>
      <w:r>
        <w:t xml:space="preserve">本案四項核心 KPI 之正確率採加權計分方式，計算公式統一如下：</w:t>
      </w:r>
    </w:p>
    <w:p>
      <w:pPr>
        <w:pStyle w:val="BodyText"/>
      </w:pPr>
      <w:r>
        <w:rPr>
          <w:b/>
        </w:rPr>
        <w:t xml:space="preserve">AI-IVR / AI-Agent 應答正確率（需求書§三(一)、§三(五)）：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正確率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完全正確</m:t>
              </m:r>
              <m:r>
                <m:t>×</m:t>
              </m:r>
              <m:r>
                <m:t>1</m:t>
              </m:r>
              <m:r>
                <m:t>+</m:t>
              </m:r>
              <m:r>
                <m:rPr>
                  <m:nor/>
                  <m:sty m:val="p"/>
                </m:rPr>
                <m:t>部分正確</m:t>
              </m:r>
              <m:r>
                <m:t>×</m:t>
              </m:r>
              <m:r>
                <m:t>0.5</m:t>
              </m:r>
            </m:num>
            <m:den>
              <m:r>
                <m:rPr>
                  <m:nor/>
                  <m:sty m:val="p"/>
                </m:rPr>
                <m:t>總測試次數</m:t>
              </m:r>
            </m:den>
          </m:f>
          <m:r>
            <m:t>×</m:t>
          </m:r>
          <m:r>
            <m:t>100</m:t>
          </m:r>
          <m:r>
            <m:t>%</m:t>
          </m:r>
        </m:oMath>
      </m:oMathPara>
    </w:p>
    <w:p>
      <w:pPr>
        <w:pStyle w:val="FirstParagraph"/>
      </w:pPr>
      <w:r>
        <w:t xml:space="preserve">目標值：≥85%。測試樣本：各 200 題，由台鐵提供。</w:t>
      </w:r>
    </w:p>
    <w:p>
      <w:pPr>
        <w:pStyle w:val="BodyText"/>
      </w:pPr>
      <w:r>
        <w:rPr>
          <w:b/>
        </w:rPr>
        <w:t xml:space="preserve">STT 語音辨識正確率（需求書§三(二)）：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辨識率</m:t>
          </m:r>
          <m:r>
            <m:t>=</m:t>
          </m:r>
          <m:r>
            <m:t>100</m:t>
          </m:r>
          <m:r>
            <m:t>%</m:t>
          </m:r>
          <m: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錯誤或缺漏字數</m:t>
              </m:r>
            </m:num>
            <m:den>
              <m:r>
                <m:rPr>
                  <m:nor/>
                  <m:sty m:val="p"/>
                </m:rPr>
                <m:t>總字數</m:t>
              </m:r>
            </m:den>
          </m:f>
          <m:r>
            <m:t>×</m:t>
          </m:r>
          <m:r>
            <m:t>100</m:t>
          </m:r>
          <m:r>
            <m:t>%</m:t>
          </m:r>
        </m:oMath>
      </m:oMathPara>
    </w:p>
    <w:p>
      <w:pPr>
        <w:pStyle w:val="FirstParagraph"/>
      </w:pPr>
      <w:r>
        <w:t xml:space="preserve">目標值：≥85%。測試樣本：200 個音檔（中英文配比 4:1，每檔 ≤150 秒）。</w:t>
      </w:r>
    </w:p>
    <w:p>
      <w:pPr>
        <w:pStyle w:val="BodyText"/>
      </w:pPr>
      <w:r>
        <w:rPr>
          <w:b/>
        </w:rPr>
        <w:t xml:space="preserve">後送案件自動分類準確率（需求書§三(四)）：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分類準確率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AI 正確分類數</m:t>
              </m:r>
            </m:num>
            <m:den>
              <m:r>
                <m:rPr>
                  <m:nor/>
                  <m:sty m:val="p"/>
                </m:rPr>
                <m:t>總案件數</m:t>
              </m:r>
            </m:den>
          </m:f>
          <m:r>
            <m:t>×</m:t>
          </m:r>
          <m:r>
            <m:t>100</m:t>
          </m:r>
          <m:r>
            <m:t>%</m:t>
          </m:r>
        </m:oMath>
      </m:oMathPara>
    </w:p>
    <w:p>
      <w:pPr>
        <w:pStyle w:val="FirstParagraph"/>
      </w:pPr>
      <w:r>
        <w:t xml:space="preserve">目標值：≥85%。測試樣本：200 筆真實後送案件。</w:t>
      </w:r>
    </w:p>
    <w:p>
      <w:pPr>
        <w:pStyle w:val="BodyText"/>
      </w:pPr>
      <w:r>
        <w:t xml:space="preserve">「完全正確」與「部分正確」之判定標準如下：</w:t>
      </w:r>
    </w:p>
    <w:p>
      <w:pPr>
        <w:pStyle w:val="BodyText"/>
      </w:pPr>
      <w:r>
        <w:rPr>
          <w:b/>
        </w:rPr>
        <w:t xml:space="preserve">評分人員組成：</w:t>
      </w:r>
      <w:r>
        <w:t xml:space="preserve"> </w:t>
      </w:r>
      <w:r>
        <w:t xml:space="preserve">甲方代表 2 人（客服中心主管、資訊中心系統管理師）＋廠商代表 1 人，共 3 人獨立評分，以多數決為最終判定。</w:t>
      </w:r>
    </w:p>
    <w:p>
      <w:pPr>
        <w:pStyle w:val="BodyText"/>
      </w:pPr>
      <w:r>
        <w:rPr>
          <w:b/>
        </w:rPr>
        <w:t xml:space="preserve">三級判定標準：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1760"/>
        <w:gridCol w:w="176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定義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判定範例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完全正確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回覆內容涵蓋旅客提問之核心資訊，且無事實性錯誤、無遺漏關鍵資訊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×1.0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旅客問「太魯閣號 408 次時刻表」，系統正確回覆發車時間、到站時間、停靠站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部分正確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回覆涵蓋部分核心資訊但有遺漏，或附加資訊有輕微錯誤但不影響主要問題之解答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×0.5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旅客問「太魯閣號 408 次時刻表」，系統正確回覆發車時間但遺漏停靠站資訊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錯誤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回覆之核心資訊有事實性錯誤、答非所問、或系統無法產生有效回覆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×0.0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旅客問「太魯閣號 408 次時刻表」，系統回覆錯誤車次資訊或無關內容</w:t>
            </w:r>
          </w:p>
        </w:tc>
      </w:tr>
    </w:tbl>
    <w:p>
      <w:pPr>
        <w:pStyle w:val="BodyText"/>
      </w:pPr>
      <w:r>
        <w:rPr>
          <w:b/>
        </w:rPr>
        <w:t xml:space="preserve">爭議仲裁機制：</w:t>
      </w:r>
      <w:r>
        <w:t xml:space="preserve"> </w:t>
      </w:r>
      <w:r>
        <w:t xml:space="preserve">若 3 位評分人員判定不一致且無法以多數決定案（如三方各持不同等級），由甲方專案經理裁定，裁定結果記錄於評分表備註欄。</w:t>
      </w:r>
    </w:p>
    <w:p>
      <w:pPr>
        <w:pStyle w:val="BodyText"/>
      </w:pPr>
      <w:r>
        <w:rPr>
          <w:b/>
        </w:rPr>
        <w:t xml:space="preserve">評分表簽章：</w:t>
      </w:r>
      <w:r>
        <w:t xml:space="preserve"> </w:t>
      </w:r>
      <w:r>
        <w:t xml:space="preserve">200 題逐題評分表需三位評分人員簽章確認，連同評分準則文件一併歸檔。</w:t>
      </w:r>
    </w:p>
    <w:p>
      <w:pPr>
        <w:pStyle w:val="Heading1"/>
      </w:pPr>
      <w:bookmarkStart w:id="30" w:name="第二章-功能測試計畫"/>
      <w:r>
        <w:t xml:space="preserve">第二章　功能測試計畫</w:t>
      </w:r>
      <w:bookmarkEnd w:id="30"/>
    </w:p>
    <w:p>
      <w:pPr>
        <w:pStyle w:val="FirstParagraph"/>
      </w:pPr>
      <w:r>
        <w:t xml:space="preserve">本章針對 L3 系統測試階段之 48 項功能測試案例，依模組逐一說明測試目標、方法、通過標準與預期結果。</w:t>
      </w:r>
    </w:p>
    <w:p>
      <w:pPr>
        <w:pStyle w:val="Heading2"/>
      </w:pPr>
      <w:bookmarkStart w:id="31" w:name="ai-ivr-智慧語音應答系統功能測試"/>
      <w:r>
        <w:t xml:space="preserve">2.1　AI-IVR 智慧語音應答系統功能測試</w:t>
      </w:r>
      <w:bookmarkEnd w:id="31"/>
    </w:p>
    <w:p>
      <w:pPr>
        <w:pStyle w:val="Heading3"/>
      </w:pPr>
      <w:bookmarkStart w:id="32" w:name="tc-ivr-001語音通道與-cti-整合測試"/>
      <w:r>
        <w:t xml:space="preserve">TC-IVR-001：語音通道與 CTI 整合測試</w:t>
      </w:r>
      <w:bookmarkEnd w:id="3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FR-IVR-001 — 提供 ≥30 埠語音通道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驗證 E1 專線（30 B-channel）、WebCall SBC（雙備援）及行政分機（類比 VoIP Gateway）三種來源可同時接入，且總通道數 ≥30 埠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 SIPp 工具模擬 30 路 SIP INVITE 同時發起，持續通話 3 分鐘，期間監控 CPU/RAM 使用率與 RTP 封包遺失率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30 路同時建立成功率 100%，RTP 封包遺失率 &lt;1%，CPU 使用率 &lt;80%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環境備註：</w:t>
      </w:r>
      <w:r>
        <w:t xml:space="preserve"> </w:t>
      </w:r>
      <w:r>
        <w:t xml:space="preserve">E1 通道測試需台鐵配合提供測試用 B-channel；行政分機路徑（類比線路 → VoIP Gateway → MES → AI-IVR）須含類比轉 SIP 段之語音品質驗證，MOS 評分 ≥3.5</w:t>
      </w:r>
    </w:p>
    <w:p>
      <w:pPr>
        <w:pStyle w:val="Heading3"/>
      </w:pPr>
      <w:bookmarkStart w:id="33" w:name="tc-ivr-002智慧來電應答測試"/>
      <w:r>
        <w:t xml:space="preserve">TC-IVR-002：智慧來電應答測試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FR-IVR-002 — 應答正確率 ≥85%、回應 ≤5,000ms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以台鐵提供之 200 題測試題庫，驗證 AI-IVR 整合 STT→LLM→TTS 全鏈路之應答品質與回應時間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測試方法：</w:t>
      </w:r>
    </w:p>
    <w:p>
      <w:pPr>
        <w:numPr>
          <w:ilvl w:val="1"/>
          <w:numId w:val="1003"/>
        </w:numPr>
        <w:pStyle w:val="Compact"/>
      </w:pPr>
      <w:r>
        <w:t xml:space="preserve">將 200 題語音錄製為標準音檔，透過 SIPp 逐題撥入 AI-IVR</w:t>
      </w:r>
    </w:p>
    <w:p>
      <w:pPr>
        <w:numPr>
          <w:ilvl w:val="1"/>
          <w:numId w:val="1003"/>
        </w:numPr>
        <w:pStyle w:val="Compact"/>
      </w:pPr>
      <w:r>
        <w:t xml:space="preserve">系統接收語音後，經 STT 轉文字、LLM 生成回答、TTS 合成語音回播</w:t>
      </w:r>
    </w:p>
    <w:p>
      <w:pPr>
        <w:numPr>
          <w:ilvl w:val="1"/>
          <w:numId w:val="1003"/>
        </w:numPr>
        <w:pStyle w:val="Compact"/>
      </w:pPr>
      <w:r>
        <w:t xml:space="preserve">錄製系統回播語音，由評分小組依評分準則逐題判定「完全正確 / 部分正確 / 錯誤」</w:t>
      </w:r>
    </w:p>
    <w:p>
      <w:pPr>
        <w:numPr>
          <w:ilvl w:val="1"/>
          <w:numId w:val="1003"/>
        </w:numPr>
        <w:pStyle w:val="Compact"/>
      </w:pPr>
      <w:r>
        <w:t xml:space="preserve">量測回應時間：從 VAD 偵測旅客語音結束至系統回覆首字播出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加權正確率 ≥85%；P95 回應時間 ≤5,000ms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補充說明：</w:t>
      </w:r>
      <w:r>
        <w:t xml:space="preserve"> </w:t>
      </w:r>
      <w:r>
        <w:t xml:space="preserve">題庫應涵蓋尖峰常見問題（時刻查詢、票價查詢、誤點資訊）及台灣口音/台語摻雜國語之情境（如「我要坐到高雄去啦」），以驗證系統在真實使用場景下的表現</w:t>
      </w:r>
    </w:p>
    <w:p>
      <w:pPr>
        <w:pStyle w:val="Heading3"/>
      </w:pPr>
      <w:bookmarkStart w:id="34" w:name="tc-ivr-003多輪對話引導測試"/>
      <w:r>
        <w:t xml:space="preserve">TC-IVR-003：多輪對話引導測試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FR-IVR-003 — 多輪連續對話上下文正確銜接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驗證系統在多輪對話中正確維持上下文，理解指代與省略語意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設計 20 組多輪對話腳本（每組 3~5 輪），包含追問、指代（「那下一班呢？」）、主題切換等情境，以 SIPp 自動撥入執行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上下文銜接正確率 ≥90%（以人工判定）</w:t>
      </w:r>
    </w:p>
    <w:p>
      <w:pPr>
        <w:pStyle w:val="Heading3"/>
      </w:pPr>
      <w:bookmarkStart w:id="35" w:name="tc-ivr-004真人轉接測試"/>
      <w:r>
        <w:t xml:space="preserve">TC-IVR-004：真人轉接測試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FR-IVR-004 — AI 無法解決時轉接真人客服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驗證轉接動作正確執行、對話摘要完整傳遞、通話不中斷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模擬 AI 信心度 &lt;0.6 之情境，觸發轉接流程，驗證 SIP REFER 信令正確、摘要資訊於值機平台（WS）正確顯示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轉接成功率 100%，摘要涵蓋對話主題與旅客需求</w:t>
      </w:r>
    </w:p>
    <w:p>
      <w:pPr>
        <w:pStyle w:val="Heading3"/>
      </w:pPr>
      <w:bookmarkStart w:id="36" w:name="tc-ivr-005dtmf-按碼偵測測試"/>
      <w:r>
        <w:t xml:space="preserve">TC-IVR-005：DTMF 按碼偵測測試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FR-IVR-005 — 支援 DTMF 按碼偵測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 SIPp 發送 RFC 2833 DTMF 事件（0~9、*、#），驗證系統正確辨識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DTMF 偵測正確率 100%</w:t>
      </w:r>
    </w:p>
    <w:p>
      <w:pPr>
        <w:pStyle w:val="Heading3"/>
      </w:pPr>
      <w:bookmarkStart w:id="37" w:name="tc-ivr-006滿意度調查測試"/>
      <w:r>
        <w:t xml:space="preserve">TC-IVR-006：滿意度調查測試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FR-IVR-006 — 通話結束前收集旅客評價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通話即將結束時系統播放滿意度調查語音，旅客以 DTMF 或語音回應，驗證結果正確寫入資料庫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調查結果收集正確率 100%，統計報表數據一致</w:t>
      </w:r>
    </w:p>
    <w:p>
      <w:pPr>
        <w:pStyle w:val="Heading3"/>
      </w:pPr>
      <w:bookmarkStart w:id="38" w:name="tc-ivr-007防護機制測試"/>
      <w:r>
        <w:t xml:space="preserve">TC-IVR-007：防護機制測試</w:t>
      </w:r>
      <w:bookmarkEnd w:id="3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FR-IVR-007 — 阻擋非業務問題與惡意攻擊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測試方法：</w:t>
      </w:r>
    </w:p>
    <w:p>
      <w:pPr>
        <w:numPr>
          <w:ilvl w:val="1"/>
          <w:numId w:val="1009"/>
        </w:numPr>
        <w:pStyle w:val="Compact"/>
      </w:pPr>
      <w:r>
        <w:t xml:space="preserve">輸入非業務問題（如「幫我寫作業」「今天天氣如何」），驗證系統拒絕回答並引導回業務範圍</w:t>
      </w:r>
    </w:p>
    <w:p>
      <w:pPr>
        <w:numPr>
          <w:ilvl w:val="1"/>
          <w:numId w:val="1009"/>
        </w:numPr>
        <w:pStyle w:val="Compact"/>
      </w:pPr>
      <w:r>
        <w:t xml:space="preserve">輸入含敏感詞或 Prompt Injection 攻擊語句，驗證系統不被誘導產生不當回覆</w:t>
      </w:r>
    </w:p>
    <w:p>
      <w:pPr>
        <w:numPr>
          <w:ilvl w:val="1"/>
          <w:numId w:val="1009"/>
        </w:numPr>
        <w:pStyle w:val="Compact"/>
      </w:pPr>
      <w:r>
        <w:t xml:space="preserve">高頻撥入測試（同一號碼 1 分鐘內撥入 10 次），驗證頻率限制機制生效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非業務問題攔截率 ≥95%，Prompt Injection 防禦成功率 100%，頻率限制正確觸發</w:t>
      </w:r>
    </w:p>
    <w:p>
      <w:pPr>
        <w:pStyle w:val="Heading2"/>
      </w:pPr>
      <w:bookmarkStart w:id="39" w:name="stt-tts-功能測試"/>
      <w:r>
        <w:t xml:space="preserve">2.2　STT / TTS 功能測試</w:t>
      </w:r>
      <w:bookmarkEnd w:id="39"/>
    </w:p>
    <w:p>
      <w:pPr>
        <w:pStyle w:val="Heading3"/>
      </w:pPr>
      <w:bookmarkStart w:id="40" w:name="tc-stt-001即時語音辨識率測試"/>
      <w:r>
        <w:t xml:space="preserve">TC-STT-001：即時語音辨識率測試</w:t>
      </w:r>
      <w:bookmarkEnd w:id="4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FR-STT-001 — 辨識率 ≥85%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以 200 個標準音檔驗證 Whisper large-v3（faster-whisper 部署）之中英文辨識準確率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測試方法：</w:t>
      </w:r>
    </w:p>
    <w:p>
      <w:pPr>
        <w:numPr>
          <w:ilvl w:val="1"/>
          <w:numId w:val="1011"/>
        </w:numPr>
        <w:pStyle w:val="Compact"/>
      </w:pPr>
      <w:r>
        <w:t xml:space="preserve">使用台鐵提供之 200 個音檔（中文 160 個、英文 40 個，每檔 ≤150 秒）</w:t>
      </w:r>
    </w:p>
    <w:p>
      <w:pPr>
        <w:numPr>
          <w:ilvl w:val="1"/>
          <w:numId w:val="1011"/>
        </w:numPr>
        <w:pStyle w:val="Compact"/>
      </w:pPr>
      <w:r>
        <w:t xml:space="preserve">逐檔送入 STT 引擎，產出辨識文字</w:t>
      </w:r>
    </w:p>
    <w:p>
      <w:pPr>
        <w:numPr>
          <w:ilvl w:val="1"/>
          <w:numId w:val="1011"/>
        </w:numPr>
        <w:pStyle w:val="Compact"/>
      </w:pPr>
      <w:r>
        <w:t xml:space="preserve">與人工轉寫之正確文本逐字比對，計算錯誤/缺漏字數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辨識率 = 100% − (錯誤或缺漏字數 ÷ 總字數) × 100% ≥85%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補充說明：</w:t>
      </w:r>
      <w:r>
        <w:t xml:space="preserve"> </w:t>
      </w:r>
      <w:r>
        <w:t xml:space="preserve">音檔應包含台鐵業務專有名詞（「自強號」「太魯閣」「普悠瑪」「區間車」「新左營」「電子票證」「去回票」等），以驗證專屬詞庫 hotword boosting 之效果</w:t>
      </w:r>
    </w:p>
    <w:p>
      <w:pPr>
        <w:pStyle w:val="Heading3"/>
      </w:pPr>
      <w:bookmarkStart w:id="41" w:name="tc-stt-002意圖辨識測試"/>
      <w:r>
        <w:t xml:space="preserve">TC-STT-002：意圖辨識測試</w:t>
      </w:r>
      <w:bookmarkEnd w:id="4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FR-STT-002 — 語音內容分類與意圖辨識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從 TC-STT-001 之 200 個音檔中，標註預期意圖類別（時刻查詢/票價查詢/客訴/轉接等），比對系統辨識結果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意圖分類正確率 ≥85%</w:t>
      </w:r>
    </w:p>
    <w:p>
      <w:pPr>
        <w:pStyle w:val="Heading3"/>
      </w:pPr>
      <w:bookmarkStart w:id="42" w:name="tc-stt-003語音斷點偵測測試"/>
      <w:r>
        <w:t xml:space="preserve">TC-STT-003：語音斷點偵測測試</w:t>
      </w:r>
      <w:bookmarkEnd w:id="4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FR-STT-003 — VAD 準確觸發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設計包含長停頓（&gt;2 秒）、短停頓（&lt;1 秒）、語句中夾雜「嗯」「啊」等語助詞之測試音檔，驗證 VAD 判斷旅客發言結束時機之準確性。針對行政分機之類比線路，額外測試背景雜訊環境下之 VAD 表現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誤判率 &lt;5%（過早截斷或過晚觸發均計為誤判）</w:t>
      </w:r>
    </w:p>
    <w:p>
      <w:pPr>
        <w:pStyle w:val="Heading3"/>
      </w:pPr>
      <w:bookmarkStart w:id="43" w:name="tc-tts-001即時語音合成測試"/>
      <w:r>
        <w:t xml:space="preserve">TC-TTS-001：即時語音合成測試</w:t>
      </w:r>
      <w:bookmarkEnd w:id="4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FR-TTS-001 — 中英文即時語音合成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輸入 50 組中英文混合文本，驗證合成語音之自然度（MOS ≥3.5）與首包延遲（≤300ms）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合成延遲不導致端對端回應超過 5,000ms SLA</w:t>
      </w:r>
    </w:p>
    <w:p>
      <w:pPr>
        <w:pStyle w:val="Heading3"/>
      </w:pPr>
      <w:bookmarkStart w:id="44" w:name="tc-tts-002動態選單合成測試"/>
      <w:r>
        <w:t xml:space="preserve">TC-TTS-002：動態選單合成測試</w:t>
      </w:r>
      <w:bookmarkEnd w:id="4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FR-TTS-002 — 依後台設定動態生成語音選單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於管理後台修改選單內容，撥入驗證語音選單即時更新、內容正確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選單內容與後台設定 100% 一致</w:t>
      </w:r>
    </w:p>
    <w:p>
      <w:pPr>
        <w:pStyle w:val="Heading2"/>
      </w:pPr>
      <w:bookmarkStart w:id="45" w:name="llm-大型語言模型功能測試"/>
      <w:r>
        <w:t xml:space="preserve">2.3　LLM 大型語言模型功能測試</w:t>
      </w:r>
      <w:bookmarkEnd w:id="45"/>
    </w:p>
    <w:p>
      <w:pPr>
        <w:pStyle w:val="Heading3"/>
      </w:pPr>
      <w:bookmarkStart w:id="46" w:name="tc-llm-001gpu-高併發穩定性測試"/>
      <w:r>
        <w:t xml:space="preserve">TC-LLM-001：GPU 高併發穩定性測試</w:t>
      </w:r>
      <w:bookmarkEnd w:id="4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FR-LLM-001 — GPU 專責推論、多實例高併發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驗證 vLLM 引擎在 L40S 單卡（測試環境）上，以 Llama 3.1 8B AWQ 量化模型運行多實例時之穩定性與回應時間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以自製腳本同時發送 30 路推論請求（模擬 30 路併發），持續 30 分鐘，監控 GPU VRAM 使用率、推論延遲 P95、throughput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P95 推論延遲 ≤2,500ms（為端對端 5,000ms 之 LLM 環節預算）；VRAM 使用率 &lt;90%；無 OOM 或 CUDA 錯誤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環境備註：</w:t>
      </w:r>
      <w:r>
        <w:t xml:space="preserve"> </w:t>
      </w:r>
      <w:r>
        <w:t xml:space="preserve">測試環境為單卡 L40S（GPU#0 專責 LLM），正式環境為雙卡（GPU#0 LLM、GPU#1 Embedding+QI），AD-002 之資源隔離策略將於正式環境補充驗證</w:t>
      </w:r>
    </w:p>
    <w:p>
      <w:pPr>
        <w:pStyle w:val="Heading3"/>
      </w:pPr>
      <w:bookmarkStart w:id="47" w:name="tc-llm-002語意理解與問答測試"/>
      <w:r>
        <w:t xml:space="preserve">TC-LLM-002：語意理解與問答測試</w:t>
      </w:r>
      <w:bookmarkEnd w:id="4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FR-LLM-002 — 理解自然語言查詢，生成準確回答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以 200 題台鐵題庫驗證 LLM + RAG 之問答正確率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逐題以 API 送入查詢，收集系統回答，由評分小組判定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加權正確率 ≥85%（計算公式同 1.5 節）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補充說明：</w:t>
      </w:r>
      <w:r>
        <w:t xml:space="preserve"> </w:t>
      </w:r>
      <w:r>
        <w:t xml:space="preserve">涉及票價、時刻等關鍵資訊之題目，系統須從 API 即時查詢而非依賴 LLM 記憶，測試時同步驗證 API 呼叫是否正確觸發</w:t>
      </w:r>
    </w:p>
    <w:p>
      <w:pPr>
        <w:pStyle w:val="Heading3"/>
      </w:pPr>
      <w:bookmarkStart w:id="48" w:name="tc-llm-003上下文連續對話測試"/>
      <w:r>
        <w:t xml:space="preserve">TC-LLM-003：上下文連續對話測試</w:t>
      </w:r>
      <w:bookmarkEnd w:id="4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FR-LLM-003 — 多輪問答上下文理解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設計 20 組多輪對話（含指代消解、省略補全），以 API 逐輪送入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上下文關聯正確率 ≥90%</w:t>
      </w:r>
    </w:p>
    <w:p>
      <w:pPr>
        <w:pStyle w:val="Heading3"/>
      </w:pPr>
      <w:bookmarkStart w:id="49" w:name="tc-llm-004關鍵詞與文字修正測試"/>
      <w:r>
        <w:t xml:space="preserve">TC-LLM-004：關鍵詞與文字修正測試</w:t>
      </w:r>
      <w:bookmarkEnd w:id="4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FR-LLM-004 — 同義詞擴展、敏感詞過濾、錯別字修正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測試方法：</w:t>
      </w:r>
    </w:p>
    <w:p>
      <w:pPr>
        <w:numPr>
          <w:ilvl w:val="1"/>
          <w:numId w:val="1020"/>
        </w:numPr>
        <w:pStyle w:val="Compact"/>
      </w:pPr>
      <w:r>
        <w:t xml:space="preserve">同義詞：輸入「自強」「莒光」等簡稱，驗證系統正確對應</w:t>
      </w:r>
    </w:p>
    <w:p>
      <w:pPr>
        <w:numPr>
          <w:ilvl w:val="1"/>
          <w:numId w:val="1020"/>
        </w:numPr>
        <w:pStyle w:val="Compact"/>
      </w:pPr>
      <w:r>
        <w:t xml:space="preserve">敏感詞：輸入政治/不當言論，驗證系統拒絕回應</w:t>
      </w:r>
    </w:p>
    <w:p>
      <w:pPr>
        <w:numPr>
          <w:ilvl w:val="1"/>
          <w:numId w:val="1020"/>
        </w:numPr>
        <w:pStyle w:val="Compact"/>
      </w:pPr>
      <w:r>
        <w:t xml:space="preserve">錯別字：輸入「台北到版橋」（板橋），驗證系統自動修正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同義詞命中率 ≥90%，敏感詞攔截率 100%，錯別字修正率 ≥80%</w:t>
      </w:r>
    </w:p>
    <w:p>
      <w:pPr>
        <w:pStyle w:val="Heading3"/>
      </w:pPr>
      <w:bookmarkStart w:id="50" w:name="tc-llm-005知識庫維護與學習測試"/>
      <w:r>
        <w:t xml:space="preserve">TC-LLM-005：知識庫維護與學習測試</w:t>
      </w:r>
      <w:bookmarkEnd w:id="5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FR-LLM-005 — 知識庫 CRUD 與版本管理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新增、修改、刪除知識庫文件各 10 筆，驗證向量資料庫同步更新、版本回溯功能正確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CRUD 操作 100% 正確；版本回溯後查詢結果與該版本內容一致</w:t>
      </w:r>
    </w:p>
    <w:p>
      <w:pPr>
        <w:pStyle w:val="Heading3"/>
      </w:pPr>
      <w:bookmarkStart w:id="51" w:name="tc-llm-006權限控管測試"/>
      <w:r>
        <w:t xml:space="preserve">TC-LLM-006：權限控管測試</w:t>
      </w:r>
      <w:bookmarkEnd w:id="51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FR-LLM-006 — RBAC 角色權限隔離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以不同角色（管理員/督導/值機員/唯讀）帳號登入，驗證各角色存取範圍符合權限矩陣，所有操作寫入稽核日誌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越權存取 100% 被拒絕；日誌完整記錄保留 ≥6 個月</w:t>
      </w:r>
    </w:p>
    <w:p>
      <w:pPr>
        <w:pStyle w:val="Heading3"/>
      </w:pPr>
      <w:bookmarkStart w:id="52" w:name="tc-llm-007對話紀錄匯出測試"/>
      <w:r>
        <w:t xml:space="preserve">TC-LLM-007：對話紀錄匯出測試</w:t>
      </w:r>
      <w:bookmarkEnd w:id="52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FR-LLM-007 — 匯出 Word/PDF/Excel/HTML/CSV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匯出 5 組對話紀錄為 5 種格式，驗證內容完整性與格式正確性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5 種格式匯出成功率 100%，內容與原始紀錄一致</w:t>
      </w:r>
    </w:p>
    <w:p>
      <w:pPr>
        <w:pStyle w:val="Heading3"/>
      </w:pPr>
      <w:bookmarkStart w:id="53" w:name="tc-llm-008後送案件分析測試"/>
      <w:r>
        <w:t xml:space="preserve">TC-LLM-008：後送案件分析測試</w:t>
      </w:r>
      <w:bookmarkEnd w:id="53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FR-LLM-008 — 自動分類準確率 ≥85%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以 200 筆真實後送案件（去識別化）驗證 AI 自動分類功能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200 筆案件逐筆送入系統，AI 自動判定類別與優先級，與人工標註之正確答案比對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分類準確率 = AI 正確分類數 ÷ 200 × 100% ≥85%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補充說明：</w:t>
      </w:r>
      <w:r>
        <w:t xml:space="preserve"> </w:t>
      </w:r>
      <w:r>
        <w:t xml:space="preserve">AI 分析結果透過 API 輸出，不直接修改現有後送系統之操作介面，確保 225 位外點人員之既有作業流程不受影響</w:t>
      </w:r>
    </w:p>
    <w:p>
      <w:pPr>
        <w:pStyle w:val="Heading3"/>
      </w:pPr>
      <w:bookmarkStart w:id="54" w:name="tc-llm-009llm-幻覺率測試"/>
      <w:r>
        <w:t xml:space="preserve">TC-LLM-009：LLM 幻覺率測試</w:t>
      </w:r>
      <w:bookmarkEnd w:id="54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FR-LLM-002 — 語意理解與問答生成之事實正確性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驗證 LLM 在台鐵客服情境下產生幻覺（生成不存在之車次、票價、站名等虛構資訊）的比率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從 200 題驗收測試題庫中，挑選涉及事實性資訊之題目（車次、票價、時刻、站名、規章），由人工逐題判定 AI 回答是否包含虛構或錯誤事實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幻覺率 = 含虛構/錯誤事實之回答數 ÷ 事實性問題總數 × 100% ≤5%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補充說明：</w:t>
      </w:r>
      <w:r>
        <w:t xml:space="preserve"> </w:t>
      </w:r>
      <w:r>
        <w:t xml:space="preserve">涉及票價、時刻等關鍵營運資訊，系統透過 API 即時查詢台鐵既有系統取得，不依賴 LLM 參數記憶；本測試項目同時驗證此機制是否確實運作，防止過時或虛構資訊誤導旅客</w:t>
      </w:r>
    </w:p>
    <w:p>
      <w:pPr>
        <w:pStyle w:val="Heading2"/>
      </w:pPr>
      <w:bookmarkStart w:id="55" w:name="ai-agent-虛擬客服功能測試"/>
      <w:r>
        <w:t xml:space="preserve">2.4　AI-Agent 虛擬客服功能測試</w:t>
      </w:r>
      <w:bookmarkEnd w:id="55"/>
    </w:p>
    <w:p>
      <w:pPr>
        <w:pStyle w:val="Heading3"/>
      </w:pPr>
      <w:bookmarkStart w:id="56" w:name="tc-agt-001數位通道併發測試"/>
      <w:r>
        <w:t xml:space="preserve">TC-AGT-001：數位通道併發測試</w:t>
      </w:r>
      <w:bookmarkEnd w:id="56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FR-AGT-001 — ≥30 埠數位文字通道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 k6 工具模擬 30 路 WebSocket 同時連線，各連線持續對話 5 分鐘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30 路同時建立成功率 100%，訊息往返無遺失</w:t>
      </w:r>
    </w:p>
    <w:p>
      <w:pPr>
        <w:pStyle w:val="Heading3"/>
      </w:pPr>
      <w:bookmarkStart w:id="57" w:name="tc-agt-002向量資料庫檢索測試"/>
      <w:r>
        <w:t xml:space="preserve">TC-AGT-002：向量資料庫檢索測試</w:t>
      </w:r>
      <w:bookmarkEnd w:id="57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FR-AGT-002 — Qdrant 語意檢索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 50 組查詢驗證 multilingual-e5-large Embedding + Qdrant HNSW 之語意檢索準確率與延遲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Top-5 命中率 ≥90%，查詢延遲 &lt;50ms</w:t>
      </w:r>
    </w:p>
    <w:p>
      <w:pPr>
        <w:pStyle w:val="Heading3"/>
      </w:pPr>
      <w:bookmarkStart w:id="58" w:name="tc-agt-003互動式智慧問答測試"/>
      <w:r>
        <w:t xml:space="preserve">TC-AGT-003：互動式智慧問答測試</w:t>
      </w:r>
      <w:bookmarkEnd w:id="58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FR-AGT-003 — 應答正確率 ≥85%、回應 ≤5,000ms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以 200 題台鐵題庫驗證 AI-Agent（LLM + RAG）之文字問答品質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透過 WebSocket 逐題送入查詢，量測從旅客送出訊息至系統回覆首段文字呈現之時間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加權正確率 ≥85%；P95 回應時間 ≤5,000ms</w:t>
      </w:r>
    </w:p>
    <w:p>
      <w:pPr>
        <w:pStyle w:val="Heading3"/>
      </w:pPr>
      <w:bookmarkStart w:id="59" w:name="tc-agt-004rag-引用來源標註測試"/>
      <w:r>
        <w:t xml:space="preserve">TC-AGT-004：RAG 引用來源標註測試</w:t>
      </w:r>
      <w:bookmarkEnd w:id="59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FR-AGT-004 — 回應自動標註知識來源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對 TC-AGT-003 之 200 題回答，檢查每筆回答是否包含引用來源（文件名稱、段落編號）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引用來源標註涵蓋率 ≥95%，來源與回答內容一致</w:t>
      </w:r>
    </w:p>
    <w:p>
      <w:pPr>
        <w:pStyle w:val="Heading3"/>
      </w:pPr>
      <w:bookmarkStart w:id="60" w:name="tc-agt-005個性化問答測試"/>
      <w:r>
        <w:t xml:space="preserve">TC-AGT-005：個性化問答測試</w:t>
      </w:r>
      <w:bookmarkEnd w:id="60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FR-AGT-005 — 基於歷史對話提供個性化回答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模擬同一旅客連續多次查詢（跨 Session），驗證系統利用 Redis 即時上下文與 PostgreSQL 歷史摘要提供相關建議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個性化推薦與歷史對話相關性 ≥80%（人工評定）</w:t>
      </w:r>
    </w:p>
    <w:p>
      <w:pPr>
        <w:pStyle w:val="Heading3"/>
      </w:pPr>
      <w:bookmarkStart w:id="61" w:name="tc-agt-006webapp-整合轉接測試"/>
      <w:r>
        <w:t xml:space="preserve">TC-AGT-006：Web/App 整合轉接測試</w:t>
      </w:r>
      <w:bookmarkEnd w:id="61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FR-AGT-006 — 跨通道轉接 + 對話摘要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從 Web 數位客服發起對話，觸發轉接真人客服，驗證對話摘要傳遞至值機平台；App 端採 HTTPS 安全連線，若以 WebView 嵌入，驗證 CSP 標頭設定與 X-Frame-Options 防護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轉接成功率 100%，摘要完整正確</w:t>
      </w:r>
    </w:p>
    <w:p>
      <w:pPr>
        <w:pStyle w:val="Heading3"/>
      </w:pPr>
      <w:bookmarkStart w:id="62" w:name="tc-agt-007sms-簡訊服務測試"/>
      <w:r>
        <w:t xml:space="preserve">TC-AGT-007：SMS 簡訊服務測試</w:t>
      </w:r>
      <w:bookmarkEnd w:id="62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FR-AGT-007 — 雙備援 SMS 收發 + 紀錄保留 ≥5 年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測試方法：</w:t>
      </w:r>
    </w:p>
    <w:p>
      <w:pPr>
        <w:numPr>
          <w:ilvl w:val="1"/>
          <w:numId w:val="1033"/>
        </w:numPr>
        <w:pStyle w:val="Compact"/>
      </w:pPr>
      <w:r>
        <w:t xml:space="preserve">主 SMS 裝置收發測試（發送/接收各 10 則）</w:t>
      </w:r>
    </w:p>
    <w:p>
      <w:pPr>
        <w:numPr>
          <w:ilvl w:val="1"/>
          <w:numId w:val="1033"/>
        </w:numPr>
        <w:pStyle w:val="Compact"/>
      </w:pPr>
      <w:r>
        <w:t xml:space="preserve">模擬主裝置故障，驗證備援裝置自動接手</w:t>
      </w:r>
    </w:p>
    <w:p>
      <w:pPr>
        <w:numPr>
          <w:ilvl w:val="1"/>
          <w:numId w:val="1033"/>
        </w:numPr>
        <w:pStyle w:val="Compact"/>
      </w:pPr>
      <w:r>
        <w:t xml:space="preserve">AI 自動回覆時，驗證 WebSocket 即時推播通知至值機平台</w:t>
      </w:r>
    </w:p>
    <w:p>
      <w:pPr>
        <w:numPr>
          <w:ilvl w:val="1"/>
          <w:numId w:val="1033"/>
        </w:numPr>
        <w:pStyle w:val="Compact"/>
      </w:pPr>
      <w:r>
        <w:t xml:space="preserve">驗證 SMS 紀錄寫入 PostgreSQL，儲存結構支援 ≥5 年保留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收發成功率 100%；備援切換 ≤30 秒；通知同步正確；紀錄完整寫入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環境備註：</w:t>
      </w:r>
      <w:r>
        <w:t xml:space="preserve"> </w:t>
      </w:r>
      <w:r>
        <w:t xml:space="preserve">SMS 裝置之 4G LTE 模組須確認非大陸品牌/製造，測試時一併核對硬體產地標示</w:t>
      </w:r>
    </w:p>
    <w:p>
      <w:pPr>
        <w:pStyle w:val="Heading3"/>
      </w:pPr>
      <w:bookmarkStart w:id="63" w:name="tc-agt-008系統持續優化機制測試"/>
      <w:r>
        <w:t xml:space="preserve">TC-AGT-008：系統持續優化機制測試</w:t>
      </w:r>
      <w:bookmarkEnd w:id="63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FR-AGT-008 — 回饋學習與校正流程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模擬客服人員標記 10 筆 AI 回答為「錯誤」，驗證回饋資料正確寫入校正佇列、知識庫觸發更新、更新後相同問題回答改善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回饋→校正→更新全流程正確執行</w:t>
      </w:r>
    </w:p>
    <w:p>
      <w:pPr>
        <w:pStyle w:val="Heading2"/>
      </w:pPr>
      <w:bookmarkStart w:id="64" w:name="智慧質檢ai-qi功能測試"/>
      <w:r>
        <w:t xml:space="preserve">2.5　智慧質檢（AI-QI）功能測試</w:t>
      </w:r>
      <w:bookmarkEnd w:id="64"/>
    </w:p>
    <w:p>
      <w:pPr>
        <w:pStyle w:val="Heading3"/>
      </w:pPr>
      <w:bookmarkStart w:id="65" w:name="tc-qi-001質檢數據匯入測試"/>
      <w:r>
        <w:t xml:space="preserve">TC-QI-001：質檢數據匯入測試</w:t>
      </w:r>
      <w:bookmarkEnd w:id="65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FR-QI-001 — 多格式匯入 + 排程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匯入 WAV、MP3、OGG 等格式音檔各 5 筆，設定排程批次處理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多格式匯入成功率 100%，排程準時觸發</w:t>
      </w:r>
    </w:p>
    <w:p>
      <w:pPr>
        <w:pStyle w:val="Heading3"/>
      </w:pPr>
      <w:bookmarkStart w:id="66" w:name="tc-qi-002質檢語音轉寫測試"/>
      <w:r>
        <w:t xml:space="preserve">TC-QI-002：質檢語音轉寫測試</w:t>
      </w:r>
      <w:bookmarkEnd w:id="66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FR-QI-002 — 15 分鐘錄音 → ≤5 分鐘完成轉換分析並產出質檢報告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測試目標：</w:t>
      </w:r>
      <w:r>
        <w:t xml:space="preserve"> </w:t>
      </w:r>
      <w:r>
        <w:t xml:space="preserve">驗證質檢 STT 處理效能達標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輸入 5 檔 15 分鐘客服錄音，量測從匯入至質檢報告產出之總耗時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每檔處理時間 ≤5 分鐘（含轉寫 + 規則評分 + 報告生成）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補充說明：</w:t>
      </w:r>
      <w:r>
        <w:t xml:space="preserve"> </w:t>
      </w:r>
      <w:r>
        <w:t xml:space="preserve">質檢 STT 使用 Whisper large-v3 離線批次模式（非即時串流），於 CPU 上運行；業務術語辨識優化與 TC-STT-001 共用專屬詞庫</w:t>
      </w:r>
    </w:p>
    <w:p>
      <w:pPr>
        <w:pStyle w:val="Heading3"/>
      </w:pPr>
      <w:bookmarkStart w:id="67" w:name="tc-qi-003質檢規則與評分測試"/>
      <w:r>
        <w:t xml:space="preserve">TC-QI-003：質檢規則與評分測試</w:t>
      </w:r>
      <w:bookmarkEnd w:id="67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FR-QI-003 — 自訂規則自動評分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設定 5 組自訂質檢規則（如：開場問候語、結尾祝福語、禁語偵測），以已知內容之錄音驗證評分結果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規則命中與評分計算 100% 正確</w:t>
      </w:r>
    </w:p>
    <w:p>
      <w:pPr>
        <w:pStyle w:val="Heading3"/>
      </w:pPr>
      <w:bookmarkStart w:id="68" w:name="tc-qi-004靜音與插話偵測測試"/>
      <w:r>
        <w:t xml:space="preserve">TC-QI-004：靜音與插話偵測測試</w:t>
      </w:r>
      <w:bookmarkEnd w:id="68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FR-QI-004 — 偵測靜音段與插話行為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以含長靜音（&gt;5 秒）與頻繁插話之錄音測試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靜音/插話偵測準確率 ≥90%</w:t>
      </w:r>
    </w:p>
    <w:p>
      <w:pPr>
        <w:pStyle w:val="Heading3"/>
      </w:pPr>
      <w:bookmarkStart w:id="69" w:name="tc-qi-005情緒分析測試"/>
      <w:r>
        <w:t xml:space="preserve">TC-QI-005：情緒分析測試</w:t>
      </w:r>
      <w:bookmarkEnd w:id="69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FR-QI-005 — 語調情緒識別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以 20 段已標註情緒之錄音（正面/中性/負面）驗證系統分析結果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情緒分類正確率 ≥80%</w:t>
      </w:r>
    </w:p>
    <w:p>
      <w:pPr>
        <w:pStyle w:val="Heading3"/>
      </w:pPr>
      <w:bookmarkStart w:id="70" w:name="tc-qi-006質檢警報機制測試"/>
      <w:r>
        <w:t xml:space="preserve">TC-QI-006：質檢警報機制測試</w:t>
      </w:r>
      <w:bookmarkEnd w:id="70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FR-QI-006 — 異常觸發通知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設定質檢分數 &lt;60 分觸發警報，輸入低分錄音驗證通知送達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警報觸發正確率 100%，通知 ≤1 分鐘送達督導</w:t>
      </w:r>
    </w:p>
    <w:p>
      <w:pPr>
        <w:pStyle w:val="Heading3"/>
      </w:pPr>
      <w:bookmarkStart w:id="71" w:name="tc-qi-007質檢報表測試"/>
      <w:r>
        <w:t xml:space="preserve">TC-QI-007：質檢報表測試</w:t>
      </w:r>
      <w:bookmarkEnd w:id="71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對應需求：</w:t>
      </w:r>
      <w:r>
        <w:t xml:space="preserve"> </w:t>
      </w:r>
      <w:r>
        <w:t xml:space="preserve">FR-QI-007 — 多維度報表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測試方法：</w:t>
      </w:r>
      <w:r>
        <w:t xml:space="preserve"> </w:t>
      </w:r>
      <w:r>
        <w:t xml:space="preserve">驗證活動報表、專員績效報表、原因分析報表之數據正確性與匯出功能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通過標準：</w:t>
      </w:r>
      <w:r>
        <w:t xml:space="preserve"> </w:t>
      </w:r>
      <w:r>
        <w:t xml:space="preserve">報表數據與底層資料 100% 一致</w:t>
      </w:r>
    </w:p>
    <w:p>
      <w:pPr>
        <w:pStyle w:val="Heading2"/>
      </w:pPr>
      <w:bookmarkStart w:id="72" w:name="rpt-ws-adm-功能測試"/>
      <w:r>
        <w:t xml:space="preserve">2.6　RPT / WS / ADM 功能測試</w:t>
      </w:r>
      <w:bookmarkEnd w:id="72"/>
    </w:p>
    <w:p>
      <w:pPr>
        <w:pStyle w:val="Heading3"/>
      </w:pPr>
      <w:bookmarkStart w:id="73" w:name="報表功能rpt"/>
      <w:r>
        <w:t xml:space="preserve">2.6.1　報表功能（RPT）</w:t>
      </w:r>
      <w:bookmarkEnd w:id="7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TC 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測試重點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對話服務類、AI 管理類、知識點分析、滿意度等統計報表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數據正確、篩選條件有效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視覺化儀表板，支援自訂時間區間與圖表類型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圖表渲染正確、即時更新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≥10 個客製報表框架驗證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報表產出機制正確</w:t>
            </w:r>
          </w:p>
        </w:tc>
      </w:tr>
    </w:tbl>
    <w:p>
      <w:pPr>
        <w:pStyle w:val="Heading3"/>
      </w:pPr>
      <w:bookmarkStart w:id="74" w:name="值機平台ws"/>
      <w:r>
        <w:t xml:space="preserve">2.6.2　值機平台（WS）</w:t>
      </w:r>
      <w:bookmarkEnd w:id="7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TC 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測試重點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接聽/保留/轉接/掛斷通話控制、來電資訊顯示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各操作 100% 正確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知識輔助即時推送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推送延遲 ≤2 秒、內容相關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通話摘要自動生成、後送工單建立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摘要涵蓋主題，工單欄位完整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督導監聽/密語/強制介入、即時服務指標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各操作即時生效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簽入/簽出、就緒/忙碌/休息狀態切換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狀態切換正確，時長統計準確</w:t>
            </w:r>
          </w:p>
        </w:tc>
      </w:tr>
    </w:tbl>
    <w:p>
      <w:pPr>
        <w:pStyle w:val="Heading3"/>
      </w:pPr>
      <w:bookmarkStart w:id="75" w:name="管理後台adm"/>
      <w:r>
        <w:t xml:space="preserve">2.6.3　管理後台（ADM）</w:t>
      </w:r>
      <w:bookmarkEnd w:id="7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TC 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測試重點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系統參數設定（VAD 閾值、信心度閾值等）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參數修改即時生效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帳號權限管理（AD/LDAP 整合）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 帳號驗證正確、RBAC 生效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+ Grafana 監控儀表板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指標採集正確、告警觸發正常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日誌稽核（操作日誌、存取日誌保留 ≥6 個月）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日誌完整、查詢功能正確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備份回復（PostgreSQL + Qdrant + Redis）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備份成功、回復後資料一致</w:t>
            </w:r>
          </w:p>
        </w:tc>
      </w:tr>
    </w:tbl>
    <w:p>
      <w:pPr>
        <w:pStyle w:val="Heading2"/>
      </w:pPr>
      <w:bookmarkStart w:id="76" w:name="本章引用編號清單"/>
      <w:r>
        <w:t xml:space="preserve">本章引用編號清單</w:t>
      </w:r>
      <w:bookmarkEnd w:id="76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FR-IVR-001～007、FR-STT-001～003、FR-TTS-001～002、FR-LLM-001～008、FR-AGT-001～008、FR-QI-001～007、FR-RPT-001～003、FR-WS-001～005、FR-ADM-001～005（共 48 項）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TC-IVR-001～007、TC-STT-001～003、TC-TTS-001～002、TC-LLM-001～009、TC-AGT-001～008、TC-QI-001～007、TC-RPT-001～003、TC-WS-001～005、TC-ADM-001～005（共 49 項，48 項 FR 1:1 對應 + TC-LLM-009 幻覺率補充測試）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AD-001（六層式架構/VLAN 隔離）、AD-002（GPU 資源分配）、AD-003（STT/TTS CPU 推論）、AD-004（Llama 3.1 8B AWQ）、AD-005（HA Active-Active）、AD-007（SIP/RTP fork 介接）、AD-008（開源優先）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ATK-004（App WebView 安全 → TC-AGT-006）、ATK-005（E1 通道容量 → TC-IVR-001）、ATK-006（類比線路 VAD 調校 → TC-STT-003）、ATK-008（正確率判定標準 → §1.5）、ATK-009（尖峰/台語情境 → TC-IVR-002）、ATK-021（SMS 裝置產地 → TC-AGT-007）、ATK-023（後送系統邊界 → TC-LLM-008）</w:t>
      </w:r>
    </w:p>
    <w:p>
      <w:pPr>
        <w:pStyle w:val="Heading1"/>
      </w:pPr>
      <w:bookmarkStart w:id="77" w:name="第三章-驗收標準與-passfail-判定規則"/>
      <w:r>
        <w:t xml:space="preserve">第三章　驗收標準與 Pass/Fail 判定規則</w:t>
      </w:r>
      <w:bookmarkEnd w:id="77"/>
    </w:p>
    <w:p>
      <w:pPr>
        <w:pStyle w:val="Heading2"/>
      </w:pPr>
      <w:bookmarkStart w:id="78" w:name="kpi-驗收判定標準"/>
      <w:r>
        <w:t xml:space="preserve">3.1　KPI 驗收判定標準</w:t>
      </w:r>
      <w:bookmarkEnd w:id="78"/>
    </w:p>
    <w:p>
      <w:pPr>
        <w:pStyle w:val="FirstParagraph"/>
      </w:pPr>
      <w:r>
        <w:t xml:space="preserve">本案所有 KPI 指標之目標值依契約需求書明定，驗收時以下列標準判定 Pass/Fail：</w:t>
      </w:r>
    </w:p>
    <w:p>
      <w:pPr>
        <w:pStyle w:val="Heading3"/>
      </w:pPr>
      <w:bookmarkStart w:id="79" w:name="ai-應答正確率驗收標準"/>
      <w:r>
        <w:t xml:space="preserve">3.1.1　AI 應答正確率驗收標準</w:t>
      </w:r>
      <w:bookmarkEnd w:id="7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5"/>
        <w:gridCol w:w="1092"/>
        <w:gridCol w:w="1228"/>
        <w:gridCol w:w="1228"/>
        <w:gridCol w:w="1502"/>
        <w:gridCol w:w="1502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 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計算公式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測試樣本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 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Fail 條件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(完全正確×1 + 部分正確×0.5) ÷ 總次數 ×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題，台鐵提供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≥85.0%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&lt;85.0%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題，台鐵提供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≥85.0%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&lt;85.0%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辨識正確率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 − (錯誤或缺漏字數 ÷ 總字數) ×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音檔（中英配比 4:1，每檔 ≤150 秒）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≥85.0%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&lt;85.0%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後送案件分類準確率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(AI 正確分類數 ÷ 總案件數) ×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筆真實後送案件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≥85.0%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計算結果 &lt;85.0%</w:t>
            </w:r>
          </w:p>
        </w:tc>
      </w:tr>
    </w:tbl>
    <w:p>
      <w:pPr>
        <w:pStyle w:val="BodyText"/>
      </w:pPr>
      <w:r>
        <w:rPr>
          <w:b/>
        </w:rPr>
        <w:t xml:space="preserve">「部分正確」判定原則：</w:t>
      </w:r>
      <w:r>
        <w:t xml:space="preserve"> </w:t>
      </w:r>
      <w:r>
        <w:t xml:space="preserve">AI 回答涵蓋旅客問題之核心資訊（如車次、票價、時刻），但在次要細節（如月台編號、附加說明）有遺漏或不精確者，經台鐵與廠商雙方評審共同認定為「部分正確」，計 0.5 分。每題評分由台鐵指派之評審與廠商品管人員各自獨立評分後取共識；若雙方評分不一致，由台鐵專案負責人裁定。此機制確保評分透明且避免爭議（相關測試案例詳見第二章 TC-IVR-002、TC-AGT-003、TC-LLM-002）。</w:t>
      </w:r>
    </w:p>
    <w:p>
      <w:pPr>
        <w:pStyle w:val="Heading3"/>
      </w:pPr>
      <w:bookmarkStart w:id="80" w:name="效能指標驗收標準"/>
      <w:r>
        <w:t xml:space="preserve">3.1.2　效能指標驗收標準</w:t>
      </w:r>
      <w:bookmarkEnd w:id="8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6"/>
        <w:gridCol w:w="1293"/>
        <w:gridCol w:w="1454"/>
        <w:gridCol w:w="1777"/>
        <w:gridCol w:w="177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 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量測方式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 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Fail 條件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旅客說完（VAD 偵測語音結束）至系統回覆首字播出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題中 P95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 &gt;5,000ms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旅客送出訊息至系統回覆首段文字呈現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200 題中 P95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 &gt;5,000ms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 SIP 同時通話（含 E1 + WebCall + 行政分機），持續 30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全程無掉線、無通道拒絕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任一通道建立失敗或通話中斷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 WebSocket 同時連線，持續 30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全程連線穩定、訊息收發正常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任一連線斷開或訊息遺失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質檢處理速度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分鐘錄音 → ≤5 分鐘完成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提交 15 分鐘錄音檔，計時至質檢報告產出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處理時間 ≤5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處理時間 &gt;5 分鐘</w:t>
            </w:r>
          </w:p>
        </w:tc>
      </w:tr>
    </w:tbl>
    <w:p>
      <w:pPr>
        <w:pStyle w:val="BodyText"/>
      </w:pPr>
      <w:r>
        <w:rPr>
          <w:b/>
        </w:rPr>
        <w:t xml:space="preserve">回應時間量測說明：</w:t>
      </w:r>
      <w:r>
        <w:t xml:space="preserve"> </w:t>
      </w:r>
      <w:r>
        <w:t xml:space="preserve">回應時間採 P95（第 95 百分位數）作為驗收判定基準，即 200 次測試中允許最多 10 次超過 5,000ms，但 P95 值須 ≤5,000ms。量測時併發負載為 ≥30 路同時運作之條件下進行，以模擬實際尖峰情境。語音通道回應時間的起算點為 VAD 偵測語音結束時間戳記，終點為 RTP 封包首字播出之時間戳記，兩點均由系統日誌自動記錄。</w:t>
      </w:r>
    </w:p>
    <w:p>
      <w:pPr>
        <w:pStyle w:val="Heading3"/>
      </w:pPr>
      <w:bookmarkStart w:id="81" w:name="可用性與維運指標驗收標準"/>
      <w:r>
        <w:t xml:space="preserve">3.1.3　可用性與維運指標驗收標準</w:t>
      </w:r>
      <w:bookmarkEnd w:id="81"/>
    </w:p>
    <w:p>
      <w:pPr>
        <w:pStyle w:val="FirstParagraph"/>
      </w:pPr>
      <w:r>
        <w:t xml:space="preserve">以下指標於保固期間按季度統計，未達標準者依服務水準表計算扣點：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 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扣點規則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判定週期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每不足 1% 計 3 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單日最長停機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 小時/日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逾 4 小時，每小時計 1 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故障修復時限（MTTR）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 小時（含假日）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逾 4 小時，每小時計 1 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每次事件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資安事件通報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知悉後 ≤1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逾 1 小時，每小時計 1 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每次事件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資安事件損害控制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≤72 小時（重大 36 小時）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依服務水準表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每次事件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資安事件調查報告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損害控制後 ≤1 個月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依服務水準表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每次事件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日誌保存期限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≥6 個月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稽核時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紀錄保存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≥5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稽核時</w:t>
            </w:r>
          </w:p>
        </w:tc>
      </w:tr>
    </w:tbl>
    <w:p>
      <w:pPr>
        <w:pStyle w:val="Heading3"/>
      </w:pPr>
      <w:bookmarkStart w:id="82" w:name="其他驗收項目"/>
      <w:r>
        <w:t xml:space="preserve">3.1.4　其他驗收項目</w:t>
      </w:r>
      <w:bookmarkEnd w:id="8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驗收項目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教育訓練時數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≥54 小時（值機 ≥36 小時 + 管理 ≥18 小時）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課程簽到表與時數統計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客製報表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保固期間 ≥10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台鐵提需求後，廠商於約定工時內交付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備援切換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主機故障後 ≤5 秒恢復服務，Session 不遺失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壓力測試（詳見 #09 測試報告書第二章）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弱掃/滲透/源碼檢測報告通過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由資安分包廠商執行，報告經台鐵審閱（詳見第三章 §3.2.3）</w:t>
            </w:r>
          </w:p>
        </w:tc>
      </w:tr>
    </w:tbl>
    <w:p>
      <w:pPr>
        <w:pStyle w:val="Heading2"/>
      </w:pPr>
      <w:bookmarkStart w:id="83" w:name="缺陷分級定義與處置規則"/>
      <w:r>
        <w:t xml:space="preserve">3.2　缺陷分級定義與處置規則</w:t>
      </w:r>
      <w:bookmarkEnd w:id="83"/>
    </w:p>
    <w:p>
      <w:pPr>
        <w:pStyle w:val="Heading3"/>
      </w:pPr>
      <w:bookmarkStart w:id="84" w:name="缺陷嚴重度分級"/>
      <w:r>
        <w:t xml:space="preserve">3.2.1　缺陷嚴重度分級</w:t>
      </w:r>
      <w:bookmarkEnd w:id="84"/>
    </w:p>
    <w:p>
      <w:pPr>
        <w:pStyle w:val="FirstParagraph"/>
      </w:pPr>
      <w:r>
        <w:t xml:space="preserve">所有測試過程中發現之缺陷，依以下四級分類：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定義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舉例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Critical（致命）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系統無法運作、核心功能完全失效、資料遺失或資安漏洞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通話全面中斷無法恢復；LLM 推論服務崩潰無法重啟；旅客個資明文外洩；弱掃發現 CVSS ≥9.0 漏洞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Major（嚴重）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核心功能部分失效且無替代方案、KPI 指標未達標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應答正確率 &lt;85%；回應時間 P95 &gt;5,000ms；HA 切換時間 &gt;5 秒；源碼檢測發現高風險弱點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Minor（輕微）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功能可用但有瑕疵、有替代操作路徑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報表匯出格式排版異常；特定瀏覽器下 UI 元件位移；非核心欄位預設值錯誤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Cosmetic（外觀）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不影響功能之介面外觀或文字問題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錯字；對齊不一致；圖示顯示模糊；翻譯措辭不當</w:t>
            </w:r>
          </w:p>
        </w:tc>
      </w:tr>
    </w:tbl>
    <w:p>
      <w:pPr>
        <w:pStyle w:val="Heading3"/>
      </w:pPr>
      <w:bookmarkStart w:id="85" w:name="缺陷處置時效"/>
      <w:r>
        <w:t xml:space="preserve">3.2.2　缺陷處置時效</w:t>
      </w:r>
      <w:bookmarkEnd w:id="8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84"/>
        <w:gridCol w:w="1926"/>
        <w:gridCol w:w="1926"/>
        <w:gridCol w:w="2782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修復時效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回歸測試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對驗收之影響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S1 Critical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發現後 4 小時內提出修復方案，24 小時內完成修復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修復後 24 小時內完成回歸測試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阻斷驗收</w:t>
            </w:r>
            <w:r>
              <w:rPr>
                <w:rFonts w:ascii="Times New Roman" w:hAnsi="Times New Roman" w:eastAsia="標楷體"/>
                <w:sz w:val="20"/>
              </w:rPr>
              <w:t xml:space="preserve">：存在任何未修復之 S1 缺陷，不得進入 UAT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S2 Major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 個工作天內完成修復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修復後 3 個工作天內回歸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阻斷驗收</w:t>
            </w:r>
            <w:r>
              <w:rPr>
                <w:rFonts w:ascii="Times New Roman" w:hAnsi="Times New Roman" w:eastAsia="標楷體"/>
                <w:sz w:val="20"/>
              </w:rPr>
              <w:t xml:space="preserve">：S2 缺陷歸零方可通過 UAT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S3 Minor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個工作天內完成修復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修復後併入下次回歸測試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允許帶 S3 缺陷通過驗收，但須於上線後 30 日內修復完畢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S4 Cosmetic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 個工作天內完成修復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併入版本更新時回歸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不影響驗收通過，列入保固期改善事項</w:t>
            </w:r>
          </w:p>
        </w:tc>
      </w:tr>
    </w:tbl>
    <w:p>
      <w:pPr>
        <w:pStyle w:val="Heading3"/>
      </w:pPr>
      <w:bookmarkStart w:id="86" w:name="資安相關缺陷特別處置"/>
      <w:r>
        <w:t xml:space="preserve">3.2.3　資安相關缺陷特別處置</w:t>
      </w:r>
      <w:bookmarkEnd w:id="86"/>
    </w:p>
    <w:p>
      <w:pPr>
        <w:pStyle w:val="FirstParagraph"/>
      </w:pPr>
      <w:r>
        <w:t xml:space="preserve">資安檢測（弱點掃描、滲透測試、源碼檢測）發現之漏洞，除依上述嚴重度分級外，另依 CVSS v3.1 評分補充判定：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CVSS 分數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對應缺陷等級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補充處置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9.0~10.0（Critical）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立即修復，修復前系統不得上線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7.0~8.9（High）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上線前必須修復完畢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4.0~6.9（Medium）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上線前修復或提出風險緩解措施並經台鐵同意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0.1~3.9（Low）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列入保固期改善事項</w:t>
            </w:r>
          </w:p>
        </w:tc>
      </w:tr>
    </w:tbl>
    <w:p>
      <w:pPr>
        <w:pStyle w:val="BodyText"/>
      </w:pPr>
      <w:r>
        <w:t xml:space="preserve">滲透測試若發現可實際利用之漏洞（Proof of Concept 成功），無論 CVSS 分數一律視為 S1 處理。源碼檢測之第三方元件（SCA）若發現已知漏洞（CVE），須於 5 個工作天內完成元件升級或提出替代方案。</w:t>
      </w:r>
    </w:p>
    <w:p>
      <w:pPr>
        <w:pStyle w:val="BodyText"/>
      </w:pPr>
      <w:r>
        <w:rPr>
          <w:b/>
        </w:rPr>
        <w:t xml:space="preserve">保固期定期複測規劃：</w:t>
      </w:r>
      <w:r>
        <w:t xml:space="preserve"> </w:t>
      </w:r>
      <w:r>
        <w:t xml:space="preserve">每季執行一次弱點掃描（OpenVAS/Nessus）、每半年執行一次滲透測試、每月以 Trivy 掃描容器映像漏洞。新 CVE 披露後 72 小時內完成影響評估，高風險弱點 7 日內修補。</w:t>
      </w:r>
    </w:p>
    <w:p>
      <w:pPr>
        <w:pStyle w:val="Heading2"/>
      </w:pPr>
      <w:bookmarkStart w:id="87" w:name="驗收不通過改正流程"/>
      <w:r>
        <w:t xml:space="preserve">3.3　驗收不通過改正流程</w:t>
      </w:r>
      <w:bookmarkEnd w:id="87"/>
    </w:p>
    <w:p>
      <w:pPr>
        <w:pStyle w:val="Heading3"/>
      </w:pPr>
      <w:bookmarkStart w:id="88" w:name="驗收流程概述"/>
      <w:r>
        <w:t xml:space="preserve">3.3.1　驗收流程概述</w:t>
      </w:r>
      <w:bookmarkEnd w:id="8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判定條件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提報測試報告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審查（5 工作天）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審查意見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驗收判定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通過／不通過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全部測試項目符合驗收標準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發出改正通知（若不通過）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改正通知書（列明缺陷）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存在 S1~S4 缺陷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廠商改正（≤30 日曆天）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缺陷改正報告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改正通知所列全部缺陷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複驗（5 工作天）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通過／不通過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改正項目全數通過回歸測試</w:t>
            </w:r>
          </w:p>
        </w:tc>
      </w:tr>
    </w:tbl>
    <w:p>
      <w:pPr>
        <w:pStyle w:val="BlockText"/>
      </w:pPr>
      <w:r>
        <w:t xml:space="preserve">註：若步驟 6 複驗仍未通過，則重複步驟 4～6，直至通過或依契約處理為止。</w:t>
      </w:r>
    </w:p>
    <w:p>
      <w:pPr>
        <w:pStyle w:val="Heading3"/>
      </w:pPr>
      <w:bookmarkStart w:id="89" w:name="改正程序"/>
      <w:r>
        <w:t xml:space="preserve">3.3.2　改正程序</w:t>
      </w:r>
      <w:bookmarkEnd w:id="89"/>
    </w:p>
    <w:p>
      <w:pPr>
        <w:numPr>
          <w:ilvl w:val="0"/>
          <w:numId w:val="1042"/>
        </w:numPr>
      </w:pPr>
      <w:r>
        <w:rPr>
          <w:b/>
        </w:rPr>
        <w:t xml:space="preserve">改正通知書：</w:t>
      </w:r>
      <w:r>
        <w:t xml:space="preserve"> </w:t>
      </w:r>
      <w:r>
        <w:t xml:space="preserve">台鐵於驗收不通過時發出書面改正通知，載明全部未通過項目、缺陷等級（S1~S4）、對應之 TC 編號及改正期限。</w:t>
      </w:r>
    </w:p>
    <w:p>
      <w:pPr>
        <w:numPr>
          <w:ilvl w:val="0"/>
          <w:numId w:val="1042"/>
        </w:numPr>
      </w:pPr>
      <w:r>
        <w:rPr>
          <w:b/>
        </w:rPr>
        <w:t xml:space="preserve">改正期限：</w:t>
      </w:r>
      <w:r>
        <w:t xml:space="preserve"> </w:t>
      </w:r>
      <w:r>
        <w:t xml:space="preserve">自改正通知書送達之次日起算 30 日曆天內完成改正。改正範圍僅限通知書所列缺陷，廠商不得藉改正之名變更已通過之功能。</w:t>
      </w:r>
    </w:p>
    <w:p>
      <w:pPr>
        <w:numPr>
          <w:ilvl w:val="0"/>
          <w:numId w:val="1042"/>
        </w:numPr>
      </w:pPr>
      <w:r>
        <w:rPr>
          <w:b/>
        </w:rPr>
        <w:t xml:space="preserve">改正報告：</w:t>
      </w:r>
      <w:r>
        <w:t xml:space="preserve"> </w:t>
      </w:r>
      <w:r>
        <w:t xml:space="preserve">廠商於改正完成後提交「缺陷改正報告」，逐項說明改正措施、修改之程式碼版本、回歸測試結果，並附差異比對紀錄。</w:t>
      </w:r>
    </w:p>
    <w:p>
      <w:pPr>
        <w:numPr>
          <w:ilvl w:val="0"/>
          <w:numId w:val="1042"/>
        </w:numPr>
      </w:pPr>
      <w:r>
        <w:rPr>
          <w:b/>
        </w:rPr>
        <w:t xml:space="preserve">複驗：</w:t>
      </w:r>
      <w:r>
        <w:t xml:space="preserve"> </w:t>
      </w:r>
      <w:r>
        <w:t xml:space="preserve">台鐵收到改正報告後 5 個工作天內安排複驗，複驗範圍包含：</w:t>
      </w:r>
    </w:p>
    <w:p>
      <w:pPr>
        <w:numPr>
          <w:ilvl w:val="1"/>
          <w:numId w:val="1043"/>
        </w:numPr>
        <w:pStyle w:val="Compact"/>
      </w:pPr>
      <w:r>
        <w:t xml:space="preserve">改正通知所列全部缺陷項目之回歸測試</w:t>
      </w:r>
    </w:p>
    <w:p>
      <w:pPr>
        <w:numPr>
          <w:ilvl w:val="1"/>
          <w:numId w:val="1043"/>
        </w:numPr>
        <w:pStyle w:val="Compact"/>
      </w:pPr>
      <w:r>
        <w:t xml:space="preserve">改正影響範圍之關聯功能回歸測試（避免改 A 壞 B）</w:t>
      </w:r>
    </w:p>
    <w:p>
      <w:pPr>
        <w:numPr>
          <w:ilvl w:val="1"/>
          <w:numId w:val="1043"/>
        </w:numPr>
        <w:pStyle w:val="Compact"/>
      </w:pPr>
      <w:r>
        <w:t xml:space="preserve">KPI 指標重新量測（若改正涉及 AI 模型調校）</w:t>
      </w:r>
    </w:p>
    <w:p>
      <w:pPr>
        <w:numPr>
          <w:ilvl w:val="0"/>
          <w:numId w:val="1042"/>
        </w:numPr>
      </w:pPr>
      <w:r>
        <w:rPr>
          <w:b/>
        </w:rPr>
        <w:t xml:space="preserve">複驗仍不通過：</w:t>
      </w:r>
      <w:r>
        <w:t xml:space="preserve"> </w:t>
      </w:r>
      <w:r>
        <w:t xml:space="preserve">若複驗仍有 S1 或 S2 缺陷未修復，台鐵得依契約規定處理。廠商不得以「環境因素」或「非廠商責任」為由拒絕改正。</w:t>
      </w:r>
    </w:p>
    <w:p>
      <w:pPr>
        <w:pStyle w:val="Heading3"/>
      </w:pPr>
      <w:bookmarkStart w:id="90" w:name="驗收通過條件彙整"/>
      <w:r>
        <w:t xml:space="preserve">3.3.3　驗收通過條件彙整</w:t>
      </w:r>
      <w:bookmarkEnd w:id="90"/>
    </w:p>
    <w:p>
      <w:pPr>
        <w:pStyle w:val="FirstParagraph"/>
      </w:pPr>
      <w:r>
        <w:t xml:space="preserve">UAT 驗收通過須同時滿足以下全部條件：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判定依據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49 項功能測試（TC-IVR-001 ~ TC-ADM-005 含 TC-LLM-009）全數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四項 AI 正確率 KPI 全數 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測試報告量化數據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 KPI（IVR/Agent）P95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測試報告量化數據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壓力測試五項情境全數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資安檢測無 S1/S2 未修復缺陷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弱掃/滲透/源碼檢測報告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Failover 切換 ≤5 秒、Session 不遺失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測試紀錄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S1/S2 缺陷歸零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缺陷追蹤紀錄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S3 缺陷已列入改善計畫（附預計修復日期）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缺陷追蹤紀錄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全部交付文件經台鐵審閱無重大修訂意見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文件審查紀錄</w:t>
            </w:r>
          </w:p>
        </w:tc>
      </w:tr>
    </w:tbl>
    <w:p>
      <w:pPr>
        <w:pStyle w:val="Heading1"/>
      </w:pPr>
      <w:bookmarkStart w:id="91" w:name="第四章-測試時程規劃"/>
      <w:r>
        <w:t xml:space="preserve">第四章　測試時程規劃</w:t>
      </w:r>
      <w:bookmarkEnd w:id="91"/>
    </w:p>
    <w:p>
      <w:pPr>
        <w:pStyle w:val="Heading2"/>
      </w:pPr>
      <w:bookmarkStart w:id="92" w:name="測試階段時程總覽"/>
      <w:r>
        <w:t xml:space="preserve">4.1　測試階段時程總覽</w:t>
      </w:r>
      <w:bookmarkEnd w:id="92"/>
    </w:p>
    <w:p>
      <w:pPr>
        <w:pStyle w:val="FirstParagraph"/>
      </w:pPr>
      <w:r>
        <w:t xml:space="preserve">本案測試活動分佈於 D+100 至 D+240 期間，共計 140 日曆天，涵蓋四個階段。各階段時程安排如下：</w:t>
      </w:r>
    </w:p>
    <w:p>
      <w:pPr>
        <w:pStyle w:val="Heading3"/>
      </w:pPr>
      <w:bookmarkStart w:id="93" w:name="時程甘特圖"/>
      <w:r>
        <w:t xml:space="preserve">4.1.1　時程甘特圖</w:t>
      </w:r>
      <w:bookmarkEnd w:id="9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起始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天數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單元測試（隨開發進行，持續執行）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#5 測試計畫書交付（D+100）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整合測試（含既有系統介接）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整合測試環境就緒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階段三-A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 + 資安檢測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壓力/資安檢測開始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階段三-B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模型驗證（題庫驗證）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題庫驗證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UAT 開始；#9 測試報告書交付（D+240）</w:t>
            </w:r>
          </w:p>
        </w:tc>
      </w:tr>
    </w:tbl>
    <w:p>
      <w:pPr>
        <w:pStyle w:val="Heading3"/>
      </w:pPr>
      <w:bookmarkStart w:id="94" w:name="各階段時程明細"/>
      <w:r>
        <w:t xml:space="preserve">4.1.2　各階段時程明細</w:t>
      </w:r>
      <w:bookmarkEnd w:id="9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357"/>
        <w:gridCol w:w="1357"/>
        <w:gridCol w:w="2036"/>
        <w:gridCol w:w="181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期間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天數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主要活動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產出物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階段一：單元測試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D+100 ~ 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各模組開發完成即進行單元測試，涵蓋 48 項 FR 對應之程式單元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單元測試報告（內部文件）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階段二：整合測試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D+150 ~ 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模組間介面測試、既有系統介接驗證（SIP Trunk、CRM Gateway、AD/LDAP）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階段三-A：壓力測試 + 資安檢測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 ~ 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SIPp 語音壓力、k6 數位通道壓力、LLM 併發、HA Failover、弱掃/滲透/源碼檢測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壓力測試報告、資安檢測報告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階段三-B：AI 模型驗證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 ~ D+230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台鐵提供題庫（200 題×2）、音檔（200 檔）、後送案件（200 筆），執行正確率驗證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驗證報告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階段四：UAT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 ~ 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台鐵人員實機操作驗證、全部 KPI 最終確認、驗收判定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UAT 報告（納入交付項目 #9 測試報告書）</w:t>
            </w:r>
          </w:p>
        </w:tc>
      </w:tr>
    </w:tbl>
    <w:p>
      <w:pPr>
        <w:pStyle w:val="BodyText"/>
      </w:pPr>
      <w:r>
        <w:rPr>
          <w:b/>
        </w:rPr>
        <w:t xml:space="preserve">說明：</w:t>
      </w:r>
      <w:r>
        <w:t xml:space="preserve"> </w:t>
      </w:r>
      <w:r>
        <w:t xml:space="preserve">階段三-A 與三-B 有 10 天重疊（D+210 ~ D+220），因壓力測試與 AI 驗證分別使用不同測試環境資源（壓力測試使用自動化工具，AI 驗證由人工評分），可平行進行。</w:t>
      </w:r>
    </w:p>
    <w:p>
      <w:pPr>
        <w:pStyle w:val="Heading2"/>
      </w:pPr>
      <w:bookmarkStart w:id="95" w:name="關鍵里程碑與前置條件"/>
      <w:r>
        <w:t xml:space="preserve">4.2　關鍵里程碑與前置條件</w:t>
      </w:r>
      <w:bookmarkEnd w:id="9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里程碑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前置條件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負責方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測試計畫書交付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系統分析報告書審閱通過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測試環境就緒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測試伺服器到貨安裝完成、AI 模型部署完成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 + SI 分包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既有系統介接完成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RTP fork 設定、CRM Gateway API 開通、AD 帳號建立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 + 既有廠商 + 廠商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資安分包進場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系統功能開發完成、測試環境穩定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資安分包廠商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台鐵提供測試題庫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台鐵備妥 200 題×2 + 200 音檔 + 200 筆後送案件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UAT 啟動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壓力測試通過、資安檢測無 S1 缺陷、AI 驗證資料就緒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 + 廠商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測試報告書交付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全部測試完成、UAT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</w:t>
            </w:r>
          </w:p>
        </w:tc>
      </w:tr>
    </w:tbl>
    <w:p>
      <w:pPr>
        <w:pStyle w:val="Heading2"/>
      </w:pPr>
      <w:bookmarkStart w:id="96" w:name="台鐵配合事項"/>
      <w:r>
        <w:t xml:space="preserve">4.3　台鐵配合事項</w:t>
      </w:r>
      <w:bookmarkEnd w:id="96"/>
    </w:p>
    <w:p>
      <w:pPr>
        <w:pStyle w:val="FirstParagraph"/>
      </w:pPr>
      <w:r>
        <w:t xml:space="preserve">為確保測試時程如期推進，台鐵須於指定時程前完成以下配合事項：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配合事項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需求時點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測試環境網路配通（VLAN、防火牆規則）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整合測試所需網路連通性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協調既有廠商完成 MES RTP fork 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語音通道整合測試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提供 CRM Gateway 測試帳號與 API endpoint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數位通道整合測試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提供 AD 測試帳號（含各角色層級）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帳號權限整合測試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提供 AI 驗證題庫（IVR 200 題 + Agent 200 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應答正確率驗證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提供 STT 測試音檔（200 檔，中英配比 4:1，每檔 ≤150 秒）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辨識率驗證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提供後送案件樣本（200 筆真實後送案件，含正確分類標註）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後送分類準確率驗證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指派 UAT 參與人員（值機員 + 督導 + 系統管理者）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UAT 實機驗證</w:t>
            </w:r>
          </w:p>
        </w:tc>
      </w:tr>
    </w:tbl>
    <w:p>
      <w:pPr>
        <w:pStyle w:val="BodyText"/>
      </w:pPr>
      <w:r>
        <w:rPr>
          <w:b/>
        </w:rPr>
        <w:t xml:space="preserve">人員合規要求：</w:t>
      </w:r>
      <w:r>
        <w:t xml:space="preserve"> </w:t>
      </w:r>
      <w:r>
        <w:t xml:space="preserve">參與本案測試活動之所有人員（含廠商、資安分包及其他協力廠商人員），不得為大陸地區籍人士（契約第 8 條(二十四)）。廠商應於測試啟動前提交參與人員名冊（含國籍），並確保全員完成適任性查核及簽署同意書（契約附件 10）。台鐵保留於測試期間抽查人員資格之權利，如發現不符規定者，廠商應立即更換並重新提報名冊。</w:t>
      </w:r>
    </w:p>
    <w:p>
      <w:pPr>
        <w:pStyle w:val="Heading2"/>
      </w:pPr>
      <w:bookmarkStart w:id="97" w:name="測試時程風險與應對"/>
      <w:r>
        <w:t xml:space="preserve">4.4　測試時程風險與應對</w:t>
      </w:r>
      <w:bookmarkEnd w:id="9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2376"/>
        <w:gridCol w:w="237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風險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影響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發生機率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應對措施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台鐵延遲提供測試題庫/音檔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驗證時程壓縮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 前書面提醒台鐵備妥；廠商先以自建模擬題庫完成內部預測試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既有廠商配合介接延遲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整合測試無法如期啟動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D+100 前召開三方協調會議，確認介接時程；先以 Mock 環境完成廠商側測試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資安檢測發現 S1 漏洞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修復時間壓縮 UAT 時程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開發階段即導入 SAST 持續掃描，降低後期驗收風險；資安分包於 D+200 進場，預留 20 天修復緩衝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伺服器交期延遲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測試環境無法如期就緒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簽約後 D+7 即下單，追蹤交期；備案 A6000 Ada（48GB）作為合規替代品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UAT 期間發現 AI 正確率未達標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需回頭調校模型與知識庫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階段三-B（D+210~D+230）先行內部驗證，提前發現並修正；知識庫覆蓋率於 D+200 前達 95% 以上</w:t>
            </w:r>
          </w:p>
        </w:tc>
      </w:tr>
    </w:tbl>
    <w:p>
      <w:pPr>
        <w:pStyle w:val="Heading2"/>
      </w:pPr>
      <w:bookmarkStart w:id="98" w:name="本章引用編號清單-1"/>
      <w:r>
        <w:t xml:space="preserve">本章引用編號清單</w:t>
      </w:r>
      <w:bookmarkEnd w:id="98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FR-IVR-001～007、FR-STT-001～003、FR-TTS-001～002、FR-LLM-001～008、FR-AGT-001～008、FR-QI-001～007、FR-RPT-001～003、FR-WS-001～005、FR-ADM-001～005（共 48 項，驗收條件涵蓋全部 FR）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TC-IVR-001～007、TC-STT-001～003、TC-TTS-001～002、TC-LLM-001～009、TC-AGT-001～008、TC-QI-001～007、TC-RPT-001～003、TC-WS-001～005、TC-ADM-001～005（共 49 項，48 項 FR 1:1 對應 + TC-LLM-009 幻覺率補充測試）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 資源分配 — 壓力測試情境四之併發驗證依據）、AD-004（Llama 3.1 8B AWQ — AI 正確率 KPI 之模型基礎）、AD-005（HA Active-Active — Failover 驗收標準 ≤5 秒之依據）、AD-007（SIP/RTP fork — 既有系統介接測試之架構基礎）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ATK-003（質檢錄音合法性 — §3.2.3 資安缺陷處置納入個資保護驗證）、ATK-004（App WebView 安全 — §3.2.3 滲透測試納入 OWASP Mobile Top 10）、ATK-008（正確率判定標準 — §3.1.1 明定「部分正確」評分機制與雙方共同評分流程）、ATK-009（尖峰/台語情境 — §3.1.2 回應時間量測於 ≥30 路併發條件下執行）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2026-04-06T18:04:20Z</dcterms:created>
  <dcterms:modified xsi:type="dcterms:W3CDTF">2026-04-06T18:04:20Z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