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教育訓練計畫書"/>
      <w:r>
        <w:t xml:space="preserve">#04 教育訓練計畫書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 ｜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 ｜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  <w:r>
        <w:t xml:space="preserve"> </w:t>
      </w:r>
      <w:r>
        <w:rPr>
          <w:b/>
        </w:rPr>
        <w:t xml:space="preserve">國營臺灣鐵路股份有限公司 AI 客服系統建置案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4.1 訓練總覽與目標</w:t>
      </w:r>
    </w:p>
    <w:p>
      <w:pPr>
        <w:numPr>
          <w:ilvl w:val="0"/>
          <w:numId w:val="1001"/>
        </w:numPr>
        <w:pStyle w:val="Compact"/>
      </w:pPr>
      <w:r>
        <w:t xml:space="preserve">訓練目標</w:t>
      </w:r>
    </w:p>
    <w:p>
      <w:pPr>
        <w:numPr>
          <w:ilvl w:val="0"/>
          <w:numId w:val="1001"/>
        </w:numPr>
        <w:pStyle w:val="Compact"/>
      </w:pPr>
      <w:r>
        <w:t xml:space="preserve">訓練時數規劃</w:t>
      </w:r>
    </w:p>
    <w:p>
      <w:pPr>
        <w:numPr>
          <w:ilvl w:val="0"/>
          <w:numId w:val="1001"/>
        </w:numPr>
        <w:pStyle w:val="Compact"/>
      </w:pPr>
      <w:r>
        <w:t xml:space="preserve">授課原則</w:t>
      </w:r>
    </w:p>
    <w:p>
      <w:pPr>
        <w:numPr>
          <w:ilvl w:val="0"/>
          <w:numId w:val="1001"/>
        </w:numPr>
        <w:pStyle w:val="Compact"/>
      </w:pPr>
      <w:r>
        <w:t xml:space="preserve">4.2 值機人員訓練計畫（≥36 小時）</w:t>
      </w:r>
    </w:p>
    <w:p>
      <w:pPr>
        <w:numPr>
          <w:ilvl w:val="0"/>
          <w:numId w:val="1001"/>
        </w:numPr>
        <w:pStyle w:val="Compact"/>
      </w:pPr>
      <w:r>
        <w:t xml:space="preserve">模組一：系統基本操作（8 小時）</w:t>
      </w:r>
    </w:p>
    <w:p>
      <w:pPr>
        <w:numPr>
          <w:ilvl w:val="0"/>
          <w:numId w:val="1001"/>
        </w:numPr>
        <w:pStyle w:val="Compact"/>
      </w:pPr>
      <w:r>
        <w:t xml:space="preserve">模組二：AI 輔助功能（8 小時）</w:t>
      </w:r>
    </w:p>
    <w:p>
      <w:pPr>
        <w:numPr>
          <w:ilvl w:val="0"/>
          <w:numId w:val="1001"/>
        </w:numPr>
        <w:pStyle w:val="Compact"/>
      </w:pPr>
      <w:r>
        <w:t xml:space="preserve">模組三：通話控制與轉接（8 小時）</w:t>
      </w:r>
    </w:p>
    <w:p>
      <w:pPr>
        <w:numPr>
          <w:ilvl w:val="0"/>
          <w:numId w:val="1001"/>
        </w:numPr>
        <w:pStyle w:val="Compact"/>
      </w:pPr>
      <w:r>
        <w:t xml:space="preserve">模組四：數位客服操作（6 小時）</w:t>
      </w:r>
    </w:p>
    <w:p>
      <w:pPr>
        <w:numPr>
          <w:ilvl w:val="0"/>
          <w:numId w:val="1001"/>
        </w:numPr>
        <w:pStyle w:val="Compact"/>
      </w:pPr>
      <w:r>
        <w:t xml:space="preserve">模組五：異常處理與情境演練（6 小時）</w:t>
      </w:r>
    </w:p>
    <w:p>
      <w:pPr>
        <w:numPr>
          <w:ilvl w:val="0"/>
          <w:numId w:val="1001"/>
        </w:numPr>
        <w:pStyle w:val="Compact"/>
      </w:pPr>
      <w:r>
        <w:t xml:space="preserve">4.3 系統管理者訓練計畫（≥18 小時）</w:t>
      </w:r>
    </w:p>
    <w:p>
      <w:pPr>
        <w:numPr>
          <w:ilvl w:val="0"/>
          <w:numId w:val="1001"/>
        </w:numPr>
        <w:pStyle w:val="Compact"/>
      </w:pPr>
      <w:r>
        <w:t xml:space="preserve">模組一：系統管理基礎（4 小時）</w:t>
      </w:r>
    </w:p>
    <w:p>
      <w:pPr>
        <w:numPr>
          <w:ilvl w:val="0"/>
          <w:numId w:val="1001"/>
        </w:numPr>
        <w:pStyle w:val="Compact"/>
      </w:pPr>
      <w:r>
        <w:t xml:space="preserve">模組二：知識庫維護（4 小時）</w:t>
      </w:r>
    </w:p>
    <w:p>
      <w:pPr>
        <w:numPr>
          <w:ilvl w:val="0"/>
          <w:numId w:val="1001"/>
        </w:numPr>
        <w:pStyle w:val="Compact"/>
      </w:pPr>
      <w:r>
        <w:t xml:space="preserve">模組三：監控與告警（4 小時）</w:t>
      </w:r>
    </w:p>
    <w:p>
      <w:pPr>
        <w:numPr>
          <w:ilvl w:val="0"/>
          <w:numId w:val="1001"/>
        </w:numPr>
        <w:pStyle w:val="Compact"/>
      </w:pPr>
      <w:r>
        <w:t xml:space="preserve">模組四：帳號權限與日誌（3 小時）</w:t>
      </w:r>
    </w:p>
    <w:p>
      <w:pPr>
        <w:numPr>
          <w:ilvl w:val="0"/>
          <w:numId w:val="1001"/>
        </w:numPr>
        <w:pStyle w:val="Compact"/>
      </w:pPr>
      <w:r>
        <w:t xml:space="preserve">模組五：備份回復與模型更換（3 小時）</w:t>
      </w:r>
    </w:p>
    <w:p>
      <w:pPr>
        <w:numPr>
          <w:ilvl w:val="0"/>
          <w:numId w:val="1001"/>
        </w:numPr>
        <w:pStyle w:val="Compact"/>
      </w:pPr>
      <w:r>
        <w:t xml:space="preserve">4.4 督導人員專項訓練（含於值機 36 小時內）</w:t>
      </w:r>
    </w:p>
    <w:p>
      <w:pPr>
        <w:numPr>
          <w:ilvl w:val="0"/>
          <w:numId w:val="1001"/>
        </w:numPr>
        <w:pStyle w:val="Compact"/>
      </w:pPr>
      <w:r>
        <w:t xml:space="preserve">即時監控與介入（含於模組一，額外 2 小時）</w:t>
      </w:r>
    </w:p>
    <w:p>
      <w:pPr>
        <w:numPr>
          <w:ilvl w:val="0"/>
          <w:numId w:val="1001"/>
        </w:numPr>
        <w:pStyle w:val="Compact"/>
      </w:pPr>
      <w:r>
        <w:t xml:space="preserve">質檢系統操作（含於模組二，額外 2 小時）</w:t>
      </w:r>
    </w:p>
    <w:p>
      <w:pPr>
        <w:numPr>
          <w:ilvl w:val="0"/>
          <w:numId w:val="1001"/>
        </w:numPr>
        <w:pStyle w:val="Compact"/>
      </w:pPr>
      <w:r>
        <w:t xml:space="preserve">報表功能操作（含於模組二，額外 1 小時）</w:t>
      </w:r>
    </w:p>
    <w:p>
      <w:pPr>
        <w:numPr>
          <w:ilvl w:val="0"/>
          <w:numId w:val="1001"/>
        </w:numPr>
        <w:pStyle w:val="Compact"/>
      </w:pPr>
      <w:r>
        <w:t xml:space="preserve">4.5 教材規劃</w:t>
      </w:r>
    </w:p>
    <w:p>
      <w:pPr>
        <w:numPr>
          <w:ilvl w:val="0"/>
          <w:numId w:val="1001"/>
        </w:numPr>
        <w:pStyle w:val="Compact"/>
      </w:pPr>
      <w:r>
        <w:t xml:space="preserve">4.6 訓練時程與分批規劃</w:t>
      </w:r>
    </w:p>
    <w:p>
      <w:pPr>
        <w:numPr>
          <w:ilvl w:val="0"/>
          <w:numId w:val="1001"/>
        </w:numPr>
        <w:pStyle w:val="Compact"/>
      </w:pPr>
      <w:r>
        <w:t xml:space="preserve">Phase 1：Pilot 種子訓練（D+200 ~ D+210）</w:t>
      </w:r>
    </w:p>
    <w:p>
      <w:pPr>
        <w:numPr>
          <w:ilvl w:val="0"/>
          <w:numId w:val="1001"/>
        </w:numPr>
        <w:pStyle w:val="Compact"/>
      </w:pPr>
      <w:r>
        <w:t xml:space="preserve">Phase 2：正式值機訓練（D+210 ~ D+230）</w:t>
      </w:r>
    </w:p>
    <w:p>
      <w:pPr>
        <w:numPr>
          <w:ilvl w:val="0"/>
          <w:numId w:val="1001"/>
        </w:numPr>
        <w:pStyle w:val="Compact"/>
      </w:pPr>
      <w:r>
        <w:t xml:space="preserve">Phase 3：管理者正式訓練（D+220 ~ D+235）</w:t>
      </w:r>
    </w:p>
    <w:p>
      <w:pPr>
        <w:numPr>
          <w:ilvl w:val="0"/>
          <w:numId w:val="1001"/>
        </w:numPr>
        <w:pStyle w:val="Compact"/>
      </w:pPr>
      <w:r>
        <w:t xml:space="preserve">台鐵跟班實作建議</w:t>
      </w:r>
    </w:p>
    <w:p>
      <w:pPr>
        <w:numPr>
          <w:ilvl w:val="0"/>
          <w:numId w:val="1001"/>
        </w:numPr>
        <w:pStyle w:val="Compact"/>
      </w:pPr>
      <w:r>
        <w:t xml:space="preserve">4.7 訓練成效評估</w:t>
      </w:r>
    </w:p>
    <w:p>
      <w:pPr>
        <w:numPr>
          <w:ilvl w:val="0"/>
          <w:numId w:val="1001"/>
        </w:numPr>
        <w:pStyle w:val="Compact"/>
      </w:pPr>
      <w:r>
        <w:t xml:space="preserve">實作考核</w:t>
      </w:r>
    </w:p>
    <w:p>
      <w:pPr>
        <w:numPr>
          <w:ilvl w:val="0"/>
          <w:numId w:val="1001"/>
        </w:numPr>
        <w:pStyle w:val="Compact"/>
      </w:pPr>
      <w:r>
        <w:t xml:space="preserve">滿意度調查</w:t>
      </w:r>
    </w:p>
    <w:p>
      <w:pPr>
        <w:numPr>
          <w:ilvl w:val="0"/>
          <w:numId w:val="1001"/>
        </w:numPr>
        <w:pStyle w:val="Compact"/>
      </w:pPr>
      <w:r>
        <w:t xml:space="preserve">上線後追蹤評估</w:t>
      </w:r>
    </w:p>
    <w:p>
      <w:pPr>
        <w:pStyle w:val="Heading2"/>
      </w:pPr>
      <w:bookmarkStart w:id="22" w:name="訓練總覽與目標"/>
      <w:r>
        <w:t xml:space="preserve">4.1 訓練總覽與目標</w:t>
      </w:r>
      <w:bookmarkEnd w:id="22"/>
    </w:p>
    <w:p>
      <w:pPr>
        <w:pStyle w:val="Heading3"/>
      </w:pPr>
      <w:bookmarkStart w:id="23" w:name="訓練目標"/>
      <w:r>
        <w:t xml:space="preserve">訓練目標</w:t>
      </w:r>
      <w:bookmarkEnd w:id="23"/>
    </w:p>
    <w:p>
      <w:pPr>
        <w:pStyle w:val="FirstParagraph"/>
      </w:pPr>
      <w:r>
        <w:t xml:space="preserve">本計畫旨在確保台鐵客服中心全體人員於系統上線前具備獨立操作 AI 客服系統之能力，涵蓋值機人員日常操作、督導即時監控與介入、以及系統管理者之維運管理。訓練設計以「保固期結束後台鐵可自主維運」為終極目標，所有課程均以實務操作能力為導向。</w:t>
      </w:r>
    </w:p>
    <w:p>
      <w:pPr>
        <w:pStyle w:val="Heading3"/>
      </w:pPr>
      <w:bookmarkStart w:id="24" w:name="訓練時數規劃"/>
      <w:r>
        <w:t xml:space="preserve">訓練時數規劃</w:t>
      </w:r>
      <w:bookmarkEnd w:id="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最低時數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實際規劃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值機人員（含督導）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≥36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正式訓練 5 模組共 36hr（分 4 批），Pilot 種子人員額外先修 12hr（不含於 36hr）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≥18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先修 6hr + 正式訓練 12hr（共 18hr）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≥54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54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Pilot 種子訓練 18hr（值機 12hr + 管理 6hr）+ 正式訓練 36hr</w:t>
            </w:r>
          </w:p>
        </w:tc>
      </w:tr>
    </w:tbl>
    <w:p>
      <w:pPr>
        <w:pStyle w:val="Heading3"/>
      </w:pPr>
      <w:bookmarkStart w:id="25" w:name="授課原則"/>
      <w:r>
        <w:t xml:space="preserve">授課原則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現場實機操作為主</w:t>
      </w:r>
      <w:r>
        <w:t xml:space="preserve">：所有課程使用測試環境進行實機演練，學員須實際完成每項操作任務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分批施訓</w:t>
      </w:r>
      <w:r>
        <w:t xml:space="preserve">：值機人員 25 席 + 督導 2 席不可能同時離崗，採分批方式確保客服中心正常運作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Pilot 先行</w:t>
      </w:r>
      <w:r>
        <w:t xml:space="preserve">：種子人員先行受訓並回饋操作問題，正式訓練前完成 UI/UX 微調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線上備案</w:t>
      </w:r>
      <w:r>
        <w:t xml:space="preserve">：僅於不可抗力情況（如疫情、天災）啟用線上授課，正常情況一律現場實機操作</w:t>
      </w:r>
    </w:p>
    <w:p>
      <w:pPr>
        <w:pStyle w:val="Heading2"/>
      </w:pPr>
      <w:bookmarkStart w:id="26" w:name="值機人員訓練計畫36-小時"/>
      <w:r>
        <w:t xml:space="preserve">4.2 值機人員訓練計畫（≥36 小時）</w:t>
      </w:r>
      <w:bookmarkEnd w:id="26"/>
    </w:p>
    <w:p>
      <w:pPr>
        <w:pStyle w:val="FirstParagraph"/>
      </w:pPr>
      <w:r>
        <w:t xml:space="preserve">值機人員訓練分為 5 大模組，涵蓋系統基本操作、AI 輔助功能、通話控制、數位客服及異常處理。每模組均包含講解（30%）與實機操作（70%）。</w:t>
      </w:r>
    </w:p>
    <w:p>
      <w:pPr>
        <w:pStyle w:val="Heading3"/>
      </w:pPr>
      <w:bookmarkStart w:id="27" w:name="模組一系統基本操作8-小時"/>
      <w:r>
        <w:t xml:space="preserve">模組一：系統基本操作（8 小時）</w:t>
      </w:r>
      <w:bookmarkEnd w:id="2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簽入/簽出操作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帳號登入（AD 整合）、座席狀態切換（就緒/忙碌/休息）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來電接聽流程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來電彈屏、客戶歷史查看、通話計時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介面導覽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值機平台各區塊功能說明、個人化設定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 10 通來電，完成簽入→接聽→結束→簽出全流程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28" w:name="模組二ai-輔助功能8-小時"/>
      <w:r>
        <w:t xml:space="preserve">模組二：AI 輔助功能（8 小時）</w:t>
      </w:r>
      <w:bookmarkEnd w:id="2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建議回覆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即時推送之 AI 建議回覆的查看、採用與修改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手動查詢知識庫、查看 RAG 引用來源標註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對話摘要檢視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自動生成之通話/對話摘要的查閱與編輯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模擬旅客詢問時刻表/票價/轉乘資訊，運用 AI 輔助回答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29" w:name="模組三通話控制與轉接8-小時"/>
      <w:r>
        <w:t xml:space="preserve">模組三：通話控制與轉接（8 小時）</w:t>
      </w:r>
      <w:bookmarkEnd w:id="2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保留、轉接、三方通話、掛斷操作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AI→人工接手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轉接人工時的接手流程，包含對話摘要承接與知識輔助資訊閱讀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人工→人工轉接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座席間轉接、轉接至督導、外線轉接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 AI 無法解答的複雜情境（如退票糾紛、行李遺失），練習從 AI 接手後的完整處理流程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本模組特別安排「AI 轉人工」的接手演練：AI-IVR 在轉接時會附帶對話摘要與知識輔助資訊，值機員須練習在 5 秒內掌握旅客問題重點，避免重複詢問。預估 AI 可獨立處理 60~70% 的簡單查詢（時刻/票價/車站資訊），轉接至人工的通話已預先篩選，值機員可專注處理需要人工判斷的複雜案件。</w:t>
      </w:r>
    </w:p>
    <w:p>
      <w:pPr>
        <w:pStyle w:val="Heading3"/>
      </w:pPr>
      <w:bookmarkStart w:id="30" w:name="模組四數位客服操作6-小時"/>
      <w:r>
        <w:t xml:space="preserve">模組四：數位客服操作（6 小時）</w:t>
      </w:r>
      <w:bookmarkEnd w:id="3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文字客服介面操作、AI 回覆審閱與介入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FR-AGT-003、FR-AGT-006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簡訊收發操作、AI 自動回覆查閱、手動回覆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後送工單建立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工單建立、分類、指派、追蹤流程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同時處理語音 + 文字客服的多工操作演練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關於後送案件系統：AI 後送分析功能以 API 方式將分析結果推送至既有後送系統，不修改現有 225 位外點人員的操作介面，因此外點人員無須重新培訓。值機人員僅需學習在值機平台上建立與追蹤後送工單的操作。</w:t>
      </w:r>
    </w:p>
    <w:p>
      <w:pPr>
        <w:pStyle w:val="Heading3"/>
      </w:pPr>
      <w:bookmarkStart w:id="31" w:name="模組五異常處理與情境演練6-小時"/>
      <w:r>
        <w:t xml:space="preserve">模組五：異常處理與情境演練（6 小時）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系統異常切換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系統異常時立即切換為人工客服的操作流程，確保不影響正常運作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惡意來電處理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辨識惡意來電、啟動防護機制（敏感詞過濾、頻率限制）、紀錄與通報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台語來電應對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系統偵測到非國語語音超過 3 輪後自動轉接人工的處理流程；值機員台語應對技巧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尖峰時段應變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春節疏運等話務量暴增（日均可達 3,000+ 通）時的座席調度與優先處理原則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模擬系統斷線、惡意來電、台語旅客等情境，完成完整應變流程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台語來電處理說明：Whisper large-v3 支援台語摻雜國語的混合辨識，但純台語辨識率較低。系統設計為偵測到非國語語音超過 3 輪後自動轉接人工客服，值機員應準備以台語直接服務旅客。本模組安排台語情境演練，確保值機員能順暢接手。</w:t>
      </w:r>
    </w:p>
    <w:p>
      <w:pPr>
        <w:pStyle w:val="Heading2"/>
      </w:pPr>
      <w:bookmarkStart w:id="32" w:name="系統管理者訓練計畫18-小時"/>
      <w:r>
        <w:t xml:space="preserve">4.3 系統管理者訓練計畫（≥18 小時）</w:t>
      </w:r>
      <w:bookmarkEnd w:id="32"/>
    </w:p>
    <w:p>
      <w:pPr>
        <w:pStyle w:val="FirstParagraph"/>
      </w:pPr>
      <w:r>
        <w:t xml:space="preserve">系統管理者訓練以「保固期結束後可自主維運」為目標，涵蓋 Docker 容器管理、知識庫維護、監控告警、帳號權限及備份回復。所有操作指引均以台鐵 IT 人員為讀者撰寫，避免開發者行話。</w:t>
      </w:r>
    </w:p>
    <w:p>
      <w:pPr>
        <w:pStyle w:val="Heading3"/>
      </w:pPr>
      <w:bookmarkStart w:id="33" w:name="模組一系統管理基礎4-小時"/>
      <w:r>
        <w:t xml:space="preserve">模組一：系統管理基礎（4 小時）</w:t>
      </w:r>
      <w:bookmarkEnd w:id="3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 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服務啟動/停止/重啟、容器狀態檢查、日誌查看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健康檢查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各服務健康端點確認、依賴服務狀態檢查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日常巡檢 SOP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每日巡檢項目清單、異常判斷與通報流程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執行完整日常巡檢流程，包含服務重啟與狀態驗證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Docker Compose 是本系統的部署方式（詳見第 3 章程式設計規格報告書），相較於 Kubernetes，操作門檻顯著降低。本模組提供圖文並茂的操作手冊，管理者無須具備容器技術背景即可完成日常維運。</w:t>
      </w:r>
    </w:p>
    <w:p>
      <w:pPr>
        <w:pStyle w:val="Heading3"/>
      </w:pPr>
      <w:bookmarkStart w:id="34" w:name="模組二知識庫維護4-小時"/>
      <w:r>
        <w:t xml:space="preserve">模組二：知識庫維護（4 小時）</w:t>
      </w:r>
      <w:bookmarkEnd w:id="3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 CRUD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新增、修改、刪除知識條目，支援批次匯入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版本管理與回溯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知識庫版本歷程查閱、版本回溯操作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重建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知識庫內容異動後觸發向量重建的操作流程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 10 筆台鐵常見 FAQ，驗證 AI 回答是否正確引用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35" w:name="模組三監控與告警4-小時"/>
      <w:r>
        <w:t xml:space="preserve">模組三：監控與告警（4 小時）</w:t>
      </w:r>
      <w:bookmarkEnd w:id="3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Grafana 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系統監控儀表板操作、各項指標含義說明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告警規則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告警規則檢視與調整（系統不可用、GPU 溫度異常、記憶體 &gt;85%、磁碟 &gt;90%、API 延遲 &gt;3s）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使用率、VRAM 佔用、溫度監控與異常判讀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模擬告警情境，完成從收到告警到問題判斷的處理流程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36" w:name="模組四帳號權限與日誌3-小時"/>
      <w:r>
        <w:t xml:space="preserve">模組四：帳號權限與日誌（3 小時）</w:t>
      </w:r>
      <w:bookmarkEnd w:id="3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 整合管理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帳號同步、新增/停用帳號操作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權限設定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角色定義、權限指派、最小權限原則實作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FR-ADM-004、FR-LLM-006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稽核日誌查詢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操作日誌查詢、個資存取日誌獨立查閱、日誌保留 ≥6 個月之確認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建立新帳號、指派角色、查詢該帳號操作紀錄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37" w:name="模組五備份回復與模型更換3-小時"/>
      <w:r>
        <w:t xml:space="preserve">模組五：備份回復與模型更換（3 小時）</w:t>
      </w:r>
      <w:bookmarkEnd w:id="3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自動備份排程檢視與調整、手動觸發備份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回復操作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從備份還原系統的完整流程，含資料庫與知識庫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LLM/STT/TTS 模型更換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模型版本切換流程、驗證步驟、回退機制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實作演練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執行一次完整的備份→模擬故障→回復流程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t xml:space="preserve">模型更換流程涵蓋 Coqui XTTS-v2 的備案方案（MeloTTS / Piper）切換操作。XTTS-v2 模型雖已開源（MPL 2.0 授權），原始碼與權重可永久使用，但管理者須具備在需要時切換至備案 TTS 引擎的能力，確保長期營運不受單一元件影響。</w:t>
      </w:r>
    </w:p>
    <w:p>
      <w:pPr>
        <w:pStyle w:val="Heading2"/>
      </w:pPr>
      <w:bookmarkStart w:id="38" w:name="督導人員專項訓練含於值機-36-小時內"/>
      <w:r>
        <w:t xml:space="preserve">4.4 督導人員專項訓練（含於值機 36 小時內）</w:t>
      </w:r>
      <w:bookmarkEnd w:id="38"/>
    </w:p>
    <w:p>
      <w:pPr>
        <w:pStyle w:val="FirstParagraph"/>
      </w:pPr>
      <w:r>
        <w:t xml:space="preserve">督導人員除參與值機人員全部 5 大模組外，另於模組一及模組二中安排督導專項內容：</w:t>
      </w:r>
    </w:p>
    <w:p>
      <w:pPr>
        <w:pStyle w:val="Heading3"/>
      </w:pPr>
      <w:bookmarkStart w:id="39" w:name="即時監控與介入含於模組一額外-2-小時"/>
      <w:r>
        <w:t xml:space="preserve">即時監控與介入（含於模組一，額外 2 小時）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即時監控面板操作：查看所有座席狀態、通話佇列、AI 處理中案件（FR-WS-004）</w:t>
      </w:r>
    </w:p>
    <w:p>
      <w:pPr>
        <w:numPr>
          <w:ilvl w:val="0"/>
          <w:numId w:val="1003"/>
        </w:numPr>
        <w:pStyle w:val="Compact"/>
      </w:pPr>
      <w:r>
        <w:t xml:space="preserve">監聽/密語指導/強制介入操作流程</w:t>
      </w:r>
    </w:p>
    <w:p>
      <w:pPr>
        <w:numPr>
          <w:ilvl w:val="0"/>
          <w:numId w:val="1003"/>
        </w:numPr>
        <w:pStyle w:val="Compact"/>
      </w:pPr>
      <w:r>
        <w:t xml:space="preserve">即時服務指標查閱：接聽率、平均等待時間、AI 轉人工比例</w:t>
      </w:r>
    </w:p>
    <w:p>
      <w:pPr>
        <w:pStyle w:val="Heading3"/>
      </w:pPr>
      <w:bookmarkStart w:id="40" w:name="質檢系統操作含於模組二額外-2-小時"/>
      <w:r>
        <w:t xml:space="preserve">質檢系統操作（含於模組二，額外 2 小時）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質檢規則設定：評分項目、權重配置、通過標準定義（FR-QI-003）</w:t>
      </w:r>
    </w:p>
    <w:p>
      <w:pPr>
        <w:numPr>
          <w:ilvl w:val="0"/>
          <w:numId w:val="1004"/>
        </w:numPr>
        <w:pStyle w:val="Compact"/>
      </w:pPr>
      <w:r>
        <w:t xml:space="preserve">質檢報表查閱：活動報表、專員績效報表、原因分析報表（FR-QI-007）</w:t>
      </w:r>
    </w:p>
    <w:p>
      <w:pPr>
        <w:numPr>
          <w:ilvl w:val="0"/>
          <w:numId w:val="1004"/>
        </w:numPr>
        <w:pStyle w:val="Compact"/>
      </w:pPr>
      <w:r>
        <w:t xml:space="preserve">異常警報處理：質檢異常即時通知的接收與處置（FR-QI-006）</w:t>
      </w:r>
    </w:p>
    <w:p>
      <w:pPr>
        <w:pStyle w:val="Heading3"/>
      </w:pPr>
      <w:bookmarkStart w:id="41" w:name="報表功能操作含於模組二額外-1-小時"/>
      <w:r>
        <w:t xml:space="preserve">報表功能操作（含於模組二，額外 1 小時）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統計報表查詢與匯出（FR-RPT-001）</w:t>
      </w:r>
    </w:p>
    <w:p>
      <w:pPr>
        <w:numPr>
          <w:ilvl w:val="0"/>
          <w:numId w:val="1005"/>
        </w:numPr>
        <w:pStyle w:val="Compact"/>
      </w:pPr>
      <w:r>
        <w:t xml:space="preserve">儀表板自訂：篩選條件、時間區間、圖表類型設定（FR-RPT-002）</w:t>
      </w:r>
    </w:p>
    <w:p>
      <w:pPr>
        <w:pStyle w:val="Heading2"/>
      </w:pPr>
      <w:bookmarkStart w:id="42" w:name="教材規劃"/>
      <w:r>
        <w:t xml:space="preserve">4.5 教材規劃</w:t>
      </w:r>
      <w:bookmarkEnd w:id="4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教材類型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交付方式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 #07 軟體使用及維護手冊，逐步圖文指引，以台鐵 IT 人員及值機員為讀者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紙本 + 電子檔（可於台鐵內部網站下載）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操作影片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每模組錄製 15~30 分鐘操作示範影片，涵蓋值機 5 模組 + 管理 5 模組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台鐵內部影音平台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FAQ 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系統操作常見問題 ≥30 題，依角色分類（值機/督導/管理者）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電子檔 + 知識庫收錄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Quick Reference Card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A4 單頁速查卡，正面為常用操作與快捷鍵，背面為異常處理流程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護貝紙卡，每席一張</w:t>
            </w:r>
          </w:p>
        </w:tc>
      </w:tr>
    </w:tbl>
    <w:p>
      <w:pPr>
        <w:pStyle w:val="BodyText"/>
      </w:pPr>
      <w:r>
        <w:t xml:space="preserve">教材撰寫原則：</w:t>
      </w:r>
      <w:r>
        <w:t xml:space="preserve"> </w:t>
      </w:r>
      <w:r>
        <w:t xml:space="preserve">- 操作步驟搭配實際系統截圖，標註點擊位置與預期結果</w:t>
      </w:r>
      <w:r>
        <w:t xml:space="preserve"> </w:t>
      </w:r>
      <w:r>
        <w:t xml:space="preserve">- 避免技術術語，如需使用則加註中文說明（如 Docker → 容器服務管理工具）</w:t>
      </w:r>
      <w:r>
        <w:t xml:space="preserve"> </w:t>
      </w:r>
      <w:r>
        <w:t xml:space="preserve">- FAQ 持續更新：Pilot 階段收集之問題納入正式教材</w:t>
      </w:r>
    </w:p>
    <w:p>
      <w:pPr>
        <w:pStyle w:val="Heading2"/>
      </w:pPr>
      <w:bookmarkStart w:id="43" w:name="訓練時程與分批規劃"/>
      <w:r>
        <w:t xml:space="preserve">4.6 訓練時程與分批規劃</w:t>
      </w:r>
      <w:bookmarkEnd w:id="43"/>
    </w:p>
    <w:p>
      <w:pPr>
        <w:pStyle w:val="Heading3"/>
      </w:pPr>
      <w:bookmarkStart w:id="44" w:name="phase-1pilot-種子訓練d200-d210"/>
      <w:r>
        <w:t xml:space="preserve">Phase 1：Pilot 種子訓練（D+200 ~ D+210）</w:t>
      </w:r>
      <w:bookmarkEnd w:id="4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D+200~204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值機種子人員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5~8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12hr（3天×4hr）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模組一~三精華版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D+205~207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2~3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6hr（2天×3hr）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模組一~三精華版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D+208~210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回饋收集與 UI/UX 微調</w:t>
            </w:r>
          </w:p>
        </w:tc>
      </w:tr>
    </w:tbl>
    <w:p>
      <w:pPr>
        <w:pStyle w:val="BodyText"/>
      </w:pPr>
      <w:r>
        <w:t xml:space="preserve">Pilot 種子人員遴選建議：優先選擇資深值機員（熟悉業務流程）與對新系統接受度高之人員，使其在正式訓練時可擔任「小老師」角色協助同仁。</w:t>
      </w:r>
    </w:p>
    <w:p>
      <w:pPr>
        <w:pStyle w:val="Heading3"/>
      </w:pPr>
      <w:bookmarkStart w:id="45" w:name="phase-2正式值機訓練d210-d230"/>
      <w:r>
        <w:t xml:space="preserve">Phase 2：正式值機訓練（D+210 ~ D+230）</w:t>
      </w:r>
      <w:bookmarkEnd w:id="4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批次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1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D+210~217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6~7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36hr（7 天×約 5hr）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避開每日尖峰時段 09:00~11:00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2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D+214~221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6~7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與第 1 批部分重疊，不同教室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3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D+218~225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6~7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36hr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4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D+222~229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6~7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36hr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 2 名督導人員</w:t>
            </w:r>
          </w:p>
        </w:tc>
      </w:tr>
    </w:tbl>
    <w:p>
      <w:pPr>
        <w:pStyle w:val="BodyText"/>
      </w:pPr>
      <w:r>
        <w:t xml:space="preserve">分批原則：</w:t>
      </w:r>
      <w:r>
        <w:t xml:space="preserve"> </w:t>
      </w:r>
      <w:r>
        <w:t xml:space="preserve">- 每批 6~7 人，確保客服中心同時段仍有 ≥15 名值機員在線</w:t>
      </w:r>
      <w:r>
        <w:t xml:space="preserve"> </w:t>
      </w:r>
      <w:r>
        <w:t xml:space="preserve">- 訓練時段安排於每日 13:00~18:00（避開上午話務尖峰）</w:t>
      </w:r>
      <w:r>
        <w:t xml:space="preserve"> </w:t>
      </w:r>
      <w:r>
        <w:t xml:space="preserve">- 督導人員安排於第 4 批，可先觀摩前三批訓練狀況</w:t>
      </w:r>
    </w:p>
    <w:p>
      <w:pPr>
        <w:pStyle w:val="Heading3"/>
      </w:pPr>
      <w:bookmarkStart w:id="46" w:name="phase-3管理者正式訓練d220-d235"/>
      <w:r>
        <w:t xml:space="preserve">Phase 3：管理者正式訓練（D+220 ~ D+235）</w:t>
      </w:r>
      <w:bookmarkEnd w:id="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批次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日期區間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人數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1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D+220~227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3~4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12hr（4天×3hr）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 + 知識庫 + 監控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 2 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D+227~235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3~4 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12hr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權限 + 備份 + 模型更換</w:t>
            </w:r>
          </w:p>
        </w:tc>
      </w:tr>
    </w:tbl>
    <w:p>
      <w:pPr>
        <w:pStyle w:val="Heading3"/>
      </w:pPr>
      <w:bookmarkStart w:id="47" w:name="台鐵跟班實作建議"/>
      <w:r>
        <w:t xml:space="preserve">台鐵跟班實作建議</w:t>
      </w:r>
      <w:bookmarkEnd w:id="47"/>
    </w:p>
    <w:p>
      <w:pPr>
        <w:pStyle w:val="FirstParagraph"/>
      </w:pPr>
      <w:r>
        <w:t xml:space="preserve">建議台鐵安排 2~3 位 IT 人員於保固期間「跟班實作」，隨同廠商工程師實際操作所有維運流程，包含：</w:t>
      </w:r>
      <w:r>
        <w:t xml:space="preserve"> </w:t>
      </w:r>
      <w:r>
        <w:t xml:space="preserve">- 每月定期巡檢作業</w:t>
      </w:r>
      <w:r>
        <w:t xml:space="preserve"> </w:t>
      </w:r>
      <w:r>
        <w:t xml:space="preserve">- 知識庫更新與 Embedding 重建</w:t>
      </w:r>
      <w:r>
        <w:t xml:space="preserve"> </w:t>
      </w:r>
      <w:r>
        <w:t xml:space="preserve">- 告警事件處理</w:t>
      </w:r>
      <w:r>
        <w:t xml:space="preserve"> </w:t>
      </w:r>
      <w:r>
        <w:t xml:space="preserve">- 備份驗證與回復演練</w:t>
      </w:r>
      <w:r>
        <w:t xml:space="preserve"> </w:t>
      </w:r>
      <w:r>
        <w:t xml:space="preserve">- 模型更新與版本切換</w:t>
      </w:r>
    </w:p>
    <w:p>
      <w:pPr>
        <w:pStyle w:val="BodyText"/>
      </w:pPr>
      <w:r>
        <w:t xml:space="preserve">跟班實作累積之實務經驗，可有效銜接保固期結束後之自主維運，降低廠商轉移風險。</w:t>
      </w:r>
    </w:p>
    <w:p>
      <w:pPr>
        <w:pStyle w:val="Heading2"/>
      </w:pPr>
      <w:bookmarkStart w:id="48" w:name="訓練成效評估"/>
      <w:r>
        <w:t xml:space="preserve">4.7 訓練成效評估</w:t>
      </w:r>
      <w:bookmarkEnd w:id="48"/>
    </w:p>
    <w:p>
      <w:pPr>
        <w:pStyle w:val="Heading3"/>
      </w:pPr>
      <w:bookmarkStart w:id="49" w:name="實作考核"/>
      <w:r>
        <w:t xml:space="preserve">實作考核</w:t>
      </w:r>
      <w:bookmarkEnd w:id="4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評估方式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補考機制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模組實機測驗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每模組結束後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≥80 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未達標者安排 1 次補考，補考前提供 1:1 輔導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綜合情境演練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全模組完訓後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完成 3 個情境（含異常處理）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管理者獨立操作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管理者全模組完訓後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獨立完成日常巡檢 + 備份回復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3"/>
      </w:pPr>
      <w:bookmarkStart w:id="50" w:name="滿意度調查"/>
      <w:r>
        <w:t xml:space="preserve">滿意度調查</w:t>
      </w:r>
      <w:bookmarkEnd w:id="50"/>
    </w:p>
    <w:p>
      <w:pPr>
        <w:pStyle w:val="FirstParagraph"/>
      </w:pPr>
      <w:r>
        <w:t xml:space="preserve">每班次結束後填寫訓練滿意度問卷，調查項目包含：</w:t>
      </w:r>
      <w:r>
        <w:t xml:space="preserve"> </w:t>
      </w:r>
      <w:r>
        <w:t xml:space="preserve">- 課程內容實用性</w:t>
      </w:r>
      <w:r>
        <w:t xml:space="preserve"> </w:t>
      </w:r>
      <w:r>
        <w:t xml:space="preserve">- 講師教學品質</w:t>
      </w:r>
      <w:r>
        <w:t xml:space="preserve"> </w:t>
      </w:r>
      <w:r>
        <w:t xml:space="preserve">- 教材清晰度</w:t>
      </w:r>
      <w:r>
        <w:t xml:space="preserve"> </w:t>
      </w:r>
      <w:r>
        <w:t xml:space="preserve">- 實作時間充足度</w:t>
      </w:r>
      <w:r>
        <w:t xml:space="preserve"> </w:t>
      </w:r>
      <w:r>
        <w:t xml:space="preserve">- 整體滿意度</w:t>
      </w:r>
    </w:p>
    <w:p>
      <w:pPr>
        <w:pStyle w:val="Heading3"/>
      </w:pPr>
      <w:bookmarkStart w:id="51" w:name="上線後追蹤評估"/>
      <w:r>
        <w:t xml:space="preserve">上線後追蹤評估</w:t>
      </w:r>
      <w:bookmarkEnd w:id="51"/>
    </w:p>
    <w:p>
      <w:pPr>
        <w:pStyle w:val="FirstParagraph"/>
      </w:pPr>
      <w:r>
        <w:t xml:space="preserve">系統上線後 1 個月內進行追蹤評估：</w:t>
      </w:r>
      <w:r>
        <w:t xml:space="preserve"> </w:t>
      </w:r>
      <w:r>
        <w:t xml:space="preserve">- 觀察值機員實際操作系統之熟練度</w:t>
      </w:r>
      <w:r>
        <w:t xml:space="preserve"> </w:t>
      </w:r>
      <w:r>
        <w:t xml:space="preserve">- 統計 AI 輔助功能使用率與採用率</w:t>
      </w:r>
      <w:r>
        <w:t xml:space="preserve"> </w:t>
      </w:r>
      <w:r>
        <w:t xml:space="preserve">- 收集操作困難回饋，針對不足項目安排補強課程</w:t>
      </w:r>
      <w:r>
        <w:t xml:space="preserve"> </w:t>
      </w:r>
      <w:r>
        <w:t xml:space="preserve">- 評估結果納入 #12 教育訓練執行報告書</w:t>
      </w:r>
    </w:p>
    <w:p>
      <w:pPr>
        <w:pStyle w:val="Heading2"/>
      </w:pPr>
      <w:bookmarkStart w:id="52" w:name="本章引用編號清單"/>
      <w:r>
        <w:t xml:space="preserve">本章引用編號清單</w:t>
      </w:r>
      <w:bookmarkEnd w:id="52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-004、FR-IVR-007、FR-WS-001、FR-WS-002、FR-WS-003、FR-WS-004、FR-WS-005、FR-AGT-002、FR-AGT-003、FR-AGT-004、FR-AGT-006、FR-AGT-007、FR-LLM-005、FR-LLM-006、FR-QI-003、FR-QI-006、FR-QI-007、FR-RPT-001、FR-RPT-002、FR-ADM-001、FR-ADM-002、FR-ADM-003、FR-ADM-004、FR-ADM-005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各 FR 對應之 TC 編號（TC-IVR-004、TC-WS-001~005 等），詳見第 5 章測試計畫書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 分工）、AD-004（LLM 選型）、AD-005（HA 架構）、AD-006（Docker Compose）、AD-007（SIP 介接）、AD-008（開源優先）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ATK-009（台語/尖峰情境訓練）、ATK-010（AI 轉人工流程訓練）、ATK-011（保固後自主維運能力培養）、ATK-023（後送系統 225 人無影響說明）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2026-04-06T18:04:20Z</dcterms:created>
  <dcterms:modified xsi:type="dcterms:W3CDTF">2026-04-06T18:04:20Z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