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472" w:tblpY="354"/>
        <w:tblOverlap w:val="never"/>
        <w:tblW w:w="488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24"/>
        <w:gridCol w:w="743"/>
        <w:gridCol w:w="348"/>
        <w:gridCol w:w="763"/>
        <w:gridCol w:w="732"/>
        <w:gridCol w:w="236"/>
        <w:gridCol w:w="1975"/>
        <w:gridCol w:w="560"/>
        <w:gridCol w:w="540"/>
        <w:gridCol w:w="551"/>
        <w:gridCol w:w="578"/>
        <w:gridCol w:w="200"/>
        <w:gridCol w:w="496"/>
        <w:gridCol w:w="103"/>
        <w:gridCol w:w="893"/>
        <w:gridCol w:w="352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6" w:type="pct"/>
            <w:gridSpan w:val="3"/>
            <w:vMerge w:val="restart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gridSpan w:val="3"/>
            <w:tcBorders>
              <w:top w:val="single" w:color="000000" w:sz="2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项目名称</w:t>
            </w:r>
          </w:p>
        </w:tc>
        <w:tc>
          <w:tcPr>
            <w:tcW w:w="2298" w:type="pct"/>
            <w:gridSpan w:val="8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03" w:type="pct"/>
            <w:gridSpan w:val="3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页码</w:t>
            </w:r>
          </w:p>
        </w:tc>
        <w:tc>
          <w:tcPr>
            <w:tcW w:w="10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6" w:type="pct"/>
            <w:gridSpan w:val="3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节点名称</w:t>
            </w:r>
          </w:p>
        </w:tc>
        <w:tc>
          <w:tcPr>
            <w:tcW w:w="3008" w:type="pct"/>
            <w:gridSpan w:val="1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6" w:type="pct"/>
            <w:gridSpan w:val="3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节点编号</w:t>
            </w:r>
          </w:p>
        </w:tc>
        <w:tc>
          <w:tcPr>
            <w:tcW w:w="3008" w:type="pct"/>
            <w:gridSpan w:val="1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66" w:type="pct"/>
            <w:gridSpan w:val="3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计算</w:t>
            </w:r>
          </w:p>
        </w:tc>
        <w:tc>
          <w:tcPr>
            <w:tcW w:w="1481" w:type="pct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校核</w:t>
            </w:r>
          </w:p>
        </w:tc>
        <w:tc>
          <w:tcPr>
            <w:tcW w:w="570" w:type="pct"/>
            <w:gridSpan w:val="3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603" w:type="pct"/>
            <w:gridSpan w:val="3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日期</w:t>
            </w:r>
          </w:p>
        </w:tc>
        <w:tc>
          <w:tcPr>
            <w:tcW w:w="107" w:type="pct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99" w:type="pct"/>
            <w:tcBorders>
              <w:top w:val="single" w:color="auto" w:sz="4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9525</wp:posOffset>
                  </wp:positionV>
                  <wp:extent cx="6610350" cy="1771650"/>
                  <wp:effectExtent l="0" t="0" r="3810" b="11430"/>
                  <wp:wrapNone/>
                  <wp:docPr id="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single" w:color="auto" w:sz="4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图例：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b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已知：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杆件内力：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{N}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KN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连接耳板抗拉强度设计值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i/>
                <w:color w:val="000000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f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{f1}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Q345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销轴直径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d=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{d}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连接板承压强度设计值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i/>
                <w:color w:val="000000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f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{f2}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Q345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销轴孔径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d</w:t>
            </w:r>
            <w:r>
              <w:rPr>
                <w:rFonts w:eastAsia="Times New Roman"/>
                <w:color w:val="000000"/>
                <w:sz w:val="15"/>
                <w:szCs w:val="15"/>
                <w:vertAlign w:val="subscript"/>
              </w:rPr>
              <w:t>0</w:t>
            </w:r>
            <w:r>
              <w:rPr>
                <w:rFonts w:eastAsia="Times New Roman"/>
                <w:color w:val="000000"/>
                <w:sz w:val="15"/>
                <w:szCs w:val="15"/>
              </w:rPr>
              <w:t>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{d0}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连接耳板抗剪强度设计值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i/>
                <w:color w:val="000000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f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{f3}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Q345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连接耳板1厚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t1=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{t1}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双</w:t>
            </w:r>
            <w:r>
              <w:rPr>
                <w:rFonts w:hint="eastAsia" w:ascii="宋体" w:hAnsi="宋体" w:cs="宋体"/>
                <w:color w:val="000000"/>
                <w:sz w:val="15"/>
                <w:szCs w:val="15"/>
              </w:rPr>
              <w:t>块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销轴抗剪强度设计值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{f4}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45</w:t>
            </w:r>
            <w:r>
              <w:rPr>
                <w:rFonts w:ascii="宋体" w:hAnsi="宋体" w:cs="宋体"/>
                <w:color w:val="000000"/>
                <w:sz w:val="15"/>
                <w:szCs w:val="15"/>
              </w:rPr>
              <w:t>号钢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连接耳板2厚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t2=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{t2}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sz w:val="15"/>
                <w:szCs w:val="15"/>
              </w:rPr>
              <w:t>单块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销轴抗承压强度设计值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{f5}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Q345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连接耳板净边距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a=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{a}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销轴剪切面数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{n}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块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连接耳板净边距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b=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{b}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销轴抗弯强度设计值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{f6}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45</w:t>
            </w:r>
            <w:r>
              <w:rPr>
                <w:rFonts w:ascii="宋体" w:hAnsi="宋体" w:cs="宋体"/>
                <w:color w:val="000000"/>
                <w:sz w:val="15"/>
                <w:szCs w:val="15"/>
              </w:rPr>
              <w:t>号钢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1、销轴孔净截面耳板抗拉强度验算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restar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66675</wp:posOffset>
                  </wp:positionV>
                  <wp:extent cx="753110" cy="381000"/>
                  <wp:effectExtent l="0" t="0" r="8890" b="0"/>
                  <wp:wrapNone/>
                  <wp:docPr id="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{result1res}</w:t>
            </w:r>
            <w:r>
              <w:rPr>
                <w:rFonts w:hint="eastAsia"/>
                <w:color w:val="000000"/>
                <w:sz w:val="15"/>
                <w:szCs w:val="15"/>
              </w:rPr>
              <w:tab/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88" w:type="pct"/>
            <w:gridSpan w:val="2"/>
            <w:vMerge w:val="restart"/>
            <w:tcBorders>
              <w:top w:val="nil"/>
              <w:left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{result1f}</w:t>
            </w:r>
          </w:p>
        </w:tc>
        <w:tc>
          <w:tcPr>
            <w:tcW w:w="348" w:type="pct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t=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000000"/>
                <w:sz w:val="15"/>
                <w:szCs w:val="15"/>
                <w:lang w:val="en-US" w:eastAsia="zh-CN"/>
              </w:rPr>
              <w:t>{tCop}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σ 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{result1sigma}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≤f=</w:t>
            </w:r>
          </w:p>
        </w:tc>
        <w:tc>
          <w:tcPr>
            <w:tcW w:w="488" w:type="pct"/>
            <w:gridSpan w:val="2"/>
            <w:vMerge w:val="continue"/>
            <w:tcBorders>
              <w:left w:val="nil"/>
              <w:right w:val="nil"/>
              <w:tl2br w:val="nil"/>
              <w:tr2bl w:val="nil"/>
            </w:tcBorders>
            <w:tcFitText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000000"/>
                <w:sz w:val="15"/>
                <w:szCs w:val="15"/>
                <w:lang w:val="en-US" w:eastAsia="zh-CN"/>
              </w:rPr>
              <w:t>N=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  <w:lang w:val="en-US" w:eastAsia="zh-CN"/>
              </w:rPr>
              <w:t>{NCop}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  <w:lang w:val="en-US" w:eastAsia="zh-CN"/>
              </w:rPr>
              <w:t>kN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88" w:type="pct"/>
            <w:gridSpan w:val="2"/>
            <w:vMerge w:val="continue"/>
            <w:tcBorders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restar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100965</wp:posOffset>
                  </wp:positionV>
                  <wp:extent cx="993140" cy="285750"/>
                  <wp:effectExtent l="0" t="0" r="12700" b="3810"/>
                  <wp:wrapNone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i/>
                <w:color w:val="000000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b</w:t>
            </w:r>
            <w:r>
              <w:rPr>
                <w:rFonts w:eastAsia="Times New Roman"/>
                <w:i/>
                <w:color w:val="000000"/>
                <w:sz w:val="15"/>
                <w:szCs w:val="15"/>
                <w:vertAlign w:val="subscript"/>
              </w:rPr>
              <w:t>1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{result1b1}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2、耳板端部抗拉（劈开）强度按下式验算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restar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1002030" cy="435610"/>
                  <wp:effectExtent l="0" t="0" r="3810" b="6350"/>
                  <wp:wrapNone/>
                  <wp:docPr id="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{result2res}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σ 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{result2sigma}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</w:t>
            </w:r>
            <w:r>
              <w:rPr>
                <w:rFonts w:ascii="宋体" w:hAnsi="宋体" w:cs="宋体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{result2f}</w:t>
            </w: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3、</w:t>
            </w:r>
            <w:r>
              <w:rPr>
                <w:rFonts w:eastAsia="Times New Roman"/>
                <w:b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耳板抗剪强度按下式验算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66675</wp:posOffset>
                  </wp:positionV>
                  <wp:extent cx="852805" cy="347345"/>
                  <wp:effectExtent l="0" t="0" r="635" b="3175"/>
                  <wp:wrapNone/>
                  <wp:docPr id="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{result3res}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τ 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{result3tao}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</w:t>
            </w:r>
            <w:r>
              <w:rPr>
                <w:rFonts w:ascii="宋体" w:hAnsi="宋体" w:cs="宋体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  <w:vertAlign w:val="subscript"/>
              </w:rPr>
              <w:t>v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=</w:t>
            </w:r>
          </w:p>
        </w:tc>
        <w:tc>
          <w:tcPr>
            <w:tcW w:w="836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{result3fv}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144145</wp:posOffset>
                  </wp:positionV>
                  <wp:extent cx="1158875" cy="217805"/>
                  <wp:effectExtent l="0" t="0" r="14605" b="11430"/>
                  <wp:wrapNone/>
                  <wp:docPr id="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Z=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{result3Z}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eastAsia="Times New Roman"/>
                <w:b/>
                <w:color w:val="000000"/>
                <w:sz w:val="15"/>
                <w:szCs w:val="15"/>
              </w:rPr>
              <w:t>4</w:t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、</w:t>
            </w:r>
            <w:r>
              <w:rPr>
                <w:rFonts w:eastAsia="Times New Roman"/>
                <w:b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销轴的承压强度按下式验算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71120</wp:posOffset>
                  </wp:positionV>
                  <wp:extent cx="699770" cy="346075"/>
                  <wp:effectExtent l="0" t="0" r="1270" b="3810"/>
                  <wp:wrapNone/>
                  <wp:docPr id="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{result4res}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 xml:space="preserve">σ </w:t>
            </w:r>
            <w:r>
              <w:rPr>
                <w:rFonts w:eastAsia="Times New Roman"/>
                <w:color w:val="000000"/>
                <w:sz w:val="15"/>
                <w:szCs w:val="15"/>
                <w:vertAlign w:val="subscript"/>
              </w:rPr>
              <w:t>c</w:t>
            </w:r>
            <w:r>
              <w:rPr>
                <w:rFonts w:eastAsia="Times New Roman"/>
                <w:color w:val="000000"/>
                <w:sz w:val="15"/>
                <w:szCs w:val="15"/>
              </w:rPr>
              <w:t>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{result4sigmaC}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</w:t>
            </w:r>
            <w:r>
              <w:rPr>
                <w:rFonts w:ascii="宋体" w:hAnsi="宋体" w:cs="宋体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  <w:vertAlign w:val="superscript"/>
              </w:rPr>
              <w:t>b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  <w:vertAlign w:val="subscript"/>
              </w:rPr>
              <w:t>c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=</w:t>
            </w:r>
          </w:p>
        </w:tc>
        <w:tc>
          <w:tcPr>
            <w:tcW w:w="836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{result4fbc}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267335</wp:posOffset>
                  </wp:positionV>
                  <wp:extent cx="856615" cy="534035"/>
                  <wp:effectExtent l="0" t="0" r="12065" b="14605"/>
                  <wp:wrapNone/>
                  <wp:docPr id="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61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5、</w:t>
            </w:r>
            <w:r>
              <w:rPr>
                <w:rFonts w:eastAsia="Times New Roman"/>
                <w:b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销轴抗剪强度按下式验算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{result5res}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 xml:space="preserve">τ </w:t>
            </w:r>
            <w:r>
              <w:rPr>
                <w:rFonts w:eastAsia="Times New Roman"/>
                <w:color w:val="000000"/>
                <w:sz w:val="15"/>
                <w:szCs w:val="15"/>
                <w:vertAlign w:val="subscript"/>
              </w:rPr>
              <w:t>b</w:t>
            </w:r>
            <w:r>
              <w:rPr>
                <w:rFonts w:eastAsia="Times New Roman"/>
                <w:color w:val="000000"/>
                <w:sz w:val="15"/>
                <w:szCs w:val="15"/>
              </w:rPr>
              <w:t>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{result5tao}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</w:t>
            </w:r>
            <w:r>
              <w:rPr>
                <w:rFonts w:ascii="宋体" w:hAnsi="宋体" w:cs="宋体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  <w:vertAlign w:val="subscript"/>
              </w:rPr>
              <w:t>v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=</w:t>
            </w:r>
          </w:p>
        </w:tc>
        <w:tc>
          <w:tcPr>
            <w:tcW w:w="836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{result5fv}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M=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{result6M}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KN.m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6、</w:t>
            </w:r>
            <w:r>
              <w:rPr>
                <w:rFonts w:eastAsia="Times New Roman"/>
                <w:b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销轴抗弯强度按下式验算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57150</wp:posOffset>
                  </wp:positionV>
                  <wp:extent cx="718185" cy="401955"/>
                  <wp:effectExtent l="0" t="0" r="13335" b="9525"/>
                  <wp:wrapNone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{result6res}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 xml:space="preserve">σ </w:t>
            </w:r>
            <w:r>
              <w:rPr>
                <w:rFonts w:eastAsia="Times New Roman"/>
                <w:color w:val="000000"/>
                <w:sz w:val="15"/>
                <w:szCs w:val="15"/>
                <w:vertAlign w:val="subscript"/>
              </w:rPr>
              <w:t>b</w:t>
            </w:r>
            <w:r>
              <w:rPr>
                <w:rFonts w:eastAsia="Times New Roman"/>
                <w:color w:val="000000"/>
                <w:sz w:val="15"/>
                <w:szCs w:val="15"/>
              </w:rPr>
              <w:t>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{result6sigmaB}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</w:t>
            </w:r>
            <w:r>
              <w:rPr>
                <w:rFonts w:ascii="宋体" w:hAnsi="宋体" w:cs="宋体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  <w:vertAlign w:val="superscript"/>
              </w:rPr>
              <w:t>b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=</w:t>
            </w:r>
          </w:p>
        </w:tc>
        <w:tc>
          <w:tcPr>
            <w:tcW w:w="836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{result6fb}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114300</wp:posOffset>
                  </wp:positionV>
                  <wp:extent cx="1148715" cy="497205"/>
                  <wp:effectExtent l="0" t="0" r="9525" b="5715"/>
                  <wp:wrapNone/>
                  <wp:docPr id="1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{result6q}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 xml:space="preserve">1 </w:t>
            </w:r>
          </w:p>
        </w:tc>
        <w:tc>
          <w:tcPr>
            <w:tcW w:w="594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{result6resq}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 w:eastAsia="Times New Roman"/>
                <w:b/>
                <w:bCs/>
                <w:color w:val="000000"/>
                <w:sz w:val="15"/>
                <w:szCs w:val="15"/>
              </w:rPr>
              <w:t>7、 销轴连接时耳板的几何构造验算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66" w:type="pct"/>
            <w:gridSpan w:val="3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328930</wp:posOffset>
                  </wp:positionV>
                  <wp:extent cx="403860" cy="339090"/>
                  <wp:effectExtent l="0" t="0" r="7620" b="11430"/>
                  <wp:wrapNone/>
                  <wp:docPr id="37" name="图片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_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连接耳板1（端部）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b/t=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{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result7b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t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{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result7res1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59690</wp:posOffset>
                  </wp:positionV>
                  <wp:extent cx="1134110" cy="192405"/>
                  <wp:effectExtent l="0" t="0" r="8890" b="5715"/>
                  <wp:wrapNone/>
                  <wp:docPr id="38" name="图片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_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Times New Roman" w:cs="宋体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{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result7be1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{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result7res</w:t>
            </w:r>
            <w:r>
              <w:rPr>
                <w:rFonts w:hint="eastAsia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bookmarkStart w:id="0" w:name="_GoBack" w:colFirst="10" w:colLast="10"/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  <w:r>
              <w:rPr>
                <w:rStyle w:val="5"/>
                <w:lang w:val="en-US" w:eastAsia="zh-CN" w:bidi="ar"/>
              </w:rPr>
              <w:t>≥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4/3be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66" w:type="pct"/>
            <w:gridSpan w:val="3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连接耳板2（中间）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-17780</wp:posOffset>
                  </wp:positionV>
                  <wp:extent cx="403860" cy="339090"/>
                  <wp:effectExtent l="0" t="0" r="7620" b="11430"/>
                  <wp:wrapNone/>
                  <wp:docPr id="39" name="图片_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_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b/t=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{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result7b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t</w:t>
            </w:r>
            <w:r>
              <w:rPr>
                <w:rFonts w:hint="eastAsia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{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result7res</w:t>
            </w:r>
            <w:r>
              <w:rPr>
                <w:rFonts w:hint="eastAsia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59690</wp:posOffset>
                  </wp:positionV>
                  <wp:extent cx="1149350" cy="194310"/>
                  <wp:effectExtent l="0" t="0" r="8890" b="3810"/>
                  <wp:wrapNone/>
                  <wp:docPr id="40" name="图片_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_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19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{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result7be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{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result7res</w:t>
            </w:r>
            <w:r>
              <w:rPr>
                <w:rFonts w:hint="eastAsia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-SA"/>
              </w:rPr>
              <w:t>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auto" w:sz="4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  <w:r>
              <w:rPr>
                <w:rStyle w:val="5"/>
                <w:lang w:val="en-US" w:eastAsia="zh-CN" w:bidi="ar"/>
              </w:rPr>
              <w:t>≥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4/3be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制表：</w:t>
            </w:r>
          </w:p>
        </w:tc>
        <w:tc>
          <w:tcPr>
            <w:tcW w:w="234" w:type="pct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校对：</w:t>
            </w:r>
          </w:p>
        </w:tc>
        <w:tc>
          <w:tcPr>
            <w:tcW w:w="250" w:type="pct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邮箱：</w:t>
            </w:r>
          </w:p>
        </w:tc>
        <w:tc>
          <w:tcPr>
            <w:tcW w:w="221" w:type="pct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</w:tbl>
    <w:p/>
    <w:sectPr>
      <w:pgSz w:w="11906" w:h="16838"/>
      <w:pgMar w:top="288" w:right="346" w:bottom="288" w:left="346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 Medium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yZjE3ZWJmN2UzOTlmMmI3NDBmODEwZTA5NjM2MjgifQ=="/>
  </w:docVars>
  <w:rsids>
    <w:rsidRoot w:val="00A77B3E"/>
    <w:rsid w:val="0006122D"/>
    <w:rsid w:val="000B7D1B"/>
    <w:rsid w:val="00172CBE"/>
    <w:rsid w:val="00381C1D"/>
    <w:rsid w:val="004E288B"/>
    <w:rsid w:val="00714577"/>
    <w:rsid w:val="007A7513"/>
    <w:rsid w:val="00A77B3E"/>
    <w:rsid w:val="00CE4505"/>
    <w:rsid w:val="00EA2667"/>
    <w:rsid w:val="00F726E7"/>
    <w:rsid w:val="033E72B7"/>
    <w:rsid w:val="40A74322"/>
    <w:rsid w:val="52796278"/>
    <w:rsid w:val="583D780C"/>
    <w:rsid w:val="7E97E2E4"/>
    <w:rsid w:val="CE8F915E"/>
    <w:rsid w:val="F55C27EB"/>
    <w:rsid w:val="FFBFB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">
    <w:name w:val="font1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752</Characters>
  <Lines>10</Lines>
  <Paragraphs>3</Paragraphs>
  <TotalTime>11</TotalTime>
  <ScaleCrop>false</ScaleCrop>
  <LinksUpToDate>false</LinksUpToDate>
  <CharactersWithSpaces>764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2024-06-03T21:40:00Z</dcterms:created>
  <dc:creator>tangtang</dc:creator>
  <cp:lastModifiedBy>邪花的彼岸</cp:lastModifiedBy>
  <dcterms:modified xsi:type="dcterms:W3CDTF">2024-08-29T01:16:11Z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68243319B84141F89EFFE4741F609049_12</vt:lpwstr>
  </property>
</Properties>
</file>