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Newton’s Third Law: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 the end of your days,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 up the good and the bad,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the love and the craze,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All the happy and the mad.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you will find, by law,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Util’s sum to be nil,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here is purpose’s flaw,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Man’s life is just a small hill.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Tis the same with each thing,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Every moral inferior,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Every cog every spring,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Wastes away none less drearier.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each relic of matter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Is governed by forces,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Probability’s scatter,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Ends equal despite the courses.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