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Black Hole: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They say that there exists a point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Beyond the unobservable,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blackened temporal joint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physics non-conservable.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stunning spacial spiral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Is a spectacle to see,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 rotationaly viral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With infinite gravity.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But this most potent heir of Planck’s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Isn’t really there,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Just a fill in the blanks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Of the cryptic starry air.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