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Old and Ugly Tree: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 long ago my friends and I were walking in a wood,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Chittering and chattering for nearly the whole day,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Until my sight caught a tree, ten yards from where I stood.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 was ugly, burrowed, disheveled from decay,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fixed my eye but waved my hand,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sent my friends away.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not from them did I care, their words had gotten bland,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Instead my love fell upon this figure of a man,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His solid trunk and stretching arms, every bit as grand.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squinted as best as any lonely looker can,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saw beneath the sable bark an airy void of hollow,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Concealed behind his earthen worn tan.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 sorrowful was this that it forced in me a swallow,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creature was a giant, but only from afar,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Each day he lives and dies some more with every daily follow.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But how mighty he must’ve been, that woodland tsar,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When he was growing up and learning of the world,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Extending out his arms towards every shining star.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 practiced with the wind, danced when it swirled,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Took note of every song that nature began teaching,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as his years went on his roots as well unfurled.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With firm feet now his arms began to stretch, ever-reaching,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Towards the stars that he knew would set him free,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 with his height he contorted at the sky, never-reaching.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How lovely and despairing was this old and ugly tree,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 perfectly in parallel with the wistful life of 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