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Contraband: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“I must collect your contraband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you enter this new land,”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Said Peter as he waved his hand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Delivering his demand.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I paused and took my pouch,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Falling down into a crouch,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Emptying all I couldn’t keep,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one mesmerizing heap.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ere the pile ever lay—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 friends, my love, my money—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oh! so much more,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left at that door.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 sadness, grief, and dread,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Began to fill my eternal head.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Pressed down heavy did these weights,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I walked on through the Pearly Gates.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