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FAQ</w:t>
      </w:r>
    </w:p>
    <w:p>
      <w:pPr>
        <w:pStyle w:val="Heading2"/>
      </w:pPr>
      <w:r>
        <w:t>Which carrier do you use?</w:t>
      </w:r>
    </w:p>
    <w:p>
      <w:r>
        <w:t>We ship all orders with SwiftShip.</w:t>
      </w:r>
    </w:p>
    <w:p>
      <w:pPr>
        <w:pStyle w:val="Heading2"/>
      </w:pPr>
      <w:r>
        <w:t>When will my order ship?</w:t>
      </w:r>
    </w:p>
    <w:p>
      <w:r>
        <w:t>Orders ship within 1-2 business days.</w:t>
      </w:r>
    </w:p>
    <w:p>
      <w:pPr>
        <w:pStyle w:val="Heading2"/>
      </w:pPr>
      <w:r>
        <w:t>Do you offer free shipping?</w:t>
      </w:r>
    </w:p>
    <w:p>
      <w:r>
        <w:t>Yes, on qualifying US orders. See checkout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