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 SOP - Damaged Items</w:t>
      </w:r>
    </w:p>
    <w:p>
      <w:r>
        <w:t>Use this SOP when a customer reports an item that arrived damaged.</w:t>
      </w:r>
    </w:p>
    <w:p>
      <w:pPr>
        <w:pStyle w:val="ListBullet"/>
      </w:pPr>
      <w:r>
        <w:t>The customer must send photos of the damage and the box within 7 days of delivery.</w:t>
      </w:r>
    </w:p>
    <w:p>
      <w:pPr>
        <w:pStyle w:val="ListBullet"/>
      </w:pPr>
      <w:r>
        <w:t>Offer a replacement or a full refund. Customer chooses.</w:t>
      </w:r>
    </w:p>
    <w:p>
      <w:pPr>
        <w:pStyle w:val="ListBullet"/>
      </w:pPr>
      <w:r>
        <w:t>If the item value is under $40, the customer does not need to send it back.</w:t>
      </w:r>
    </w:p>
    <w:p>
      <w:pPr>
        <w:pStyle w:val="ListBullet"/>
      </w:pPr>
      <w:r>
        <w:t>If the item value is $40 or more, email a prepaid return label. The item must come back before the refund.</w:t>
      </w:r>
    </w:p>
    <w:p>
      <w:pPr>
        <w:pStyle w:val="ListBullet"/>
      </w:pPr>
      <w:r>
        <w:t>Log the case in the damage tracker with the carrier name.</w:t>
      </w:r>
    </w:p>
    <w:p>
      <w:r>
        <w:t>Refund approval limits are in the Refund Escalation SOP.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