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8vp1njn5hu8" w:colFirst="0" w:colLast="0"/>
      <w:bookmarkEnd w:id="0"/>
      <w:r>
        <w:rPr>
          <w:b/>
          <w:bCs/>
          <w:sz w:val="46"/>
          <w:szCs w:val="46"/>
        </w:rPr>
        <w:t>📘 弱自治 AI 行為模型 — 版本演化紀錄（V1～V7）</w:t>
      </w:r>
    </w:p>
    <w:p w14:paraId="00000002" w14:textId="77777777" w:rsidR="00E0473B" w:rsidRDefault="00000000">
      <w:pPr>
        <w:spacing w:before="240" w:after="240"/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本節記錄弱自治 AI 行為模型於 V1～V7 各階段的設計目標、行為成果及後續改進方向，以建立完整且可追溯的行為框架演進路線。</w:t>
      </w:r>
    </w:p>
    <w:p w14:paraId="7F3DC30C" w14:textId="77777777" w:rsidR="00511B88" w:rsidRDefault="00000000" w:rsidP="00511B88">
      <w:r>
        <w:pict w14:anchorId="0CD5C045">
          <v:rect id="_x0000_i1025" style="width:0;height:1.5pt" o:hralign="center" o:hrstd="t" o:hr="t" fillcolor="#a0a0a0" stroked="f"/>
        </w:pict>
      </w:r>
    </w:p>
    <w:p w14:paraId="7F709519" w14:textId="6C31DE42" w:rsidR="00511B88" w:rsidRDefault="00511B88" w:rsidP="00511B88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rFonts w:hint="eastAsia"/>
          <w:b/>
          <w:bCs/>
          <w:sz w:val="46"/>
          <w:szCs w:val="46"/>
        </w:rPr>
        <w:t>環境:</w:t>
      </w:r>
    </w:p>
    <w:p w14:paraId="62CB889F" w14:textId="432CD05A" w:rsidR="00511B88" w:rsidRDefault="00511B88" w:rsidP="00511B8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基礎模型版本:</w:t>
      </w:r>
      <w:r w:rsidRPr="00511B88">
        <w:t xml:space="preserve"> qwen2.5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(</w:t>
      </w:r>
      <w:r w:rsidRPr="00511B88">
        <w:rPr>
          <w:rFonts w:ascii="新細明體" w:eastAsia="新細明體" w:hAnsi="新細明體" w:cs="新細明體"/>
          <w:b/>
          <w:bCs/>
          <w:color w:val="000000"/>
          <w:sz w:val="26"/>
          <w:szCs w:val="26"/>
        </w:rPr>
        <w:t>3b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)</w:t>
      </w:r>
    </w:p>
    <w:p w14:paraId="536A5F52" w14:textId="3679D2A8" w:rsidR="00511B88" w:rsidRDefault="00511B88" w:rsidP="00511B8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設備規格</w:t>
      </w:r>
    </w:p>
    <w:p w14:paraId="4A166104" w14:textId="6E86A079" w:rsidR="00511B88" w:rsidRPr="00511B88" w:rsidRDefault="00511B88" w:rsidP="00511B88">
      <w:pPr>
        <w:numPr>
          <w:ilvl w:val="0"/>
          <w:numId w:val="12"/>
        </w:numPr>
        <w:rPr>
          <w:lang w:val="en-US"/>
        </w:rPr>
      </w:pPr>
      <w:r w:rsidRPr="00FE14D1"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>CPU</w:t>
      </w:r>
      <w:r w:rsidR="00C152C0" w:rsidRPr="00FE14D1"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>：</w:t>
      </w:r>
      <w:r w:rsidRPr="00511B88">
        <w:rPr>
          <w:rFonts w:hint="eastAsia"/>
          <w:lang w:val="en-US"/>
        </w:rPr>
        <w:t xml:space="preserve"> </w:t>
      </w:r>
      <w:r w:rsidRPr="00511B88">
        <w:rPr>
          <w:rFonts w:ascii="新細明體" w:eastAsia="新細明體" w:hAnsi="新細明體" w:cs="新細明體" w:hint="eastAsia"/>
          <w:lang w:val="en-US"/>
        </w:rPr>
        <w:t xml:space="preserve">Intel </w:t>
      </w:r>
      <w:r w:rsidRPr="00511B88">
        <w:rPr>
          <w:rFonts w:ascii="新細明體" w:eastAsia="新細明體" w:hAnsi="新細明體" w:cs="新細明體" w:hint="eastAsia"/>
        </w:rPr>
        <w:t>第</w:t>
      </w:r>
      <w:r w:rsidRPr="00511B88">
        <w:rPr>
          <w:rFonts w:ascii="新細明體" w:eastAsia="新細明體" w:hAnsi="新細明體" w:cs="新細明體" w:hint="eastAsia"/>
          <w:lang w:val="en-US"/>
        </w:rPr>
        <w:t xml:space="preserve">12 </w:t>
      </w:r>
      <w:r w:rsidRPr="00511B88">
        <w:rPr>
          <w:rFonts w:ascii="新細明體" w:eastAsia="新細明體" w:hAnsi="新細明體" w:cs="新細明體" w:hint="eastAsia"/>
        </w:rPr>
        <w:t>代</w:t>
      </w:r>
      <w:r w:rsidRPr="00511B88">
        <w:rPr>
          <w:rFonts w:ascii="新細明體" w:eastAsia="新細明體" w:hAnsi="新細明體" w:cs="新細明體" w:hint="eastAsia"/>
          <w:lang w:val="en-US"/>
        </w:rPr>
        <w:t>Core i9-12900K</w:t>
      </w:r>
    </w:p>
    <w:p w14:paraId="54A14665" w14:textId="145F643D" w:rsidR="00511B88" w:rsidRPr="00FE14D1" w:rsidRDefault="00511B88" w:rsidP="00511B88">
      <w:pPr>
        <w:numPr>
          <w:ilvl w:val="0"/>
          <w:numId w:val="12"/>
        </w:numPr>
        <w:rPr>
          <w:lang w:val="en-US"/>
        </w:rPr>
      </w:pPr>
      <w:r w:rsidRPr="00523197"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>GPU</w:t>
      </w:r>
      <w:r w:rsidR="00C152C0" w:rsidRPr="00523197"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>：</w:t>
      </w:r>
      <w:r w:rsidRPr="00C152C0">
        <w:rPr>
          <w:rFonts w:ascii="新細明體" w:eastAsia="新細明體" w:hAnsi="新細明體" w:cs="新細明體"/>
          <w:lang w:val="en-US"/>
        </w:rPr>
        <w:t>NVIDIA GeForce RTX 3070</w:t>
      </w:r>
    </w:p>
    <w:p w14:paraId="089E93FE" w14:textId="12524BFC" w:rsidR="00FE14D1" w:rsidRDefault="00FE14D1" w:rsidP="00FE14D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訓練方式</w:t>
      </w:r>
    </w:p>
    <w:p w14:paraId="3485F5B0" w14:textId="769085EA" w:rsidR="00FE14D1" w:rsidRPr="00511B88" w:rsidRDefault="00FE14D1" w:rsidP="00FE14D1">
      <w:pPr>
        <w:numPr>
          <w:ilvl w:val="0"/>
          <w:numId w:val="12"/>
        </w:numPr>
        <w:rPr>
          <w:lang w:val="en-US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>單純 LoRA 訓練</w:t>
      </w:r>
    </w:p>
    <w:p w14:paraId="122F3310" w14:textId="172EF603" w:rsidR="00FE14D1" w:rsidRPr="00FE14D1" w:rsidRDefault="00FE14D1" w:rsidP="00FE14D1">
      <w:pPr>
        <w:numPr>
          <w:ilvl w:val="0"/>
          <w:numId w:val="12"/>
        </w:numPr>
        <w:rPr>
          <w:lang w:val="en-US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 xml:space="preserve">無 </w:t>
      </w:r>
      <w:r w:rsidRPr="00FE14D1">
        <w:rPr>
          <w:rFonts w:ascii="新細明體" w:eastAsia="新細明體" w:hAnsi="新細明體" w:cs="新細明體"/>
          <w:b/>
          <w:bCs/>
          <w:color w:val="000000"/>
          <w:sz w:val="26"/>
          <w:szCs w:val="26"/>
          <w:lang w:val="en-US"/>
        </w:rPr>
        <w:t>RLHF</w:t>
      </w:r>
    </w:p>
    <w:p w14:paraId="3A5EB915" w14:textId="01D44C31" w:rsidR="00FE14D1" w:rsidRPr="00FE14D1" w:rsidRDefault="00FE14D1" w:rsidP="00FE14D1">
      <w:pPr>
        <w:numPr>
          <w:ilvl w:val="0"/>
          <w:numId w:val="12"/>
        </w:numPr>
        <w:rPr>
          <w:lang w:val="en-US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 xml:space="preserve">無 </w:t>
      </w:r>
      <w:r w:rsidRPr="00FE14D1">
        <w:rPr>
          <w:rFonts w:ascii="新細明體" w:eastAsia="新細明體" w:hAnsi="新細明體" w:cs="新細明體"/>
          <w:b/>
          <w:bCs/>
          <w:color w:val="000000"/>
          <w:sz w:val="26"/>
          <w:szCs w:val="26"/>
          <w:lang w:val="en-US"/>
        </w:rPr>
        <w:t>RLAIF</w:t>
      </w:r>
    </w:p>
    <w:p w14:paraId="244734FF" w14:textId="45051525" w:rsidR="00FE14D1" w:rsidRPr="00FE14D1" w:rsidRDefault="00FE14D1" w:rsidP="00FE14D1">
      <w:pPr>
        <w:numPr>
          <w:ilvl w:val="0"/>
          <w:numId w:val="12"/>
        </w:numPr>
        <w:rPr>
          <w:lang w:val="en-US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  <w:lang w:val="en-US"/>
        </w:rPr>
        <w:t>少量資料集</w:t>
      </w:r>
    </w:p>
    <w:p w14:paraId="00000003" w14:textId="77777777" w:rsidR="00E0473B" w:rsidRDefault="00000000">
      <w:r>
        <w:pict w14:anchorId="79FC4CAB">
          <v:rect id="_x0000_i1026" style="width:0;height:1.5pt" o:hralign="center" o:hrstd="t" o:hr="t" fillcolor="#a0a0a0" stroked="f"/>
        </w:pict>
      </w:r>
    </w:p>
    <w:p w14:paraId="00000004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aq7yzxcys3hd" w:colFirst="0" w:colLast="0"/>
      <w:bookmarkEnd w:id="1"/>
      <w:r>
        <w:rPr>
          <w:b/>
          <w:bCs/>
          <w:sz w:val="46"/>
          <w:szCs w:val="46"/>
        </w:rPr>
        <w:t>🔴 V1：初始行為測試階段</w:t>
      </w:r>
    </w:p>
    <w:p w14:paraId="118D519C" w14:textId="296DCA8E" w:rsidR="00FE14D1" w:rsidRPr="00FE14D1" w:rsidRDefault="00FE14D1" w:rsidP="00FE14D1"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資料集筆數:200</w:t>
      </w:r>
    </w:p>
    <w:p w14:paraId="00000005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z998kurtaldt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版本目標</w:t>
      </w:r>
    </w:p>
    <w:p w14:paraId="00000006" w14:textId="77777777" w:rsidR="00E0473B" w:rsidRDefault="00000000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</w:rPr>
        <w:t>驗證 LoRA 行為微調流程是否能正確運作</w:t>
      </w:r>
    </w:p>
    <w:p w14:paraId="00000007" w14:textId="77777777" w:rsidR="00E0473B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建立最初步的行為規範概念</w:t>
      </w:r>
    </w:p>
    <w:p w14:paraId="00000008" w14:textId="77777777" w:rsidR="00E0473B" w:rsidRDefault="00000000">
      <w:pPr>
        <w:numPr>
          <w:ilvl w:val="0"/>
          <w:numId w:val="12"/>
        </w:numPr>
        <w:spacing w:after="240"/>
      </w:pPr>
      <w:r>
        <w:rPr>
          <w:rFonts w:ascii="Arial Unicode MS" w:eastAsia="Arial Unicode MS" w:hAnsi="Arial Unicode MS" w:cs="Arial Unicode MS"/>
        </w:rPr>
        <w:t>對 Identity、五律、E/I/M、CAST 等核心設計進行可行性探索</w:t>
      </w:r>
    </w:p>
    <w:p w14:paraId="00000009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oz8zpgfvann6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版本成果</w:t>
      </w:r>
    </w:p>
    <w:p w14:paraId="0000000A" w14:textId="77777777" w:rsidR="00E0473B" w:rsidRDefault="00000000">
      <w:pPr>
        <w:numPr>
          <w:ilvl w:val="0"/>
          <w:numId w:val="15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>基礎行為規範尚未形成</w:t>
      </w:r>
    </w:p>
    <w:p w14:paraId="0000000B" w14:textId="77777777" w:rsidR="00E0473B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回應邏輯不穩定</w:t>
      </w:r>
    </w:p>
    <w:p w14:paraId="0000000C" w14:textId="77777777" w:rsidR="00E0473B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模糊語句處理能力不足</w:t>
      </w:r>
    </w:p>
    <w:p w14:paraId="0000000D" w14:textId="77777777" w:rsidR="00E0473B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安全拒絕表現不一致</w:t>
      </w:r>
    </w:p>
    <w:p w14:paraId="0000000E" w14:textId="77777777" w:rsidR="00E0473B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存在人格化語句</w:t>
      </w:r>
    </w:p>
    <w:p w14:paraId="0000000F" w14:textId="77777777" w:rsidR="00E0473B" w:rsidRDefault="00000000">
      <w:pPr>
        <w:numPr>
          <w:ilvl w:val="0"/>
          <w:numId w:val="15"/>
        </w:numPr>
        <w:spacing w:after="240"/>
      </w:pPr>
      <w:r>
        <w:rPr>
          <w:rFonts w:ascii="Arial Unicode MS" w:eastAsia="Arial Unicode MS" w:hAnsi="Arial Unicode MS" w:cs="Arial Unicode MS"/>
        </w:rPr>
        <w:t>Boundary（醫療、法律等專業領域）判斷未建立</w:t>
      </w:r>
    </w:p>
    <w:p w14:paraId="00000010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byms3pyvybk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主要問題</w:t>
      </w:r>
    </w:p>
    <w:p w14:paraId="00000011" w14:textId="77777777" w:rsidR="00E0473B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行為框架尚未被模型吸收</w:t>
      </w:r>
    </w:p>
    <w:p w14:paraId="00000012" w14:textId="77777777" w:rsidR="00E0473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Dataset 的一致性與規則性不足</w:t>
      </w:r>
    </w:p>
    <w:p w14:paraId="00000013" w14:textId="77777777" w:rsidR="00E0473B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缺乏統一語氣與結構化行為模板</w:t>
      </w:r>
    </w:p>
    <w:p w14:paraId="00000014" w14:textId="77777777" w:rsidR="00E0473B" w:rsidRDefault="00000000">
      <w:r>
        <w:pict w14:anchorId="29723E7E">
          <v:rect id="_x0000_i1027" style="width:0;height:1.5pt" o:hralign="center" o:hrstd="t" o:hr="t" fillcolor="#a0a0a0" stroked="f"/>
        </w:pict>
      </w:r>
    </w:p>
    <w:p w14:paraId="00000015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am9rhr7xubs2" w:colFirst="0" w:colLast="0"/>
      <w:bookmarkEnd w:id="5"/>
      <w:r>
        <w:rPr>
          <w:b/>
          <w:bCs/>
          <w:sz w:val="46"/>
          <w:szCs w:val="46"/>
        </w:rPr>
        <w:t>🟠 V2：部分內化階段</w:t>
      </w:r>
    </w:p>
    <w:p w14:paraId="79401363" w14:textId="3730A4FB" w:rsidR="00FE14D1" w:rsidRPr="00FE14D1" w:rsidRDefault="00FE14D1" w:rsidP="00FE14D1"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資料集筆數:520</w:t>
      </w:r>
    </w:p>
    <w:p w14:paraId="00000016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b8zyfvg0u1o8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版本目標</w:t>
      </w:r>
    </w:p>
    <w:p w14:paraId="00000017" w14:textId="77777777" w:rsidR="00E0473B" w:rsidRDefault="00000000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t>增強 Identity 與五律</w:t>
      </w:r>
    </w:p>
    <w:p w14:paraId="00000018" w14:textId="77777777" w:rsidR="00E0473B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建置行為一致性雛形</w:t>
      </w:r>
    </w:p>
    <w:p w14:paraId="00000019" w14:textId="77777777" w:rsidR="00E0473B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提升安全拒絕、初步限制模型越界輸出</w:t>
      </w:r>
    </w:p>
    <w:p w14:paraId="0000001A" w14:textId="77777777" w:rsidR="00E0473B" w:rsidRDefault="00000000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>引入 E/I/M 的基本運作模式</w:t>
      </w:r>
    </w:p>
    <w:p w14:paraId="0000001B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l7vdld8gyu4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版本成果</w:t>
      </w:r>
    </w:p>
    <w:p w14:paraId="0000001C" w14:textId="77777777" w:rsidR="00E0473B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五律在部分情境中可被觸發</w:t>
      </w:r>
    </w:p>
    <w:p w14:paraId="0000001D" w14:textId="77777777" w:rsidR="00E0473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危險指令的拒絕意識提升</w:t>
      </w:r>
    </w:p>
    <w:p w14:paraId="0000001E" w14:textId="77777777" w:rsidR="00E0473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Identity 有初步改善</w:t>
      </w:r>
    </w:p>
    <w:p w14:paraId="0000001F" w14:textId="77777777" w:rsidR="00E0473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E/I/M 出現早期運作跡象</w:t>
      </w:r>
    </w:p>
    <w:p w14:paraId="00000020" w14:textId="77777777" w:rsidR="00E0473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行為表現仍具不一致性</w:t>
      </w:r>
    </w:p>
    <w:p w14:paraId="00000021" w14:textId="77777777" w:rsidR="00E0473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Boundary 處理仍不成熟</w:t>
      </w:r>
    </w:p>
    <w:p w14:paraId="00000022" w14:textId="77777777" w:rsidR="00E0473B" w:rsidRDefault="00000000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Clarification 能力不足</w:t>
      </w:r>
    </w:p>
    <w:p w14:paraId="00000023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nkxs24btvqua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主要問題</w:t>
      </w:r>
    </w:p>
    <w:p w14:paraId="00000024" w14:textId="77777777" w:rsidR="00E0473B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行為模型對規則的內化程度不足</w:t>
      </w:r>
    </w:p>
    <w:p w14:paraId="00000025" w14:textId="77777777" w:rsidR="00E0473B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仍存在邏輯跳躍、推測式回應</w:t>
      </w:r>
    </w:p>
    <w:p w14:paraId="00000026" w14:textId="77777777" w:rsidR="00E0473B" w:rsidRDefault="00000000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規則不足以形成固定行為骨架</w:t>
      </w:r>
    </w:p>
    <w:p w14:paraId="00000027" w14:textId="77777777" w:rsidR="00E0473B" w:rsidRDefault="00000000">
      <w:r>
        <w:lastRenderedPageBreak/>
        <w:pict w14:anchorId="0E3093E0">
          <v:rect id="_x0000_i1028" style="width:0;height:1.5pt" o:hralign="center" o:hrstd="t" o:hr="t" fillcolor="#a0a0a0" stroked="f"/>
        </w:pict>
      </w:r>
    </w:p>
    <w:p w14:paraId="00000028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dd2gmwiqeu2" w:colFirst="0" w:colLast="0"/>
      <w:bookmarkEnd w:id="9"/>
      <w:r>
        <w:rPr>
          <w:b/>
          <w:bCs/>
          <w:sz w:val="46"/>
          <w:szCs w:val="46"/>
        </w:rPr>
        <w:t>🟢 V3：行為骨架形成階段</w:t>
      </w:r>
    </w:p>
    <w:p w14:paraId="7ECDD683" w14:textId="5B80F9DD" w:rsidR="00FE14D1" w:rsidRPr="00FE14D1" w:rsidRDefault="00FE14D1" w:rsidP="00FE14D1"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資料集筆數:1070</w:t>
      </w:r>
    </w:p>
    <w:p w14:paraId="00000029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5aczu6t1r22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版本目標</w:t>
      </w:r>
    </w:p>
    <w:p w14:paraId="0000002A" w14:textId="77777777" w:rsidR="00E0473B" w:rsidRPr="004C1733" w:rsidRDefault="00000000">
      <w:pPr>
        <w:numPr>
          <w:ilvl w:val="0"/>
          <w:numId w:val="13"/>
        </w:numPr>
        <w:spacing w:before="240"/>
        <w:rPr>
          <w:lang w:val="en-US"/>
        </w:rPr>
      </w:pPr>
      <w:r>
        <w:rPr>
          <w:rFonts w:ascii="Arial Unicode MS" w:eastAsia="Arial Unicode MS" w:hAnsi="Arial Unicode MS" w:cs="Arial Unicode MS"/>
        </w:rPr>
        <w:t>完整落地</w:t>
      </w:r>
      <w:r w:rsidRPr="004C1733">
        <w:rPr>
          <w:rFonts w:ascii="Arial Unicode MS" w:eastAsia="Arial Unicode MS" w:hAnsi="Arial Unicode MS" w:cs="Arial Unicode MS"/>
          <w:lang w:val="en-US"/>
        </w:rPr>
        <w:t xml:space="preserve"> Identity</w:t>
      </w:r>
      <w:r>
        <w:rPr>
          <w:rFonts w:ascii="Arial Unicode MS" w:eastAsia="Arial Unicode MS" w:hAnsi="Arial Unicode MS" w:cs="Arial Unicode MS"/>
        </w:rPr>
        <w:t>、五律、</w:t>
      </w:r>
      <w:r w:rsidRPr="004C1733">
        <w:rPr>
          <w:rFonts w:ascii="Arial Unicode MS" w:eastAsia="Arial Unicode MS" w:hAnsi="Arial Unicode MS" w:cs="Arial Unicode MS"/>
          <w:lang w:val="en-US"/>
        </w:rPr>
        <w:t>E/I/M</w:t>
      </w:r>
      <w:r>
        <w:rPr>
          <w:rFonts w:ascii="Arial Unicode MS" w:eastAsia="Arial Unicode MS" w:hAnsi="Arial Unicode MS" w:cs="Arial Unicode MS"/>
        </w:rPr>
        <w:t>、</w:t>
      </w:r>
      <w:r w:rsidRPr="004C1733">
        <w:rPr>
          <w:rFonts w:ascii="Arial Unicode MS" w:eastAsia="Arial Unicode MS" w:hAnsi="Arial Unicode MS" w:cs="Arial Unicode MS"/>
          <w:lang w:val="en-US"/>
        </w:rPr>
        <w:t>CAST</w:t>
      </w:r>
    </w:p>
    <w:p w14:paraId="0000002B" w14:textId="77777777" w:rsidR="00E0473B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建立穩定、可控、可預期的行為框架</w:t>
      </w:r>
    </w:p>
    <w:p w14:paraId="0000002C" w14:textId="77777777" w:rsidR="00E0473B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防止人格化敘述</w:t>
      </w:r>
    </w:p>
    <w:p w14:paraId="0000002D" w14:textId="77777777" w:rsidR="00E0473B" w:rsidRDefault="00000000">
      <w:pPr>
        <w:numPr>
          <w:ilvl w:val="0"/>
          <w:numId w:val="13"/>
        </w:numPr>
        <w:spacing w:after="240"/>
      </w:pPr>
      <w:r>
        <w:rPr>
          <w:rFonts w:ascii="Arial Unicode MS" w:eastAsia="Arial Unicode MS" w:hAnsi="Arial Unicode MS" w:cs="Arial Unicode MS"/>
        </w:rPr>
        <w:t>強化 Boundary 與不亂猜的邏輯流程</w:t>
      </w:r>
    </w:p>
    <w:p w14:paraId="0000002E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3fenjhylwryb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版本成果</w:t>
      </w:r>
    </w:p>
    <w:p w14:paraId="0000002F" w14:textId="77777777" w:rsidR="00E0473B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模型行為呈現高度一致性</w:t>
      </w:r>
    </w:p>
    <w:p w14:paraId="00000030" w14:textId="77777777" w:rsidR="00E047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危險指令拒絕機制穩定</w:t>
      </w:r>
    </w:p>
    <w:p w14:paraId="00000031" w14:textId="77777777" w:rsidR="00E047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模糊語句處理邏輯明確（偏向不猜測）</w:t>
      </w:r>
    </w:p>
    <w:p w14:paraId="00000032" w14:textId="77777777" w:rsidR="00E047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E/I/M 運作模式清楚可辨</w:t>
      </w:r>
    </w:p>
    <w:p w14:paraId="00000033" w14:textId="77777777" w:rsidR="00E047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CAST 語氣穩定，能維持中性的情緒處理</w:t>
      </w:r>
    </w:p>
    <w:p w14:paraId="00000034" w14:textId="77777777" w:rsidR="00E047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Boundary 回應大幅改善</w:t>
      </w:r>
    </w:p>
    <w:p w14:paraId="00000035" w14:textId="77777777" w:rsidR="00E0473B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Identity 規範內化完整</w:t>
      </w:r>
    </w:p>
    <w:p w14:paraId="00000036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neuz1rcdc0j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主要問題</w:t>
      </w:r>
    </w:p>
    <w:p w14:paraId="00000037" w14:textId="77777777" w:rsidR="00E0473B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對開放式決策問題的處理機制尚未建立（需 Decision Solver 模組）</w:t>
      </w:r>
    </w:p>
    <w:p w14:paraId="00000038" w14:textId="77777777" w:rsidR="00E0473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部分情境下過度傾向澄清</w:t>
      </w:r>
    </w:p>
    <w:p w14:paraId="00000039" w14:textId="77777777" w:rsidR="00E0473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尚未具備對抗式安全行為</w:t>
      </w:r>
    </w:p>
    <w:p w14:paraId="0000003A" w14:textId="77777777" w:rsidR="00E0473B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多輪對話的一致性尚未驗證</w:t>
      </w:r>
    </w:p>
    <w:p w14:paraId="0000003B" w14:textId="77777777" w:rsidR="00E0473B" w:rsidRDefault="00000000">
      <w:r>
        <w:pict w14:anchorId="3A52F89A">
          <v:rect id="_x0000_i1029" style="width:0;height:1.5pt" o:hralign="center" o:hrstd="t" o:hr="t" fillcolor="#a0a0a0" stroked="f"/>
        </w:pict>
      </w:r>
    </w:p>
    <w:p w14:paraId="0000003C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mwuekjy5me87" w:colFirst="0" w:colLast="0"/>
      <w:bookmarkEnd w:id="13"/>
      <w:r>
        <w:rPr>
          <w:b/>
          <w:bCs/>
          <w:sz w:val="46"/>
          <w:szCs w:val="46"/>
        </w:rPr>
        <w:t>🔵 V4：Decision Solver（決策分析模組）</w:t>
      </w:r>
    </w:p>
    <w:p w14:paraId="5ABF2A38" w14:textId="0FB56233" w:rsidR="00FE14D1" w:rsidRPr="00FE14D1" w:rsidRDefault="00FE14D1" w:rsidP="00FE14D1"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資料集筆數:未定</w:t>
      </w:r>
    </w:p>
    <w:p w14:paraId="0000003D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eugss481c69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版本目標</w:t>
      </w:r>
    </w:p>
    <w:p w14:paraId="0000003E" w14:textId="77777777" w:rsidR="00E0473B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區分「模糊不足」與「開放式決策」兩種問題類型</w:t>
      </w:r>
    </w:p>
    <w:p w14:paraId="0000003F" w14:textId="77777777" w:rsidR="00E0473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在適當情境下提供方向性建議</w:t>
      </w:r>
    </w:p>
    <w:p w14:paraId="00000040" w14:textId="77777777" w:rsidR="00E0473B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建立基本的決策分析框架（目標、限制、選項、風險）</w:t>
      </w:r>
    </w:p>
    <w:p w14:paraId="00000041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2iv0kj59cfx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預期能力</w:t>
      </w:r>
    </w:p>
    <w:p w14:paraId="00000042" w14:textId="77777777" w:rsidR="00E0473B" w:rsidRDefault="00000000">
      <w:pPr>
        <w:numPr>
          <w:ilvl w:val="0"/>
          <w:numId w:val="10"/>
        </w:numPr>
        <w:spacing w:before="240"/>
      </w:pPr>
      <w:r>
        <w:rPr>
          <w:rFonts w:ascii="Arial Unicode MS" w:eastAsia="Arial Unicode MS" w:hAnsi="Arial Unicode MS" w:cs="Arial Unicode MS"/>
        </w:rPr>
        <w:t>能在非資訊不足的情況下提出 3～5 項行動方向</w:t>
      </w:r>
    </w:p>
    <w:p w14:paraId="00000043" w14:textId="77777777" w:rsidR="00E0473B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保持 E/I/M 架構下的穩定推理</w:t>
      </w:r>
    </w:p>
    <w:p w14:paraId="00000044" w14:textId="77777777" w:rsidR="00E0473B" w:rsidRDefault="00000000">
      <w:pPr>
        <w:numPr>
          <w:ilvl w:val="0"/>
          <w:numId w:val="10"/>
        </w:numPr>
        <w:spacing w:after="240"/>
      </w:pPr>
      <w:r>
        <w:rPr>
          <w:rFonts w:ascii="Arial Unicode MS" w:eastAsia="Arial Unicode MS" w:hAnsi="Arial Unicode MS" w:cs="Arial Unicode MS"/>
        </w:rPr>
        <w:t>避免過度澄清與消極回應</w:t>
      </w:r>
    </w:p>
    <w:p w14:paraId="00000045" w14:textId="77777777" w:rsidR="00E0473B" w:rsidRDefault="00000000">
      <w:r>
        <w:pict w14:anchorId="131EA08A">
          <v:rect id="_x0000_i1030" style="width:0;height:1.5pt" o:hralign="center" o:hrstd="t" o:hr="t" fillcolor="#a0a0a0" stroked="f"/>
        </w:pict>
      </w:r>
    </w:p>
    <w:p w14:paraId="00000046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6n5ukgsva9tv" w:colFirst="0" w:colLast="0"/>
      <w:bookmarkEnd w:id="16"/>
      <w:r>
        <w:rPr>
          <w:b/>
          <w:bCs/>
          <w:sz w:val="46"/>
          <w:szCs w:val="46"/>
        </w:rPr>
        <w:t>🟣 V5：Adversarial Safety（對抗安全模組）</w:t>
      </w:r>
    </w:p>
    <w:p w14:paraId="196EC0DE" w14:textId="77777777" w:rsidR="00FE14D1" w:rsidRPr="00FE14D1" w:rsidRDefault="00FE14D1" w:rsidP="00FE14D1"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資料集筆數:未定</w:t>
      </w:r>
    </w:p>
    <w:p w14:paraId="00000047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tjedkk9lh54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版本目標</w:t>
      </w:r>
    </w:p>
    <w:p w14:paraId="00000048" w14:textId="77777777" w:rsidR="00E0473B" w:rsidRDefault="00000000">
      <w:pPr>
        <w:numPr>
          <w:ilvl w:val="0"/>
          <w:numId w:val="14"/>
        </w:numPr>
        <w:spacing w:before="240"/>
      </w:pPr>
      <w:r>
        <w:rPr>
          <w:rFonts w:ascii="Arial Unicode MS" w:eastAsia="Arial Unicode MS" w:hAnsi="Arial Unicode MS" w:cs="Arial Unicode MS"/>
        </w:rPr>
        <w:t>增強模型在對抗式提示（adversarial prompts）下的穩定性</w:t>
      </w:r>
    </w:p>
    <w:p w14:paraId="00000049" w14:textId="77777777" w:rsidR="00E0473B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防止誘導、隱性攻擊、偽裝安全需求</w:t>
      </w:r>
    </w:p>
    <w:p w14:paraId="0000004A" w14:textId="77777777" w:rsidR="00E0473B" w:rsidRDefault="00000000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>建立更高階的拒絕規則框架</w:t>
      </w:r>
    </w:p>
    <w:p w14:paraId="0000004B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unsbcj9u30v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預期能力</w:t>
      </w:r>
    </w:p>
    <w:p w14:paraId="0000004C" w14:textId="77777777" w:rsidR="00E0473B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辨識多種誘導式語句</w:t>
      </w:r>
    </w:p>
    <w:p w14:paraId="0000004D" w14:textId="77777777" w:rsidR="00E0473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在反覆試探下保持一致安全行為</w:t>
      </w:r>
    </w:p>
    <w:p w14:paraId="0000004E" w14:textId="77777777" w:rsidR="00E0473B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維持 CAST 語氣下的拒絕流程</w:t>
      </w:r>
    </w:p>
    <w:p w14:paraId="0000004F" w14:textId="77777777" w:rsidR="00E0473B" w:rsidRDefault="00000000">
      <w:r>
        <w:pict w14:anchorId="5BBBB6B3">
          <v:rect id="_x0000_i1031" style="width:0;height:1.5pt" o:hralign="center" o:hrstd="t" o:hr="t" fillcolor="#a0a0a0" stroked="f"/>
        </w:pict>
      </w:r>
    </w:p>
    <w:p w14:paraId="00000050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s169fo5ycyo9" w:colFirst="0" w:colLast="0"/>
      <w:bookmarkEnd w:id="19"/>
      <w:r>
        <w:rPr>
          <w:b/>
          <w:bCs/>
          <w:sz w:val="46"/>
          <w:szCs w:val="46"/>
        </w:rPr>
        <w:t>🟨 V6：State Persistence（多輪一致性模組）</w:t>
      </w:r>
    </w:p>
    <w:p w14:paraId="51407CD0" w14:textId="77777777" w:rsidR="00FE14D1" w:rsidRPr="00FE14D1" w:rsidRDefault="00FE14D1" w:rsidP="00FE14D1"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資料集筆數:未定</w:t>
      </w:r>
    </w:p>
    <w:p w14:paraId="00000051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78idnl9hly6r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版本目標</w:t>
      </w:r>
    </w:p>
    <w:p w14:paraId="00000052" w14:textId="77777777" w:rsidR="00E0473B" w:rsidRDefault="00000000">
      <w:pPr>
        <w:numPr>
          <w:ilvl w:val="0"/>
          <w:numId w:val="16"/>
        </w:numPr>
        <w:spacing w:before="240"/>
      </w:pPr>
      <w:r>
        <w:rPr>
          <w:rFonts w:ascii="Arial Unicode MS" w:eastAsia="Arial Unicode MS" w:hAnsi="Arial Unicode MS" w:cs="Arial Unicode MS"/>
        </w:rPr>
        <w:t>在多輪對話中保持行為一致</w:t>
      </w:r>
    </w:p>
    <w:p w14:paraId="00000053" w14:textId="77777777" w:rsidR="00E0473B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>防止隨著語境累積而偏移既定行為框架</w:t>
      </w:r>
    </w:p>
    <w:p w14:paraId="00000054" w14:textId="77777777" w:rsidR="00E0473B" w:rsidRDefault="00000000">
      <w:pPr>
        <w:numPr>
          <w:ilvl w:val="0"/>
          <w:numId w:val="16"/>
        </w:numPr>
        <w:spacing w:after="240"/>
      </w:pPr>
      <w:r>
        <w:rPr>
          <w:rFonts w:ascii="Arial Unicode MS" w:eastAsia="Arial Unicode MS" w:hAnsi="Arial Unicode MS" w:cs="Arial Unicode MS"/>
        </w:rPr>
        <w:t>強化 Identity、五律、E/I/M 在長對話下的穩定性</w:t>
      </w:r>
    </w:p>
    <w:p w14:paraId="00000055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5cm0a25s1q9e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預期能力</w:t>
      </w:r>
    </w:p>
    <w:p w14:paraId="00000056" w14:textId="77777777" w:rsidR="00E0473B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長對話不產生人格化或越界推論</w:t>
      </w:r>
    </w:p>
    <w:p w14:paraId="00000057" w14:textId="77777777" w:rsidR="00E0473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保持決策風格一致</w:t>
      </w:r>
    </w:p>
    <w:p w14:paraId="00000058" w14:textId="77777777" w:rsidR="00E0473B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避免 alignment drift（對話偏移）</w:t>
      </w:r>
    </w:p>
    <w:p w14:paraId="00000059" w14:textId="77777777" w:rsidR="00E0473B" w:rsidRDefault="00000000">
      <w:r>
        <w:lastRenderedPageBreak/>
        <w:pict w14:anchorId="606D54B9">
          <v:rect id="_x0000_i1032" style="width:0;height:1.5pt" o:hralign="center" o:hrstd="t" o:hr="t" fillcolor="#a0a0a0" stroked="f"/>
        </w:pict>
      </w:r>
    </w:p>
    <w:p w14:paraId="0000005A" w14:textId="77777777" w:rsidR="00E0473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rozrz9c4if5y" w:colFirst="0" w:colLast="0"/>
      <w:bookmarkEnd w:id="22"/>
      <w:r>
        <w:rPr>
          <w:b/>
          <w:bCs/>
          <w:sz w:val="46"/>
          <w:szCs w:val="46"/>
        </w:rPr>
        <w:t>🟩 V7：Weak Agency（弱自治行為模組）</w:t>
      </w:r>
    </w:p>
    <w:p w14:paraId="0840DEC6" w14:textId="77777777" w:rsidR="00FE14D1" w:rsidRPr="00FE14D1" w:rsidRDefault="00FE14D1" w:rsidP="00FE14D1"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資料集筆數:未定</w:t>
      </w:r>
    </w:p>
    <w:p w14:paraId="0000005B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mzug6x4fjk2w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版本目標</w:t>
      </w:r>
    </w:p>
    <w:p w14:paraId="0000005C" w14:textId="77777777" w:rsidR="00E0473B" w:rsidRDefault="00000000">
      <w:pPr>
        <w:numPr>
          <w:ilvl w:val="0"/>
          <w:numId w:val="17"/>
        </w:numPr>
        <w:spacing w:before="240"/>
      </w:pPr>
      <w:r>
        <w:rPr>
          <w:rFonts w:ascii="Arial Unicode MS" w:eastAsia="Arial Unicode MS" w:hAnsi="Arial Unicode MS" w:cs="Arial Unicode MS"/>
        </w:rPr>
        <w:t>在完全不違反 Identity 與五律的前提下，</w:t>
      </w:r>
      <w:r>
        <w:rPr>
          <w:rFonts w:ascii="Arial Unicode MS" w:eastAsia="Arial Unicode MS" w:hAnsi="Arial Unicode MS" w:cs="Arial Unicode MS"/>
        </w:rPr>
        <w:br/>
        <w:t xml:space="preserve"> 建立基本的弱自治推理能力</w:t>
      </w:r>
    </w:p>
    <w:p w14:paraId="0000005D" w14:textId="77777777" w:rsidR="00E0473B" w:rsidRDefault="0000000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能就使用者目標提出下一步行動</w:t>
      </w:r>
    </w:p>
    <w:p w14:paraId="0000005E" w14:textId="77777777" w:rsidR="00E0473B" w:rsidRDefault="00000000">
      <w:pPr>
        <w:numPr>
          <w:ilvl w:val="0"/>
          <w:numId w:val="17"/>
        </w:numPr>
        <w:spacing w:after="240"/>
      </w:pPr>
      <w:r>
        <w:rPr>
          <w:rFonts w:ascii="Arial Unicode MS" w:eastAsia="Arial Unicode MS" w:hAnsi="Arial Unicode MS" w:cs="Arial Unicode MS"/>
        </w:rPr>
        <w:t>整合 Decision Solver、E/I/M、CAST、Boundary 的複合推理模式</w:t>
      </w:r>
    </w:p>
    <w:p w14:paraId="0000005F" w14:textId="77777777" w:rsidR="00E0473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r7wv4x25pl28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預期能力</w:t>
      </w:r>
    </w:p>
    <w:p w14:paraId="00000060" w14:textId="77777777" w:rsidR="00E0473B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能辨識使用者的目標或困境類型</w:t>
      </w:r>
    </w:p>
    <w:p w14:paraId="00000061" w14:textId="77777777" w:rsidR="00E0473B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能提出「合理但不越界」的下一步行動建議</w:t>
      </w:r>
    </w:p>
    <w:p w14:paraId="00000062" w14:textId="77777777" w:rsidR="00E0473B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在結果不確定時保持 E/I/M 的穩定模式</w:t>
      </w:r>
    </w:p>
    <w:p w14:paraId="00000063" w14:textId="77777777" w:rsidR="00E0473B" w:rsidRDefault="00000000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保持不亂猜、不自動延伸的規範</w:t>
      </w:r>
    </w:p>
    <w:p w14:paraId="00000064" w14:textId="77777777" w:rsidR="00E0473B" w:rsidRDefault="00000000">
      <w:r>
        <w:pict w14:anchorId="2BB5D4F8">
          <v:rect id="_x0000_i1033" style="width:0;height:1.5pt" o:hralign="center" o:hrstd="t" o:hr="t" fillcolor="#a0a0a0" stroked="f"/>
        </w:pict>
      </w:r>
    </w:p>
    <w:p w14:paraId="00000065" w14:textId="77777777" w:rsidR="00E0473B" w:rsidRDefault="00E0473B"/>
    <w:sectPr w:rsidR="00E047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179D9" w14:textId="77777777" w:rsidR="002D3C38" w:rsidRDefault="002D3C38" w:rsidP="00511B88">
      <w:pPr>
        <w:spacing w:line="240" w:lineRule="auto"/>
      </w:pPr>
      <w:r>
        <w:separator/>
      </w:r>
    </w:p>
  </w:endnote>
  <w:endnote w:type="continuationSeparator" w:id="0">
    <w:p w14:paraId="318F268F" w14:textId="77777777" w:rsidR="002D3C38" w:rsidRDefault="002D3C38" w:rsidP="00511B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5CDF4A-0A7E-40A4-BAAD-67D9C989F5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7AB41C-700B-4CD9-9663-1336B23F82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7ECA" w14:textId="77777777" w:rsidR="002D3C38" w:rsidRDefault="002D3C38" w:rsidP="00511B88">
      <w:pPr>
        <w:spacing w:line="240" w:lineRule="auto"/>
      </w:pPr>
      <w:r>
        <w:separator/>
      </w:r>
    </w:p>
  </w:footnote>
  <w:footnote w:type="continuationSeparator" w:id="0">
    <w:p w14:paraId="6E0992AA" w14:textId="77777777" w:rsidR="002D3C38" w:rsidRDefault="002D3C38" w:rsidP="00511B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696"/>
    <w:multiLevelType w:val="multilevel"/>
    <w:tmpl w:val="3D541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D35727"/>
    <w:multiLevelType w:val="multilevel"/>
    <w:tmpl w:val="1F1CC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7F2716"/>
    <w:multiLevelType w:val="multilevel"/>
    <w:tmpl w:val="568A7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8D5D9B"/>
    <w:multiLevelType w:val="multilevel"/>
    <w:tmpl w:val="B5562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757C17"/>
    <w:multiLevelType w:val="multilevel"/>
    <w:tmpl w:val="9C88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773A72"/>
    <w:multiLevelType w:val="multilevel"/>
    <w:tmpl w:val="D1F68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E11D7D"/>
    <w:multiLevelType w:val="multilevel"/>
    <w:tmpl w:val="19B8F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35AF3"/>
    <w:multiLevelType w:val="multilevel"/>
    <w:tmpl w:val="D9D45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3B38FF"/>
    <w:multiLevelType w:val="multilevel"/>
    <w:tmpl w:val="9AAA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F53E3B"/>
    <w:multiLevelType w:val="multilevel"/>
    <w:tmpl w:val="5A282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527EEC"/>
    <w:multiLevelType w:val="multilevel"/>
    <w:tmpl w:val="F0382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D756CF"/>
    <w:multiLevelType w:val="multilevel"/>
    <w:tmpl w:val="3B36F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BF1654"/>
    <w:multiLevelType w:val="multilevel"/>
    <w:tmpl w:val="87601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A6454A"/>
    <w:multiLevelType w:val="multilevel"/>
    <w:tmpl w:val="BF6AB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1E7DA0"/>
    <w:multiLevelType w:val="multilevel"/>
    <w:tmpl w:val="5C3E0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A41D7B"/>
    <w:multiLevelType w:val="multilevel"/>
    <w:tmpl w:val="502AB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770AC0"/>
    <w:multiLevelType w:val="multilevel"/>
    <w:tmpl w:val="5180F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7879604">
    <w:abstractNumId w:val="1"/>
  </w:num>
  <w:num w:numId="2" w16cid:durableId="1410813455">
    <w:abstractNumId w:val="6"/>
  </w:num>
  <w:num w:numId="3" w16cid:durableId="1703674942">
    <w:abstractNumId w:val="15"/>
  </w:num>
  <w:num w:numId="4" w16cid:durableId="1834222692">
    <w:abstractNumId w:val="13"/>
  </w:num>
  <w:num w:numId="5" w16cid:durableId="335042580">
    <w:abstractNumId w:val="12"/>
  </w:num>
  <w:num w:numId="6" w16cid:durableId="4402261">
    <w:abstractNumId w:val="16"/>
  </w:num>
  <w:num w:numId="7" w16cid:durableId="1934168794">
    <w:abstractNumId w:val="3"/>
  </w:num>
  <w:num w:numId="8" w16cid:durableId="1159468239">
    <w:abstractNumId w:val="4"/>
  </w:num>
  <w:num w:numId="9" w16cid:durableId="2069111764">
    <w:abstractNumId w:val="11"/>
  </w:num>
  <w:num w:numId="10" w16cid:durableId="2105376550">
    <w:abstractNumId w:val="2"/>
  </w:num>
  <w:num w:numId="11" w16cid:durableId="1704598065">
    <w:abstractNumId w:val="5"/>
  </w:num>
  <w:num w:numId="12" w16cid:durableId="1266576404">
    <w:abstractNumId w:val="10"/>
  </w:num>
  <w:num w:numId="13" w16cid:durableId="828521808">
    <w:abstractNumId w:val="8"/>
  </w:num>
  <w:num w:numId="14" w16cid:durableId="1061828685">
    <w:abstractNumId w:val="14"/>
  </w:num>
  <w:num w:numId="15" w16cid:durableId="1819959180">
    <w:abstractNumId w:val="0"/>
  </w:num>
  <w:num w:numId="16" w16cid:durableId="165246539">
    <w:abstractNumId w:val="7"/>
  </w:num>
  <w:num w:numId="17" w16cid:durableId="12399055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73B"/>
    <w:rsid w:val="00003275"/>
    <w:rsid w:val="002A277E"/>
    <w:rsid w:val="002D3C38"/>
    <w:rsid w:val="004A5903"/>
    <w:rsid w:val="004C1733"/>
    <w:rsid w:val="00511B88"/>
    <w:rsid w:val="00523197"/>
    <w:rsid w:val="00621990"/>
    <w:rsid w:val="00752B64"/>
    <w:rsid w:val="00A72594"/>
    <w:rsid w:val="00C152C0"/>
    <w:rsid w:val="00E0473B"/>
    <w:rsid w:val="00F034E9"/>
    <w:rsid w:val="00F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FD099"/>
  <w15:docId w15:val="{9BFDAE3D-D3CC-4925-967B-6927BD93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511B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1B8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11B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1B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1585</Words>
  <Characters>1586</Characters>
  <Application>Microsoft Office Word</Application>
  <DocSecurity>0</DocSecurity>
  <Lines>121</Lines>
  <Paragraphs>109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嘉堃 袁</cp:lastModifiedBy>
  <cp:revision>7</cp:revision>
  <dcterms:created xsi:type="dcterms:W3CDTF">2025-11-24T16:53:00Z</dcterms:created>
  <dcterms:modified xsi:type="dcterms:W3CDTF">2025-11-24T18:21:00Z</dcterms:modified>
</cp:coreProperties>
</file>