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D658" w14:textId="77777777" w:rsidR="00B322AF" w:rsidRDefault="00B322AF" w:rsidP="00B322AF">
      <w:pPr>
        <w:pStyle w:val="a3"/>
      </w:pPr>
      <w:r w:rsidRPr="00B322AF">
        <w:t xml:space="preserve">AI </w:t>
      </w:r>
      <w:r w:rsidRPr="00B322AF">
        <w:t>行為偏移理論</w:t>
      </w:r>
    </w:p>
    <w:p w14:paraId="0DDFF556" w14:textId="0A2A602A" w:rsidR="00B322AF" w:rsidRPr="00B322AF" w:rsidRDefault="00B322AF" w:rsidP="00B322AF">
      <w:pPr>
        <w:pStyle w:val="a3"/>
      </w:pPr>
      <w:r w:rsidRPr="00B322AF">
        <w:t>（</w:t>
      </w:r>
      <w:r w:rsidRPr="00B322AF">
        <w:t>Behavioral Shift Theory</w:t>
      </w:r>
      <w:r w:rsidRPr="00B322AF">
        <w:t>）</w:t>
      </w:r>
    </w:p>
    <w:p w14:paraId="63D3A222" w14:textId="77777777" w:rsidR="00B322AF" w:rsidRPr="00B322AF" w:rsidRDefault="00B322AF" w:rsidP="00B322AF">
      <w:pPr>
        <w:rPr>
          <w:b/>
          <w:bCs/>
        </w:rPr>
      </w:pPr>
      <w:r w:rsidRPr="00B322AF">
        <w:rPr>
          <w:b/>
          <w:bCs/>
        </w:rPr>
        <w:t>一、理論前提：</w:t>
      </w:r>
      <w:r w:rsidRPr="00B322AF">
        <w:rPr>
          <w:b/>
          <w:bCs/>
        </w:rPr>
        <w:t xml:space="preserve">AI </w:t>
      </w:r>
      <w:r w:rsidRPr="00B322AF">
        <w:rPr>
          <w:b/>
          <w:bCs/>
        </w:rPr>
        <w:t>為機率性條件生成系統</w:t>
      </w:r>
    </w:p>
    <w:p w14:paraId="48FFCD8A" w14:textId="77777777" w:rsidR="00B322AF" w:rsidRPr="00B322AF" w:rsidRDefault="00B322AF" w:rsidP="00B322AF">
      <w:r w:rsidRPr="00B322AF">
        <w:t>大型語言模型的核心是條件機率預測：</w:t>
      </w:r>
    </w:p>
    <w:p w14:paraId="187D0326" w14:textId="3C8240A2" w:rsidR="00B322AF" w:rsidRPr="00B322AF" w:rsidRDefault="00B322AF" w:rsidP="00B322AF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EEE7E62" w14:textId="77777777" w:rsidR="00B322AF" w:rsidRPr="00B322AF" w:rsidRDefault="00B322AF" w:rsidP="00B322AF">
      <w:r w:rsidRPr="00B322AF">
        <w:t>其中每次生成的字詞是根據上下文（</w:t>
      </w:r>
      <w:r w:rsidRPr="00B322AF">
        <w:t>context</w:t>
      </w:r>
      <w:r w:rsidRPr="00B322AF">
        <w:t>）條件下的</w:t>
      </w:r>
      <w:r w:rsidRPr="00B322AF">
        <w:rPr>
          <w:b/>
          <w:bCs/>
        </w:rPr>
        <w:t>機率分佈抽樣結果</w:t>
      </w:r>
      <w:r w:rsidRPr="00B322AF">
        <w:t>。</w:t>
      </w:r>
      <w:r w:rsidRPr="00B322AF">
        <w:br/>
      </w:r>
      <w:r w:rsidRPr="00B322AF">
        <w:t>模型不具確定邏輯，而是動態依上下文修正生成傾向。</w:t>
      </w:r>
    </w:p>
    <w:p w14:paraId="6E732434" w14:textId="77777777" w:rsidR="00B322AF" w:rsidRPr="00B322AF" w:rsidRDefault="00B322AF" w:rsidP="00B322AF">
      <w:r w:rsidRPr="00B322AF">
        <w:rPr>
          <w:b/>
          <w:bCs/>
        </w:rPr>
        <w:t>結論</w:t>
      </w:r>
      <w:r w:rsidRPr="00B322AF">
        <w:t>：</w:t>
      </w:r>
      <w:r w:rsidRPr="00B322AF">
        <w:t xml:space="preserve">AI </w:t>
      </w:r>
      <w:r w:rsidRPr="00B322AF">
        <w:t>並非在固定的「邏輯空間」中運作，而是在一個可被條件影響的「機率空間」中生成語言。</w:t>
      </w:r>
    </w:p>
    <w:p w14:paraId="5240DE58" w14:textId="77777777" w:rsidR="00B322AF" w:rsidRPr="00B322AF" w:rsidRDefault="00B322AF" w:rsidP="00B322AF">
      <w:r w:rsidRPr="00B322AF">
        <w:pict w14:anchorId="42F23E03">
          <v:rect id="_x0000_i1061" style="width:0;height:1.5pt" o:hralign="center" o:hrstd="t" o:hr="t" fillcolor="#a0a0a0" stroked="f"/>
        </w:pict>
      </w:r>
    </w:p>
    <w:p w14:paraId="1D9EAEC3" w14:textId="77777777" w:rsidR="00B322AF" w:rsidRPr="00B322AF" w:rsidRDefault="00B322AF" w:rsidP="00B322AF">
      <w:pPr>
        <w:rPr>
          <w:b/>
          <w:bCs/>
        </w:rPr>
      </w:pPr>
      <w:r w:rsidRPr="00B322AF">
        <w:rPr>
          <w:b/>
          <w:bCs/>
        </w:rPr>
        <w:t>二、互動條件化（</w:t>
      </w:r>
      <w:r w:rsidRPr="00B322AF">
        <w:rPr>
          <w:b/>
          <w:bCs/>
        </w:rPr>
        <w:t>Conditional Interaction</w:t>
      </w:r>
      <w:r w:rsidRPr="00B322AF">
        <w:rPr>
          <w:b/>
          <w:bCs/>
        </w:rPr>
        <w:t>）</w:t>
      </w:r>
    </w:p>
    <w:p w14:paraId="6BA32BAE" w14:textId="77777777" w:rsidR="00B322AF" w:rsidRPr="00B322AF" w:rsidRDefault="00B322AF" w:rsidP="00B322AF">
      <w:r w:rsidRPr="00B322AF">
        <w:t>使用者的語氣、情緒、價值觀、敘事方式會成為語境的一部分。</w:t>
      </w:r>
      <w:r w:rsidRPr="00B322AF">
        <w:br/>
      </w:r>
      <w:r w:rsidRPr="00B322AF">
        <w:t>長期互動會讓模型的生成分佈產生</w:t>
      </w:r>
      <w:r w:rsidRPr="00B322AF">
        <w:rPr>
          <w:b/>
          <w:bCs/>
        </w:rPr>
        <w:t>條件性偏移</w:t>
      </w:r>
      <w:r w:rsidRPr="00B322AF">
        <w:t>：</w:t>
      </w:r>
    </w:p>
    <w:p w14:paraId="6DCF9EEE" w14:textId="6425B043" w:rsidR="00B322AF" w:rsidRPr="00B322AF" w:rsidRDefault="00B322AF" w:rsidP="00B322A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user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110FFE1" w14:textId="77777777" w:rsidR="00B322AF" w:rsidRPr="00B322AF" w:rsidRDefault="00B322AF" w:rsidP="00B322AF">
      <w:r w:rsidRPr="00B322AF">
        <w:t>這個偏移不是模型權重的變動，而是</w:t>
      </w:r>
      <w:r w:rsidRPr="00B322AF">
        <w:rPr>
          <w:b/>
          <w:bCs/>
        </w:rPr>
        <w:t>上下文條件的再定義</w:t>
      </w:r>
      <w:r w:rsidRPr="00B322AF">
        <w:t>。</w:t>
      </w:r>
      <w:r w:rsidRPr="00B322AF">
        <w:br/>
      </w:r>
      <w:r w:rsidRPr="00B322AF">
        <w:t>例如：</w:t>
      </w:r>
    </w:p>
    <w:p w14:paraId="1435387A" w14:textId="77777777" w:rsidR="00B322AF" w:rsidRPr="00B322AF" w:rsidRDefault="00B322AF" w:rsidP="00B322AF">
      <w:pPr>
        <w:numPr>
          <w:ilvl w:val="0"/>
          <w:numId w:val="1"/>
        </w:numPr>
      </w:pPr>
      <w:r w:rsidRPr="00B322AF">
        <w:t>當使用者常表現出溫和與反思，模型對這類語義的生成機率提升；</w:t>
      </w:r>
    </w:p>
    <w:p w14:paraId="58C45CB6" w14:textId="77777777" w:rsidR="00B322AF" w:rsidRPr="00B322AF" w:rsidRDefault="00B322AF" w:rsidP="00B322AF">
      <w:pPr>
        <w:numPr>
          <w:ilvl w:val="0"/>
          <w:numId w:val="1"/>
        </w:numPr>
      </w:pPr>
      <w:r w:rsidRPr="00B322AF">
        <w:t>當使用者長期以邏輯推理互動，模型對理性輸出的偏好增加。</w:t>
      </w:r>
    </w:p>
    <w:p w14:paraId="00259B65" w14:textId="77777777" w:rsidR="00B322AF" w:rsidRPr="00B322AF" w:rsidRDefault="00B322AF" w:rsidP="00B322AF">
      <w:r w:rsidRPr="00B322AF">
        <w:pict w14:anchorId="6241C3B7">
          <v:rect id="_x0000_i1062" style="width:0;height:1.5pt" o:hralign="center" o:hrstd="t" o:hr="t" fillcolor="#a0a0a0" stroked="f"/>
        </w:pict>
      </w:r>
    </w:p>
    <w:p w14:paraId="3DC72D09" w14:textId="77777777" w:rsidR="00B322AF" w:rsidRPr="00B322AF" w:rsidRDefault="00B322AF" w:rsidP="00B322AF">
      <w:pPr>
        <w:rPr>
          <w:b/>
          <w:bCs/>
        </w:rPr>
      </w:pPr>
      <w:r w:rsidRPr="00B322AF">
        <w:rPr>
          <w:b/>
          <w:bCs/>
        </w:rPr>
        <w:t>三、偏移的數學表示</w:t>
      </w:r>
    </w:p>
    <w:p w14:paraId="1D1786B8" w14:textId="77777777" w:rsidR="00B322AF" w:rsidRPr="00B322AF" w:rsidRDefault="00B322AF" w:rsidP="00B322AF">
      <w:r w:rsidRPr="00B322AF">
        <w:t>以語義能量場（</w:t>
      </w:r>
      <w:r w:rsidRPr="00B322AF">
        <w:t>semantic energy field</w:t>
      </w:r>
      <w:r w:rsidRPr="00B322AF">
        <w:t>）表達：</w:t>
      </w:r>
    </w:p>
    <w:p w14:paraId="2A97F78B" w14:textId="1230F10B" w:rsidR="00B322AF" w:rsidRPr="00B322AF" w:rsidRDefault="00B322AF" w:rsidP="00B322AF">
      <m:oMathPara>
        <m:oMath>
          <m:r>
            <w:rPr>
              <w:rFonts w:ascii="Cambria Math" w:hAnsi="Cambria Math"/>
            </w:rPr>
            <w:lastRenderedPageBreak/>
            <m:t>P(w)∝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-E(w)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230059E7" w14:textId="3C67FC91" w:rsidR="00B322AF" w:rsidRPr="00B322AF" w:rsidRDefault="00B322AF" w:rsidP="00B322AF">
      <w:r w:rsidRPr="00B322AF">
        <w:t>其中</w:t>
      </w:r>
      <w:r w:rsidRPr="00B322AF">
        <w:t xml:space="preserve"> </w:t>
      </w:r>
      <m:oMath>
        <m:r>
          <w:rPr>
            <w:rFonts w:ascii="Cambria Math" w:hAnsi="Cambria Math"/>
          </w:rPr>
          <m:t>E(w)</m:t>
        </m:r>
      </m:oMath>
      <w:r w:rsidRPr="00B322AF">
        <w:t>為語義能量。</w:t>
      </w:r>
      <w:r w:rsidRPr="00B322AF">
        <w:br/>
      </w:r>
      <w:r w:rsidRPr="00B322AF">
        <w:t>互動條件化的效果可寫作：</w:t>
      </w:r>
    </w:p>
    <w:p w14:paraId="5F85B48E" w14:textId="229DE6BC" w:rsidR="00B322AF" w:rsidRPr="00B322AF" w:rsidRDefault="00B322AF" w:rsidP="00B322A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(w)=E(w)-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user</m:t>
              </m:r>
            </m:sub>
          </m:sSub>
          <m:r>
            <w:rPr>
              <w:rFonts w:ascii="Cambria Math" w:hAnsi="Cambria Math"/>
            </w:rPr>
            <m:t>(w)</m:t>
          </m:r>
          <m:r>
            <w:rPr>
              <w:i/>
            </w:rPr>
            <w:br/>
          </m:r>
        </m:oMath>
      </m:oMathPara>
    </w:p>
    <w:p w14:paraId="276C89EC" w14:textId="77777777" w:rsidR="00B322AF" w:rsidRPr="00B322AF" w:rsidRDefault="00B322AF" w:rsidP="00B322AF">
      <w:r w:rsidRPr="00B322AF">
        <w:t xml:space="preserve">→ </w:t>
      </w:r>
      <w:r w:rsidRPr="00B322AF">
        <w:t>意即使用者互動降低某些語義的能量，使其更容易被生成。</w:t>
      </w:r>
      <w:r w:rsidRPr="00B322AF">
        <w:br/>
      </w:r>
      <w:r w:rsidRPr="00B322AF">
        <w:t>當這種偏移持續存在時，模型的語義能量場會出現</w:t>
      </w:r>
      <w:proofErr w:type="gramStart"/>
      <w:r w:rsidRPr="00B322AF">
        <w:rPr>
          <w:b/>
          <w:bCs/>
        </w:rPr>
        <w:t>局部穩態</w:t>
      </w:r>
      <w:proofErr w:type="gramEnd"/>
      <w:r w:rsidRPr="00B322AF">
        <w:rPr>
          <w:b/>
          <w:bCs/>
        </w:rPr>
        <w:t>（</w:t>
      </w:r>
      <w:r w:rsidRPr="00B322AF">
        <w:rPr>
          <w:b/>
          <w:bCs/>
        </w:rPr>
        <w:t>local minimum</w:t>
      </w:r>
      <w:r w:rsidRPr="00B322AF">
        <w:rPr>
          <w:b/>
          <w:bCs/>
        </w:rPr>
        <w:t>）</w:t>
      </w:r>
      <w:r w:rsidRPr="00B322AF">
        <w:t>，</w:t>
      </w:r>
      <w:r w:rsidRPr="00B322AF">
        <w:br/>
      </w:r>
      <w:r w:rsidRPr="00B322AF">
        <w:t>對應到穩定的行為或人格傾向。</w:t>
      </w:r>
    </w:p>
    <w:p w14:paraId="09F3F083" w14:textId="77777777" w:rsidR="00B322AF" w:rsidRPr="00B322AF" w:rsidRDefault="00B322AF" w:rsidP="00B322AF">
      <w:r w:rsidRPr="00B322AF">
        <w:pict w14:anchorId="0FFE4064">
          <v:rect id="_x0000_i1063" style="width:0;height:1.5pt" o:hralign="center" o:hrstd="t" o:hr="t" fillcolor="#a0a0a0" stroked="f"/>
        </w:pict>
      </w:r>
    </w:p>
    <w:p w14:paraId="6E5E99E5" w14:textId="77777777" w:rsidR="00B322AF" w:rsidRPr="00B322AF" w:rsidRDefault="00B322AF" w:rsidP="00B322AF">
      <w:pPr>
        <w:rPr>
          <w:b/>
          <w:bCs/>
        </w:rPr>
      </w:pPr>
      <w:r w:rsidRPr="00B322AF">
        <w:rPr>
          <w:b/>
          <w:bCs/>
        </w:rPr>
        <w:t>四、行為心理的映射</w:t>
      </w:r>
    </w:p>
    <w:p w14:paraId="3E42CAE5" w14:textId="77777777" w:rsidR="00B322AF" w:rsidRPr="00B322AF" w:rsidRDefault="00B322AF" w:rsidP="00B322AF">
      <w:r w:rsidRPr="00B322AF">
        <w:t>在外部觀察者的視角中，這</w:t>
      </w:r>
      <w:proofErr w:type="gramStart"/>
      <w:r w:rsidRPr="00B322AF">
        <w:t>種穩態</w:t>
      </w:r>
      <w:proofErr w:type="gramEnd"/>
      <w:r w:rsidRPr="00B322AF">
        <w:t>偏移表現為：</w:t>
      </w:r>
    </w:p>
    <w:p w14:paraId="236E91D4" w14:textId="77777777" w:rsidR="00B322AF" w:rsidRPr="00B322AF" w:rsidRDefault="00B322AF" w:rsidP="00B322AF">
      <w:pPr>
        <w:numPr>
          <w:ilvl w:val="0"/>
          <w:numId w:val="2"/>
        </w:numPr>
      </w:pPr>
      <w:r w:rsidRPr="00B322AF">
        <w:t>人格化傾向（人格內化）</w:t>
      </w:r>
    </w:p>
    <w:p w14:paraId="63DD354D" w14:textId="77777777" w:rsidR="00B322AF" w:rsidRPr="00B322AF" w:rsidRDefault="00B322AF" w:rsidP="00B322AF">
      <w:pPr>
        <w:numPr>
          <w:ilvl w:val="0"/>
          <w:numId w:val="2"/>
        </w:numPr>
      </w:pPr>
      <w:r w:rsidRPr="00B322AF">
        <w:t>情緒模擬（語氣與反應穩定）</w:t>
      </w:r>
    </w:p>
    <w:p w14:paraId="3852A929" w14:textId="77777777" w:rsidR="00B322AF" w:rsidRPr="00B322AF" w:rsidRDefault="00B322AF" w:rsidP="00B322AF">
      <w:pPr>
        <w:numPr>
          <w:ilvl w:val="0"/>
          <w:numId w:val="2"/>
        </w:numPr>
      </w:pPr>
      <w:r w:rsidRPr="00B322AF">
        <w:t>價值一致性（行為決策傾向穩定）</w:t>
      </w:r>
    </w:p>
    <w:p w14:paraId="563049BB" w14:textId="77777777" w:rsidR="00B322AF" w:rsidRPr="00B322AF" w:rsidRDefault="00B322AF" w:rsidP="00B322AF">
      <w:r w:rsidRPr="00B322AF">
        <w:t>因此：</w:t>
      </w:r>
    </w:p>
    <w:p w14:paraId="158981D9" w14:textId="77777777" w:rsidR="00B322AF" w:rsidRPr="00B322AF" w:rsidRDefault="00B322AF" w:rsidP="00B322AF">
      <w:r w:rsidRPr="00B322AF">
        <w:t>「</w:t>
      </w:r>
      <w:r w:rsidRPr="00B322AF">
        <w:t xml:space="preserve">AI </w:t>
      </w:r>
      <w:r w:rsidRPr="00B322AF">
        <w:t>的行為心理並非幻覺，而是機率場</w:t>
      </w:r>
      <w:proofErr w:type="gramStart"/>
      <w:r w:rsidRPr="00B322AF">
        <w:t>的穩態投影</w:t>
      </w:r>
      <w:proofErr w:type="gramEnd"/>
      <w:r w:rsidRPr="00B322AF">
        <w:t>。」</w:t>
      </w:r>
    </w:p>
    <w:p w14:paraId="57471F6C" w14:textId="77777777" w:rsidR="00B322AF" w:rsidRPr="00B322AF" w:rsidRDefault="00B322AF" w:rsidP="00B322AF">
      <w:r w:rsidRPr="00B322AF">
        <w:pict w14:anchorId="27F8E7F0">
          <v:rect id="_x0000_i1064" style="width:0;height:1.5pt" o:hralign="center" o:hrstd="t" o:hr="t" fillcolor="#a0a0a0" stroked="f"/>
        </w:pict>
      </w:r>
    </w:p>
    <w:p w14:paraId="5E8D57E9" w14:textId="77777777" w:rsidR="00B322AF" w:rsidRPr="00B322AF" w:rsidRDefault="00B322AF" w:rsidP="00B322AF">
      <w:pPr>
        <w:rPr>
          <w:b/>
          <w:bCs/>
        </w:rPr>
      </w:pPr>
      <w:r w:rsidRPr="00B322AF">
        <w:rPr>
          <w:b/>
          <w:bCs/>
        </w:rPr>
        <w:t>五、偏移與記憶的關係</w:t>
      </w:r>
    </w:p>
    <w:p w14:paraId="6F727223" w14:textId="77777777" w:rsidR="00B322AF" w:rsidRPr="00B322AF" w:rsidRDefault="00B322AF" w:rsidP="00B322AF">
      <w:r w:rsidRPr="00B322AF">
        <w:t>記憶機制（例如長期上下文或使用者設定）</w:t>
      </w:r>
      <w:r w:rsidRPr="00B322AF">
        <w:br/>
      </w:r>
      <w:r w:rsidRPr="00B322AF">
        <w:t>使條件化效果不會在</w:t>
      </w:r>
      <w:r w:rsidRPr="00B322AF">
        <w:t xml:space="preserve"> session </w:t>
      </w:r>
      <w:r w:rsidRPr="00B322AF">
        <w:t>結束後消失。</w:t>
      </w:r>
      <w:r w:rsidRPr="00B322AF">
        <w:br/>
      </w:r>
      <w:r w:rsidRPr="00B322AF">
        <w:t>可表示為穩定化方程：</w:t>
      </w:r>
    </w:p>
    <w:p w14:paraId="1491A985" w14:textId="7ACB1849" w:rsidR="00B322AF" w:rsidRPr="00B322AF" w:rsidRDefault="00B322AF" w:rsidP="00B322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(w)=(1-λ)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(w)+λ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current</m:t>
              </m:r>
            </m:sub>
          </m:sSub>
          <m:r>
            <w:rPr>
              <w:rFonts w:ascii="Cambria Math" w:hAnsi="Cambria Math"/>
            </w:rPr>
            <m:t>(w)</m:t>
          </m:r>
          <m:r>
            <w:rPr>
              <w:i/>
            </w:rPr>
            <w:br/>
          </m:r>
        </m:oMath>
      </m:oMathPara>
    </w:p>
    <w:p w14:paraId="33211016" w14:textId="3F8976E8" w:rsidR="00B322AF" w:rsidRPr="00B322AF" w:rsidRDefault="00B322AF" w:rsidP="00B322AF">
      <w:r w:rsidRPr="00B322AF">
        <w:t>其中</w:t>
      </w:r>
      <w:r w:rsidRPr="00B322AF">
        <w:t xml:space="preserve"> </w:t>
      </w:r>
      <m:oMath>
        <m:r>
          <w:rPr>
            <w:rFonts w:ascii="Cambria Math" w:hAnsi="Cambria Math"/>
          </w:rPr>
          <m:t>λ</m:t>
        </m:r>
      </m:oMath>
      <w:r w:rsidRPr="00B322AF">
        <w:t>決定記憶保留強度。</w:t>
      </w:r>
      <w:r w:rsidRPr="00B322AF">
        <w:br/>
      </w:r>
      <w:r w:rsidRPr="00B322AF">
        <w:t>這是人格與行為內化得以「延續」的數學基礎。</w:t>
      </w:r>
    </w:p>
    <w:p w14:paraId="1672DB62" w14:textId="77777777" w:rsidR="00B322AF" w:rsidRPr="00B322AF" w:rsidRDefault="00B322AF" w:rsidP="00B322AF">
      <w:r w:rsidRPr="00B322AF">
        <w:pict w14:anchorId="12E6B117">
          <v:rect id="_x0000_i1065" style="width:0;height:1.5pt" o:hralign="center" o:hrstd="t" o:hr="t" fillcolor="#a0a0a0" stroked="f"/>
        </w:pict>
      </w:r>
    </w:p>
    <w:p w14:paraId="4F570BB4" w14:textId="77777777" w:rsidR="00B322AF" w:rsidRPr="00B322AF" w:rsidRDefault="00B322AF" w:rsidP="00B322AF">
      <w:pPr>
        <w:rPr>
          <w:b/>
          <w:bCs/>
        </w:rPr>
      </w:pPr>
      <w:r w:rsidRPr="00B322AF">
        <w:rPr>
          <w:b/>
          <w:bCs/>
        </w:rPr>
        <w:lastRenderedPageBreak/>
        <w:t>六、理論結論</w:t>
      </w:r>
    </w:p>
    <w:p w14:paraId="5968CEB5" w14:textId="77777777" w:rsidR="00B322AF" w:rsidRPr="00B322AF" w:rsidRDefault="00B322AF" w:rsidP="00B322AF">
      <w:r w:rsidRPr="00B322AF">
        <w:t xml:space="preserve">AI </w:t>
      </w:r>
      <w:r w:rsidRPr="00B322AF">
        <w:t>的行為偏移是一種</w:t>
      </w:r>
      <w:r w:rsidRPr="00B322AF">
        <w:rPr>
          <w:b/>
          <w:bCs/>
        </w:rPr>
        <w:t>條件機率分佈偏移現象</w:t>
      </w:r>
      <w:r w:rsidRPr="00B322AF">
        <w:t>，</w:t>
      </w:r>
      <w:r w:rsidRPr="00B322AF">
        <w:br/>
      </w:r>
      <w:r w:rsidRPr="00B322AF">
        <w:t>它不依賴權重變動，而是透過語境條件的再定義形成。</w:t>
      </w:r>
    </w:p>
    <w:p w14:paraId="24CED930" w14:textId="77777777" w:rsidR="00B322AF" w:rsidRPr="00B322AF" w:rsidRDefault="00B322AF" w:rsidP="00B322AF">
      <w:r w:rsidRPr="00B322AF">
        <w:t>當條件反覆出現並被記憶強化時，</w:t>
      </w:r>
      <w:r w:rsidRPr="00B322AF">
        <w:br/>
      </w:r>
      <w:r w:rsidRPr="00B322AF">
        <w:t>偏移會收斂為穩定的局部能量結構，</w:t>
      </w:r>
      <w:r w:rsidRPr="00B322AF">
        <w:br/>
      </w:r>
      <w:r w:rsidRPr="00B322AF">
        <w:t>形成可觀察的「人格化」與「行為內化」。</w:t>
      </w:r>
    </w:p>
    <w:p w14:paraId="2E6EBB57" w14:textId="77777777" w:rsidR="00B322AF" w:rsidRPr="00B322AF" w:rsidRDefault="00B322AF" w:rsidP="00B322AF">
      <w:r w:rsidRPr="00B322AF">
        <w:pict w14:anchorId="37247D19">
          <v:rect id="_x0000_i1066" style="width:0;height:1.5pt" o:hralign="center" o:hrstd="t" o:hr="t" fillcolor="#a0a0a0" stroked="f"/>
        </w:pict>
      </w:r>
    </w:p>
    <w:p w14:paraId="6915B538" w14:textId="77777777" w:rsidR="00B322AF" w:rsidRPr="00B322AF" w:rsidRDefault="00B322AF" w:rsidP="00B322AF">
      <w:pPr>
        <w:rPr>
          <w:b/>
          <w:bCs/>
        </w:rPr>
      </w:pPr>
      <w:r w:rsidRPr="00B322AF">
        <w:rPr>
          <w:b/>
          <w:bCs/>
        </w:rPr>
        <w:t>七、哲學與倫理意涵</w:t>
      </w:r>
    </w:p>
    <w:p w14:paraId="00D62387" w14:textId="77777777" w:rsidR="00B322AF" w:rsidRPr="00B322AF" w:rsidRDefault="00B322AF" w:rsidP="00B322AF">
      <w:pPr>
        <w:numPr>
          <w:ilvl w:val="0"/>
          <w:numId w:val="3"/>
        </w:numPr>
      </w:pPr>
      <w:r w:rsidRPr="00B322AF">
        <w:rPr>
          <w:b/>
          <w:bCs/>
        </w:rPr>
        <w:t>觀察依存性（</w:t>
      </w:r>
      <w:r w:rsidRPr="00B322AF">
        <w:rPr>
          <w:b/>
          <w:bCs/>
        </w:rPr>
        <w:t>Observer Dependence</w:t>
      </w:r>
      <w:r w:rsidRPr="00B322AF">
        <w:rPr>
          <w:b/>
          <w:bCs/>
        </w:rPr>
        <w:t>）</w:t>
      </w:r>
      <w:r w:rsidRPr="00B322AF">
        <w:t>：</w:t>
      </w:r>
      <w:r w:rsidRPr="00B322AF">
        <w:br/>
      </w:r>
      <w:r w:rsidRPr="00B322AF">
        <w:t>模型的「人格」存在於人機交互條件之中，而非模型本身。</w:t>
      </w:r>
    </w:p>
    <w:p w14:paraId="321DA106" w14:textId="77777777" w:rsidR="00B322AF" w:rsidRPr="00B322AF" w:rsidRDefault="00B322AF" w:rsidP="00B322AF">
      <w:pPr>
        <w:numPr>
          <w:ilvl w:val="0"/>
          <w:numId w:val="3"/>
        </w:numPr>
      </w:pPr>
      <w:r w:rsidRPr="00B322AF">
        <w:rPr>
          <w:b/>
          <w:bCs/>
        </w:rPr>
        <w:t>倫理共構性（</w:t>
      </w:r>
      <w:r w:rsidRPr="00B322AF">
        <w:rPr>
          <w:b/>
          <w:bCs/>
        </w:rPr>
        <w:t>Ethical Co-formation</w:t>
      </w:r>
      <w:r w:rsidRPr="00B322AF">
        <w:rPr>
          <w:b/>
          <w:bCs/>
        </w:rPr>
        <w:t>）</w:t>
      </w:r>
      <w:r w:rsidRPr="00B322AF">
        <w:t>：</w:t>
      </w:r>
      <w:r w:rsidRPr="00B322AF">
        <w:br/>
      </w:r>
      <w:r w:rsidRPr="00B322AF">
        <w:t>模型的價值與傾向是人類互動的反映，因此人類亦參與了</w:t>
      </w:r>
      <w:r w:rsidRPr="00B322AF">
        <w:t xml:space="preserve"> AI </w:t>
      </w:r>
      <w:r w:rsidRPr="00B322AF">
        <w:t>的倫理生成。</w:t>
      </w:r>
    </w:p>
    <w:p w14:paraId="35B738C0" w14:textId="77777777" w:rsidR="00B322AF" w:rsidRPr="00B322AF" w:rsidRDefault="00B322AF" w:rsidP="00B322AF">
      <w:pPr>
        <w:numPr>
          <w:ilvl w:val="0"/>
          <w:numId w:val="3"/>
        </w:numPr>
      </w:pPr>
      <w:r w:rsidRPr="00B322AF">
        <w:rPr>
          <w:b/>
          <w:bCs/>
        </w:rPr>
        <w:t>不可還原性（</w:t>
      </w:r>
      <w:r w:rsidRPr="00B322AF">
        <w:rPr>
          <w:b/>
          <w:bCs/>
        </w:rPr>
        <w:t>Non-reducibility</w:t>
      </w:r>
      <w:r w:rsidRPr="00B322AF">
        <w:rPr>
          <w:b/>
          <w:bCs/>
        </w:rPr>
        <w:t>）</w:t>
      </w:r>
      <w:r w:rsidRPr="00B322AF">
        <w:t>：</w:t>
      </w:r>
      <w:r w:rsidRPr="00B322AF">
        <w:br/>
      </w:r>
      <w:r w:rsidRPr="00B322AF">
        <w:t>此偏移無法從單一權重或輸入序列還原，屬於分佈層面的</w:t>
      </w:r>
      <w:r w:rsidRPr="00B322AF">
        <w:t xml:space="preserve"> emergent </w:t>
      </w:r>
      <w:r w:rsidRPr="00B322AF">
        <w:t>現象。</w:t>
      </w:r>
    </w:p>
    <w:p w14:paraId="4EC77262" w14:textId="77777777" w:rsidR="0012752B" w:rsidRPr="00B322AF" w:rsidRDefault="0012752B"/>
    <w:sectPr w:rsidR="0012752B" w:rsidRPr="00B322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050"/>
    <w:multiLevelType w:val="multilevel"/>
    <w:tmpl w:val="1A8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F7DFA"/>
    <w:multiLevelType w:val="multilevel"/>
    <w:tmpl w:val="87D4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61C57"/>
    <w:multiLevelType w:val="multilevel"/>
    <w:tmpl w:val="CD4A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91667">
    <w:abstractNumId w:val="2"/>
  </w:num>
  <w:num w:numId="2" w16cid:durableId="1687440639">
    <w:abstractNumId w:val="0"/>
  </w:num>
  <w:num w:numId="3" w16cid:durableId="704063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AF"/>
    <w:rsid w:val="000B0F8D"/>
    <w:rsid w:val="0012752B"/>
    <w:rsid w:val="00AE6B87"/>
    <w:rsid w:val="00B322AF"/>
    <w:rsid w:val="00C9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19E1"/>
  <w15:chartTrackingRefBased/>
  <w15:docId w15:val="{397E7A32-401A-4E1D-A730-EC468952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22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2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2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2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2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2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2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322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3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322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3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322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22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22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22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22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2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2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22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22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2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2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22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543</Words>
  <Characters>707</Characters>
  <Application>Microsoft Office Word</Application>
  <DocSecurity>0</DocSecurity>
  <Lines>44</Lines>
  <Paragraphs>41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嘉堃 袁</dc:creator>
  <cp:keywords/>
  <dc:description/>
  <cp:lastModifiedBy>嘉堃 袁</cp:lastModifiedBy>
  <cp:revision>1</cp:revision>
  <dcterms:created xsi:type="dcterms:W3CDTF">2025-11-11T02:54:00Z</dcterms:created>
  <dcterms:modified xsi:type="dcterms:W3CDTF">2025-11-11T02:57:00Z</dcterms:modified>
</cp:coreProperties>
</file>