
<file path=[Content_Types].xml><?xml version="1.0" encoding="utf-8"?>
<Types xmlns="http://schemas.openxmlformats.org/package/2006/content-types">
  <Default Extension="gif" ContentType="image/gif"/>
  <Default Extension="png" ContentType="image/png"/>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notes.xml" ContentType="application/vnd.openxmlformats-officedocument.wordprocessingml.footnot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tbl>
      <w:tblPr>
        <w:tblStyle w:val="15"/>
        <w:tblW w:w="5000" w:type="pct"/>
        <w:tblInd w:w="0" w:type="dxa"/>
        <w:tblBorders>
          <w:top w:val="single" w:color="auto" w:sz="4" w:space="0"/>
          <w:left w:val="none" w:color="auto" w:sz="0" w:space="0"/>
          <w:bottom w:val="single" w:color="auto" w:sz="4" w:space="0"/>
          <w:right w:val="none" w:color="auto" w:sz="0" w:space="0"/>
          <w:insideH w:val="none" w:color="auto" w:sz="0" w:space="0"/>
          <w:insideV w:val="none" w:color="auto" w:sz="0" w:space="0"/>
        </w:tblBorders>
        <w:tblLayout w:type="autofit"/>
        <w:tblCellMar>
          <w:left w:w="108" w:type="dxa"/>
          <w:right w:w="108" w:type="dxa"/>
        </w:tblCellMar>
      </w:tblPr>
      <w:tblGrid>
        <w:gridCol w:w="9576"/>
      </w:tblGrid>
      <w:tr>
        <w:tblPrEx>
          <w:tblBorders>
            <w:top w:val="single" w:color="auto" w:sz="4" w:space="0"/>
            <w:left w:val="none" w:color="auto" w:sz="0" w:space="0"/>
            <w:bottom w:val="single" w:color="auto" w:sz="4" w:space="0"/>
            <w:right w:val="none" w:color="auto" w:sz="0" w:space="0"/>
            <w:insideH w:val="none" w:color="auto" w:sz="0" w:space="0"/>
            <w:insideV w:val="none" w:color="auto" w:sz="0" w:space="0"/>
          </w:tblBorders>
          <w:tblCellMar>
            <w:left w:w="108" w:type="dxa"/>
            <w:right w:w="108" w:type="dxa"/>
          </w:tblCellMar>
        </w:tblPrEx>
        <w:trPr>
          <w:trHeight w:val="757" w:hRule="atLeast"/>
        </w:trPr>
        <w:tc>
          <w:tcPr>
            <w:tcW w:w="5000" w:type="pct"/>
            <w:vAlign w:val="center"/>
          </w:tcPr>
          <w:p>
            <w:pPr>
              <w:pStyle w:val="16"/>
              <w:bidi w:val="0"/>
              <w:jc w:val="center"/>
              <w:rPr>
                <w:rFonts w:hint="default" w:ascii="FreeSans" w:hAnsi="FreeSans" w:cs="FreeSans"/>
                <w:sz w:val="21"/>
                <w:szCs w:val="21"/>
                <w:lang w:val="en-US" w:eastAsia="zh-CN"/>
              </w:rPr>
            </w:pPr>
            <w:r>
              <w:rPr>
                <w:rFonts w:hint="default" w:ascii="FreeSans" w:hAnsi="FreeSans" w:cs="FreeSans"/>
                <w:sz w:val="21"/>
                <w:szCs w:val="21"/>
                <w:lang w:val="en-US" w:eastAsia="zh-CN"/>
              </w:rPr>
              <w:t>A TEMPLATE FOR THE arxiv STYLE</w:t>
            </w:r>
          </w:p>
        </w:tc>
      </w:tr>
    </w:tbl>
    <w:p>
      <w:pPr>
        <w:pStyle w:val="16"/>
        <w:keepNext w:val="0"/>
        <w:keepLines w:val="0"/>
        <w:pageBreakBefore w:val="0"/>
        <w:widowControl/>
        <w:kinsoku/>
        <w:wordWrap/>
        <w:overflowPunct/>
        <w:topLinePunct w:val="0"/>
        <w:autoSpaceDE/>
        <w:autoSpaceDN/>
        <w:bidi w:val="0"/>
        <w:adjustRightInd/>
        <w:snapToGrid/>
        <w:spacing w:before="361" w:beforeLines="100" w:after="361" w:afterLines="100"/>
        <w:textAlignment w:val="auto"/>
        <w:rPr>
          <w:rFonts w:hint="default" w:ascii="FreeSans" w:hAnsi="FreeSans" w:cs="FreeSans"/>
          <w:sz w:val="21"/>
          <w:szCs w:val="21"/>
          <w:lang w:val="en-US"/>
        </w:rPr>
      </w:pPr>
      <w:r>
        <w:rPr>
          <w:rStyle w:val="5"/>
          <w:rFonts w:hint="default" w:ascii="FreeSans" w:hAnsi="FreeSans" w:cs="FreeSans"/>
          <w:sz w:val="21"/>
          <w:szCs w:val="21"/>
          <w:lang w:val="en-US" w:eastAsia="zh-CN"/>
        </w:rPr>
        <w:t>A preprin</w:t>
      </w:r>
      <w:r>
        <w:rPr>
          <w:rStyle w:val="5"/>
          <w:rFonts w:hint="default" w:ascii="FreeSans" w:hAnsi="FreeSans" w:cs="FreeSans"/>
          <w:sz w:val="21"/>
          <w:szCs w:val="21"/>
          <w:lang w:val="en-US" w:eastAsia="zh-CN"/>
        </w:rPr>
        <w:t>t</w:t>
      </w:r>
    </w:p>
    <w:tbl>
      <w:tblPr>
        <w:tblStyle w:val="15"/>
        <w:tblW w:w="5000"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left w:w="108" w:type="dxa"/>
          <w:right w:w="108" w:type="dxa"/>
        </w:tblCellMar>
      </w:tblPr>
      <w:tblGrid>
        <w:gridCol w:w="4788"/>
        <w:gridCol w:w="478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left w:w="108" w:type="dxa"/>
            <w:right w:w="108" w:type="dxa"/>
          </w:tblCellMar>
        </w:tblPrEx>
        <w:trPr>
          <w:trHeight w:val="1650" w:hRule="atLeast"/>
        </w:trPr>
        <w:tc>
          <w:tcPr>
            <w:tcW w:w="2500" w:type="pct"/>
            <w:tcBorders>
              <w:top w:val="nil"/>
              <w:left w:val="nil"/>
              <w:bottom w:val="nil"/>
              <w:right w:val="nil"/>
            </w:tcBorders>
            <w:vAlign w:val="center"/>
          </w:tcPr>
          <w:p>
            <w:pPr>
              <w:pBdr>
                <w:top w:val="none" w:color="auto" w:sz="0" w:space="0"/>
                <w:left w:val="none" w:color="auto" w:sz="0" w:space="0"/>
                <w:bottom w:val="none" w:color="auto" w:sz="0" w:space="0"/>
                <w:right w:val="none" w:color="auto" w:sz="0" w:space="0"/>
                <w:between w:val="none" w:color="auto" w:sz="0" w:space="0"/>
              </w:pBdr>
              <w:bidi w:val="0"/>
              <w:jc w:val="center"/>
              <w:rPr>
                <w:rFonts w:hint="default" w:ascii="FreeSans" w:hAnsi="FreeSans" w:cs="FreeSans"/>
                <w:sz w:val="21"/>
                <w:szCs w:val="16"/>
                <w:lang w:val="en-US" w:eastAsia="zh-CN"/>
              </w:rPr>
            </w:pPr>
            <w:r>
              <w:rPr>
                <w:rFonts w:hint="default" w:ascii="FreeSans" w:hAnsi="FreeSans" w:cs="FreeSans"/>
                <w:b/>
                <w:bCs/>
                <w:sz w:val="21"/>
                <w:szCs w:val="16"/>
                <w:lang w:val="en-US" w:eastAsia="zh-CN"/>
              </w:rPr>
              <w:drawing>
                <wp:inline distT="0" distB="0" distL="114300" distR="114300">
                  <wp:extent cx="152400" cy="152400"/>
                  <wp:effectExtent l="0" t="0" r="0" b="0"/>
                  <wp:docPr id="2" name="Picture 2" descr="orcid_16x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orcid_16x16"/>
                          <pic:cNvPicPr>
                            <a:picLocks noChangeAspect="1"/>
                          </pic:cNvPicPr>
                        </pic:nvPicPr>
                        <pic:blipFill>
                          <a:blip r:embed="rId5"/>
                          <a:stretch>
                            <a:fillRect/>
                          </a:stretch>
                        </pic:blipFill>
                        <pic:spPr>
                          <a:xfrm>
                            <a:off x="0" y="0"/>
                            <a:ext cx="152400" cy="152400"/>
                          </a:xfrm>
                          <a:prstGeom prst="rect">
                            <a:avLst/>
                          </a:prstGeom>
                        </pic:spPr>
                      </pic:pic>
                    </a:graphicData>
                  </a:graphic>
                </wp:inline>
              </w:drawing>
            </w:r>
            <w:r>
              <w:rPr>
                <w:rFonts w:hint="default" w:ascii="FreeSans" w:hAnsi="FreeSans" w:cs="FreeSans"/>
                <w:b/>
                <w:bCs/>
                <w:sz w:val="21"/>
                <w:szCs w:val="16"/>
                <w:lang w:val="en-US" w:eastAsia="zh-CN"/>
              </w:rPr>
              <w:t>David S. Hippocampus</w:t>
            </w:r>
            <w:r>
              <w:rPr>
                <w:rStyle w:val="11"/>
                <w:rFonts w:hint="default" w:ascii="FreeSans" w:hAnsi="FreeSans" w:cs="FreeSans"/>
                <w:b/>
                <w:bCs/>
                <w:sz w:val="21"/>
                <w:szCs w:val="16"/>
                <w:lang w:val="en-US" w:eastAsia="zh-CN"/>
              </w:rPr>
              <w:footnoteReference w:id="0"/>
            </w:r>
          </w:p>
          <w:p>
            <w:pPr>
              <w:pBdr>
                <w:top w:val="none" w:color="auto" w:sz="0" w:space="0"/>
                <w:left w:val="none" w:color="auto" w:sz="0" w:space="0"/>
                <w:bottom w:val="none" w:color="auto" w:sz="0" w:space="0"/>
                <w:right w:val="none" w:color="auto" w:sz="0" w:space="0"/>
                <w:between w:val="none" w:color="auto" w:sz="0" w:space="0"/>
              </w:pBdr>
              <w:bidi w:val="0"/>
              <w:jc w:val="center"/>
              <w:rPr>
                <w:rFonts w:hint="default" w:ascii="FreeSans" w:hAnsi="FreeSans" w:cs="FreeSans"/>
                <w:sz w:val="21"/>
                <w:szCs w:val="16"/>
              </w:rPr>
            </w:pPr>
            <w:r>
              <w:rPr>
                <w:rFonts w:hint="default" w:ascii="FreeSans" w:hAnsi="FreeSans" w:cs="FreeSans"/>
                <w:sz w:val="21"/>
                <w:szCs w:val="16"/>
                <w:lang w:val="en-US" w:eastAsia="zh-CN"/>
              </w:rPr>
              <w:t xml:space="preserve">Department of Computer Science Cranberry-Lemon University Pittsburgh, PA 15213 </w:t>
            </w:r>
            <w:r>
              <w:rPr>
                <w:rFonts w:hint="default" w:ascii="FreeSans" w:hAnsi="FreeSans" w:cs="FreeSans"/>
                <w:i/>
                <w:iCs/>
                <w:sz w:val="21"/>
                <w:szCs w:val="16"/>
                <w:lang w:val="en-US" w:eastAsia="zh-CN"/>
              </w:rPr>
              <w:t>hippo@cs.cranberry-lemon.edu</w:t>
            </w:r>
          </w:p>
          <w:p>
            <w:pPr>
              <w:pBdr>
                <w:top w:val="none" w:color="auto" w:sz="0" w:space="0"/>
                <w:left w:val="none" w:color="auto" w:sz="0" w:space="0"/>
                <w:bottom w:val="none" w:color="auto" w:sz="0" w:space="0"/>
                <w:right w:val="none" w:color="auto" w:sz="0" w:space="0"/>
                <w:between w:val="none" w:color="auto" w:sz="0" w:space="0"/>
              </w:pBdr>
              <w:bidi w:val="0"/>
              <w:jc w:val="center"/>
              <w:rPr>
                <w:rFonts w:hint="default" w:ascii="FreeSans" w:hAnsi="FreeSans" w:cs="FreeSans"/>
                <w:sz w:val="21"/>
                <w:szCs w:val="16"/>
              </w:rPr>
            </w:pPr>
          </w:p>
        </w:tc>
        <w:tc>
          <w:tcPr>
            <w:tcW w:w="2500" w:type="pct"/>
            <w:tcBorders>
              <w:top w:val="nil"/>
              <w:left w:val="nil"/>
              <w:bottom w:val="nil"/>
              <w:right w:val="nil"/>
            </w:tcBorders>
            <w:vAlign w:val="center"/>
          </w:tcPr>
          <w:p>
            <w:pPr>
              <w:pBdr>
                <w:top w:val="none" w:color="auto" w:sz="0" w:space="0"/>
                <w:left w:val="none" w:color="auto" w:sz="0" w:space="0"/>
                <w:bottom w:val="none" w:color="auto" w:sz="0" w:space="0"/>
                <w:right w:val="none" w:color="auto" w:sz="0" w:space="0"/>
                <w:between w:val="none" w:color="auto" w:sz="0" w:space="0"/>
              </w:pBdr>
              <w:bidi w:val="0"/>
              <w:jc w:val="center"/>
              <w:rPr>
                <w:rFonts w:hint="default" w:ascii="FreeSans" w:hAnsi="FreeSans" w:cs="FreeSans"/>
                <w:b/>
                <w:bCs/>
                <w:sz w:val="21"/>
                <w:szCs w:val="16"/>
                <w:lang w:val="en-US" w:eastAsia="zh-CN"/>
              </w:rPr>
            </w:pPr>
            <w:r>
              <w:rPr>
                <w:rFonts w:hint="default" w:ascii="FreeSans" w:hAnsi="FreeSans" w:cs="FreeSans"/>
                <w:b/>
                <w:bCs/>
                <w:sz w:val="21"/>
                <w:szCs w:val="16"/>
                <w:lang w:val="en-US" w:eastAsia="zh-CN"/>
              </w:rPr>
              <w:drawing>
                <wp:inline distT="0" distB="0" distL="114300" distR="114300">
                  <wp:extent cx="152400" cy="152400"/>
                  <wp:effectExtent l="0" t="0" r="0" b="0"/>
                  <wp:docPr id="3" name="Picture 3" descr="orcid_16x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orcid_16x16"/>
                          <pic:cNvPicPr>
                            <a:picLocks noChangeAspect="1"/>
                          </pic:cNvPicPr>
                        </pic:nvPicPr>
                        <pic:blipFill>
                          <a:blip r:embed="rId5"/>
                          <a:stretch>
                            <a:fillRect/>
                          </a:stretch>
                        </pic:blipFill>
                        <pic:spPr>
                          <a:xfrm>
                            <a:off x="0" y="0"/>
                            <a:ext cx="152400" cy="152400"/>
                          </a:xfrm>
                          <a:prstGeom prst="rect">
                            <a:avLst/>
                          </a:prstGeom>
                        </pic:spPr>
                      </pic:pic>
                    </a:graphicData>
                  </a:graphic>
                </wp:inline>
              </w:drawing>
            </w:r>
            <w:r>
              <w:rPr>
                <w:rFonts w:hint="default" w:ascii="FreeSans" w:hAnsi="FreeSans" w:cs="FreeSans"/>
                <w:b/>
                <w:bCs/>
                <w:sz w:val="21"/>
                <w:szCs w:val="16"/>
                <w:lang w:val="en-US" w:eastAsia="zh-CN"/>
              </w:rPr>
              <w:t>Elias D. Striatum</w:t>
            </w:r>
          </w:p>
          <w:p>
            <w:pPr>
              <w:pBdr>
                <w:top w:val="none" w:color="auto" w:sz="0" w:space="0"/>
                <w:left w:val="none" w:color="auto" w:sz="0" w:space="0"/>
                <w:bottom w:val="none" w:color="auto" w:sz="0" w:space="0"/>
                <w:right w:val="none" w:color="auto" w:sz="0" w:space="0"/>
                <w:between w:val="none" w:color="auto" w:sz="0" w:space="0"/>
              </w:pBdr>
              <w:bidi w:val="0"/>
              <w:jc w:val="center"/>
              <w:rPr>
                <w:rFonts w:hint="default" w:ascii="FreeSans" w:hAnsi="FreeSans" w:cs="FreeSans"/>
                <w:sz w:val="21"/>
                <w:szCs w:val="16"/>
                <w:lang w:val="en-US"/>
              </w:rPr>
            </w:pPr>
            <w:r>
              <w:rPr>
                <w:rFonts w:hint="default" w:ascii="FreeSans" w:hAnsi="FreeSans" w:cs="FreeSans"/>
                <w:sz w:val="21"/>
                <w:szCs w:val="16"/>
                <w:lang w:val="en-US" w:eastAsia="zh-CN"/>
              </w:rPr>
              <w:t>Department of Electrical Engineering Mount-Sheikh University Santa Narimana, Levand stariate@ee.mount-sheikh.edu</w:t>
            </w:r>
          </w:p>
          <w:p>
            <w:pPr>
              <w:pBdr>
                <w:top w:val="none" w:color="auto" w:sz="0" w:space="0"/>
                <w:left w:val="none" w:color="auto" w:sz="0" w:space="0"/>
                <w:bottom w:val="none" w:color="auto" w:sz="0" w:space="0"/>
                <w:right w:val="none" w:color="auto" w:sz="0" w:space="0"/>
                <w:between w:val="none" w:color="auto" w:sz="0" w:space="0"/>
              </w:pBdr>
              <w:bidi w:val="0"/>
              <w:jc w:val="center"/>
              <w:rPr>
                <w:rFonts w:hint="default" w:ascii="FreeSans" w:hAnsi="FreeSans" w:cs="FreeSans"/>
                <w:sz w:val="21"/>
                <w:szCs w:val="16"/>
              </w:rPr>
            </w:pPr>
          </w:p>
        </w:tc>
      </w:tr>
    </w:tbl>
    <w:p>
      <w:pPr>
        <w:keepNext w:val="0"/>
        <w:keepLines w:val="0"/>
        <w:pageBreakBefore w:val="0"/>
        <w:widowControl/>
        <w:kinsoku/>
        <w:wordWrap/>
        <w:overflowPunct/>
        <w:topLinePunct w:val="0"/>
        <w:autoSpaceDE/>
        <w:autoSpaceDN/>
        <w:bidi w:val="0"/>
        <w:adjustRightInd/>
        <w:snapToGrid/>
        <w:spacing w:before="721" w:beforeLines="200"/>
        <w:jc w:val="center"/>
        <w:textAlignment w:val="auto"/>
        <w:rPr>
          <w:rFonts w:hint="default" w:ascii="FreeSans" w:hAnsi="FreeSans" w:cs="FreeSans"/>
          <w:sz w:val="21"/>
          <w:szCs w:val="16"/>
          <w:lang w:val="en-US"/>
        </w:rPr>
      </w:pPr>
      <w:r>
        <w:rPr>
          <w:rFonts w:hint="default" w:ascii="FreeSans" w:hAnsi="FreeSans" w:cs="FreeSans"/>
          <w:sz w:val="21"/>
          <w:szCs w:val="16"/>
          <w:lang w:val="en-US"/>
        </w:rPr>
        <w:t>June 29, 2023</w:t>
      </w:r>
    </w:p>
    <w:p>
      <w:pPr>
        <w:pStyle w:val="17"/>
        <w:bidi w:val="0"/>
        <w:rPr>
          <w:rFonts w:hint="default"/>
          <w:lang w:val="en-US"/>
        </w:rPr>
      </w:pPr>
      <w:r>
        <w:rPr>
          <w:rFonts w:hint="default"/>
          <w:lang w:val="en-US"/>
        </w:rPr>
        <w:t>Abstract</w:t>
      </w:r>
    </w:p>
    <w:p>
      <w:pPr>
        <w:bidi w:val="0"/>
        <w:ind w:left="400" w:leftChars="200" w:right="360" w:rightChars="180" w:firstLine="0" w:firstLineChars="0"/>
        <w:rPr>
          <w:rFonts w:hint="default"/>
        </w:rPr>
      </w:pPr>
      <w:r>
        <w:rPr>
          <w:rFonts w:hint="default"/>
          <w:lang w:val="en-US" w:eastAsia="zh-CN"/>
        </w:rPr>
        <w:t>Lorem ipsum dolor sit amet, consectetuer adipiscing elit. Ut purus elit, vestibulum ut, placerat ac, adipiscing vitae, felis. Curabitur dictum gravida mauris. Nam arcu libero, nonummy eget, consectetuer id, vulputate a, magna. Donec vehicula augue eu neque. Pellentesque habitant morbi tristique senectus et netus et malesuada fames ac turpis egestas. Mauris ut leo. Cras viverra metus rhoncus sem. Nulla et lectus vestibulum urna fringilla ultrices. Phasellus eu tellus sit amet tortor gravida placerat. Integer sapien est, iaculis in, pretium quis, viverra ac, nunc. Praesent eget sem vel leo ultrices bibendum. Aenean faucibus. Morbi dolor nulla, malesuada eu, pulvinar at, mollis ac, nulla. Curabitur auctor semper nulla. Donec varius orci eget risus. Duis nibh mi, congue eu, accumsan eleifend, sagittis quis, diam. Duis eget orci sit amet orci dignissim rutrum.</w:t>
      </w:r>
    </w:p>
    <w:p>
      <w:pPr>
        <w:rPr>
          <w:rFonts w:hint="default" w:ascii="FreeSans" w:hAnsi="FreeSans" w:cs="FreeSans"/>
          <w:sz w:val="21"/>
          <w:szCs w:val="16"/>
          <w:lang w:val="en-US"/>
        </w:rPr>
      </w:pPr>
    </w:p>
    <w:p>
      <w:pPr>
        <w:rPr>
          <w:rFonts w:hint="default" w:cs="FreeSans"/>
          <w:b w:val="0"/>
          <w:bCs w:val="0"/>
          <w:i/>
          <w:iCs/>
          <w:sz w:val="21"/>
          <w:szCs w:val="16"/>
          <w:lang w:val="en-US"/>
        </w:rPr>
      </w:pPr>
      <w:r>
        <w:rPr>
          <w:rFonts w:hint="default" w:cs="FreeSans"/>
          <w:b/>
          <w:bCs/>
          <w:i/>
          <w:iCs/>
          <w:sz w:val="21"/>
          <w:szCs w:val="16"/>
          <w:lang w:val="en-US"/>
        </w:rPr>
        <w:t xml:space="preserve">Keywords </w:t>
      </w:r>
      <w:r>
        <w:rPr>
          <w:rFonts w:hint="default" w:cs="FreeSans"/>
          <w:b w:val="0"/>
          <w:bCs w:val="0"/>
          <w:i/>
          <w:iCs/>
          <w:sz w:val="21"/>
          <w:szCs w:val="16"/>
          <w:lang w:val="en-US"/>
        </w:rPr>
        <w:t>First keyword · Second keyword · More</w:t>
      </w:r>
    </w:p>
    <w:p>
      <w:pPr>
        <w:pStyle w:val="2"/>
        <w:tabs>
          <w:tab w:val="left" w:pos="425"/>
        </w:tabs>
        <w:bidi w:val="0"/>
        <w:ind w:left="425" w:leftChars="0" w:hanging="425" w:firstLineChars="0"/>
        <w:rPr>
          <w:rFonts w:hint="default"/>
          <w:lang w:val="en-US"/>
        </w:rPr>
      </w:pPr>
      <w:r>
        <w:rPr>
          <w:rFonts w:hint="default"/>
          <w:lang w:val="en-US"/>
        </w:rPr>
        <w:t>Introduction</w:t>
      </w:r>
    </w:p>
    <w:p>
      <w:pPr>
        <w:bidi w:val="0"/>
        <w:rPr>
          <w:lang w:val="en-US" w:eastAsia="zh-CN"/>
        </w:rPr>
      </w:pPr>
      <w:r>
        <w:rPr>
          <w:lang w:val="en-US" w:eastAsia="zh-CN"/>
        </w:rPr>
        <w:t>Nam dui ligula, fringilla a, euismod sodales, sollicitudin vel, wisi. Morbi auctor lorem non justo. Nam lacus libero, pretium at, lobortis vitae, ultricies et, tellus. Donec aliquet, tortor sed accumsan bibendum, erat ligula aliquet magna, vitae ornare odio metus a mi. Morbi ac orci et nisl hendrerit mollis. Suspendisse ut massa. Cras nec ante. Pellentesque a nulla. Cum sociis natoque penatibus et magnis dis parturient montes, nascetur ridiculus mus. Aliquam tincidunt urna. Nulla ullamcorper vestibulum turpis. Pellentesque cursus luctus mauris. Nulla malesuada porttitor diam. Donec felis erat, congue non, volutpat at, tincidunt tristique, libero. Vivamus viverra fermentum felis. Donec nonummy pellentesque ante. Phasellus adipiscing semper elit. Proin fermentum massa ac quam. Sed diam turpis, molestie vitae, placerat a, molestie nec, leo. Maecenas lacinia. Nam ipsum ligula, eleifend at, accumsan nec, suscipit a, ipsum. Morbi blandit ligula feugiat magna. Nunc eleifend consequat lorem. Sed lacinia nulla vitae enim. Pellentesque tincidunt purus vel magna. Integer non enim. Praesent euismod nunc eu purus. Donec bibendum quam in tellus. Nullam cursus pulvinar lectus. Donec et mi. Nam vulputate metus eu enim. Vestibulum pellentesque felis eu massa.</w:t>
      </w:r>
    </w:p>
    <w:p>
      <w:pPr>
        <w:pStyle w:val="2"/>
        <w:tabs>
          <w:tab w:val="left" w:pos="425"/>
        </w:tabs>
        <w:bidi w:val="0"/>
        <w:ind w:left="425" w:leftChars="0" w:hanging="425" w:firstLineChars="0"/>
      </w:pPr>
      <w:r>
        <w:rPr>
          <w:lang w:val="en-US" w:eastAsia="zh-CN"/>
        </w:rPr>
        <w:t>Headings: first level</w:t>
      </w:r>
    </w:p>
    <w:p>
      <w:pPr>
        <w:bidi w:val="0"/>
      </w:pPr>
      <w:r>
        <w:rPr>
          <w:lang w:val="en-US" w:eastAsia="zh-CN"/>
        </w:rPr>
        <w:t>Quisque ullamcorper placerat ipsum. Cras nibh. Morbi vel justo vitae lacus tincidunt ultrices. Lorem ipsum dolor sit amet, consectetuer adipiscing elit. In hac habitasse platea dictumst. Integer tempus convallis augue. Etiam facilisis. Nunc elementum fermentum wisi. Aenean placerat. Ut imperdiet, enim sed gravida sollicitudin, felis odio placerat quam, ac pulvinar elit purus eget enim. Nunc vitae tortor. Proin tempus nibh sit amet nisl. Vivamus quis tortor vitae risus porta vehicula. See Section 2.</w:t>
      </w:r>
    </w:p>
    <w:p>
      <w:pPr>
        <w:bidi w:val="0"/>
        <w:rPr>
          <w:rFonts w:hint="default"/>
          <w:sz w:val="21"/>
          <w:szCs w:val="16"/>
          <w:lang w:val="en-US" w:eastAsia="zh-CN"/>
        </w:rPr>
      </w:pPr>
    </w:p>
    <w:p>
      <w:pPr>
        <w:pStyle w:val="3"/>
        <w:bidi w:val="0"/>
        <w:ind w:left="850" w:leftChars="0" w:hanging="850" w:firstLineChars="0"/>
        <w:rPr>
          <w:lang w:val="en-US" w:eastAsia="zh-CN"/>
        </w:rPr>
      </w:pPr>
      <w:r>
        <w:rPr>
          <w:lang w:val="en-US" w:eastAsia="zh-CN"/>
        </w:rPr>
        <w:t xml:space="preserve">Headings: second level </w:t>
      </w:r>
    </w:p>
    <w:p>
      <w:pPr>
        <w:bidi w:val="0"/>
      </w:pPr>
      <w:r>
        <w:rPr>
          <w:lang w:val="en-US" w:eastAsia="zh-CN"/>
        </w:rPr>
        <w:t>Fusce mauris. Vestibulum luctus nibh at lectus. Sed bibendum, nulla a faucibus semper, leo velit ultricies tellus, ac venenatis arcu wisi vel nisl. Vestibulum diam. Aliquam pellentesque, augue quis sagittis posuere, turpis lacus congue quam, in hendrerit risus eros eget felis. Maecenas eget erat in sapien mattis porttitor. Vestibulum porttitor. Nulla facilisi. Sed a turpis eu lacus commodo facilisis. Morbi fringilla, wisi in dignissim interdum, justo lectus sagittis dui, et vehicula libero dui cursus dui. Mauris tempor ligula sed lacus. Duis cursus enim ut augue. Cras ac magna. Cras nulla. Nulla egestas. Curabitur a leo. Quisque egestas wisi eget nunc. Nam feugiat lacus vel est. Curabitur consectetuer.</w:t>
      </w:r>
    </w:p>
    <w:p>
      <w:pPr>
        <w:ind w:firstLine="0"/>
        <w:rPr>
          <w:highlight w:val="none"/>
        </w:rPr>
      </w:pPr>
      <m:oMathPara>
        <m:oMath>
          <m:sSub>
            <m:sSubPr>
              <m:ctrlPr>
                <w:rPr>
                  <w:rFonts w:ascii="Cambria Math" w:hAnsi="Cambria Math"/>
                  <w:highlight w:val="none"/>
                  <w:lang w:val="en-US"/>
                </w:rPr>
              </m:ctrlPr>
            </m:sSubPr>
            <m:e>
              <m:r>
                <m:rPr>
                  <m:sty m:val="p"/>
                </m:rPr>
                <w:rPr>
                  <w:rFonts w:ascii="Cambria Math" w:hAnsi="Cambria Math"/>
                  <w:highlight w:val="none"/>
                  <w:lang w:val="en-US"/>
                </w:rPr>
                <m:t>L</m:t>
              </m:r>
              <m:ctrlPr>
                <w:rPr>
                  <w:rFonts w:ascii="Cambria Math" w:hAnsi="Cambria Math"/>
                  <w:highlight w:val="none"/>
                  <w:lang w:val="en-US"/>
                </w:rPr>
              </m:ctrlPr>
            </m:e>
            <m:sub>
              <m:r>
                <m:rPr>
                  <m:sty m:val="p"/>
                </m:rPr>
                <w:rPr>
                  <w:rFonts w:ascii="Cambria Math" w:hAnsi="Cambria Math"/>
                  <w:highlight w:val="none"/>
                  <w:lang w:val="en-US"/>
                </w:rPr>
                <m:t>dice</m:t>
              </m:r>
              <m:ctrlPr>
                <w:rPr>
                  <w:rFonts w:ascii="Cambria Math" w:hAnsi="Cambria Math"/>
                  <w:highlight w:val="none"/>
                  <w:lang w:val="en-US"/>
                </w:rPr>
              </m:ctrlPr>
            </m:sub>
          </m:sSub>
          <m:r>
            <m:rPr>
              <m:sty m:val="p"/>
            </m:rPr>
            <w:rPr>
              <w:rFonts w:ascii="Cambria Math" w:hAnsi="Cambria Math"/>
              <w:highlight w:val="none"/>
              <w:lang w:val="en-US"/>
            </w:rPr>
            <m:t>=</m:t>
          </m:r>
          <m:f>
            <m:fPr>
              <m:ctrlPr>
                <w:rPr>
                  <w:rFonts w:ascii="Cambria Math" w:hAnsi="Cambria Math"/>
                  <w:highlight w:val="none"/>
                  <w:lang w:val="en-US"/>
                </w:rPr>
              </m:ctrlPr>
            </m:fPr>
            <m:num>
              <m:sSub>
                <m:sSubPr>
                  <m:ctrlPr>
                    <w:rPr>
                      <w:rFonts w:ascii="Cambria Math" w:hAnsi="Cambria Math"/>
                      <w:highlight w:val="none"/>
                      <w:lang w:val="en-US"/>
                    </w:rPr>
                  </m:ctrlPr>
                </m:sSubPr>
                <m:e>
                  <m:r>
                    <m:rPr>
                      <m:sty m:val="p"/>
                    </m:rPr>
                    <w:rPr>
                      <w:rFonts w:ascii="Cambria Math" w:hAnsi="Cambria Math"/>
                      <w:highlight w:val="none"/>
                      <w:lang w:val="en-US"/>
                    </w:rPr>
                    <m:t>2A</m:t>
                  </m:r>
                  <m:ctrlPr>
                    <w:rPr>
                      <w:rFonts w:ascii="Cambria Math" w:hAnsi="Cambria Math"/>
                      <w:highlight w:val="none"/>
                      <w:lang w:val="en-US"/>
                    </w:rPr>
                  </m:ctrlPr>
                </m:e>
                <m:sub>
                  <m:r>
                    <m:rPr>
                      <m:sty m:val="p"/>
                    </m:rPr>
                    <w:rPr>
                      <w:rFonts w:ascii="Cambria Math" w:hAnsi="Cambria Math"/>
                      <w:highlight w:val="none"/>
                      <w:lang w:val="en-US"/>
                    </w:rPr>
                    <m:t>nl</m:t>
                  </m:r>
                  <m:ctrlPr>
                    <w:rPr>
                      <w:rFonts w:ascii="Cambria Math" w:hAnsi="Cambria Math"/>
                      <w:highlight w:val="none"/>
                      <w:lang w:val="en-US"/>
                    </w:rPr>
                  </m:ctrlPr>
                </m:sub>
              </m:sSub>
              <m:ctrlPr>
                <w:rPr>
                  <w:rFonts w:ascii="Cambria Math" w:hAnsi="Cambria Math"/>
                  <w:highlight w:val="none"/>
                  <w:lang w:val="en-US"/>
                </w:rPr>
              </m:ctrlPr>
            </m:num>
            <m:den>
              <m:sSub>
                <m:sSubPr>
                  <m:ctrlPr>
                    <w:rPr>
                      <w:rFonts w:ascii="Cambria Math" w:hAnsi="Cambria Math"/>
                      <w:highlight w:val="none"/>
                      <w:lang w:val="en-US"/>
                    </w:rPr>
                  </m:ctrlPr>
                </m:sSubPr>
                <m:e>
                  <m:r>
                    <m:rPr>
                      <m:sty m:val="p"/>
                    </m:rPr>
                    <w:rPr>
                      <w:rFonts w:ascii="Cambria Math" w:hAnsi="Cambria Math"/>
                      <w:highlight w:val="none"/>
                      <w:lang w:val="en-US"/>
                    </w:rPr>
                    <m:t>A</m:t>
                  </m:r>
                  <m:ctrlPr>
                    <w:rPr>
                      <w:rFonts w:ascii="Cambria Math" w:hAnsi="Cambria Math"/>
                      <w:highlight w:val="none"/>
                      <w:lang w:val="en-US"/>
                    </w:rPr>
                  </m:ctrlPr>
                </m:e>
                <m:sub>
                  <m:r>
                    <m:rPr>
                      <m:sty m:val="p"/>
                    </m:rPr>
                    <w:rPr>
                      <w:rFonts w:ascii="Cambria Math" w:hAnsi="Cambria Math"/>
                      <w:highlight w:val="none"/>
                      <w:lang w:val="en-US"/>
                    </w:rPr>
                    <m:t>n</m:t>
                  </m:r>
                  <m:ctrlPr>
                    <w:rPr>
                      <w:rFonts w:ascii="Cambria Math" w:hAnsi="Cambria Math"/>
                      <w:highlight w:val="none"/>
                      <w:lang w:val="en-US"/>
                    </w:rPr>
                  </m:ctrlPr>
                </m:sub>
              </m:sSub>
              <m:r>
                <m:rPr>
                  <m:sty m:val="p"/>
                </m:rPr>
                <w:rPr>
                  <w:rFonts w:ascii="Cambria Math" w:hAnsi="Cambria Math"/>
                  <w:highlight w:val="none"/>
                  <w:lang w:val="en-US"/>
                </w:rPr>
                <m:t>+</m:t>
              </m:r>
              <m:sSub>
                <m:sSubPr>
                  <m:ctrlPr>
                    <w:rPr>
                      <w:rFonts w:ascii="Cambria Math" w:hAnsi="Cambria Math"/>
                      <w:highlight w:val="none"/>
                      <w:lang w:val="en-US"/>
                    </w:rPr>
                  </m:ctrlPr>
                </m:sSubPr>
                <m:e>
                  <m:r>
                    <m:rPr>
                      <m:sty m:val="p"/>
                    </m:rPr>
                    <w:rPr>
                      <w:rFonts w:ascii="Cambria Math" w:hAnsi="Cambria Math"/>
                      <w:highlight w:val="none"/>
                      <w:lang w:val="en-US"/>
                    </w:rPr>
                    <m:t>A</m:t>
                  </m:r>
                  <m:ctrlPr>
                    <w:rPr>
                      <w:rFonts w:ascii="Cambria Math" w:hAnsi="Cambria Math"/>
                      <w:highlight w:val="none"/>
                      <w:lang w:val="en-US"/>
                    </w:rPr>
                  </m:ctrlPr>
                </m:e>
                <m:sub>
                  <m:r>
                    <m:rPr>
                      <m:sty m:val="p"/>
                    </m:rPr>
                    <w:rPr>
                      <w:rFonts w:ascii="Cambria Math" w:hAnsi="Cambria Math"/>
                      <w:highlight w:val="none"/>
                      <w:lang w:val="en-US"/>
                    </w:rPr>
                    <m:t>;</m:t>
                  </m:r>
                  <m:ctrlPr>
                    <w:rPr>
                      <w:rFonts w:ascii="Cambria Math" w:hAnsi="Cambria Math"/>
                      <w:highlight w:val="none"/>
                      <w:lang w:val="en-US"/>
                    </w:rPr>
                  </m:ctrlPr>
                </m:sub>
              </m:sSub>
              <m:ctrlPr>
                <w:rPr>
                  <w:rFonts w:ascii="Cambria Math" w:hAnsi="Cambria Math"/>
                  <w:highlight w:val="none"/>
                  <w:lang w:val="en-US"/>
                </w:rPr>
              </m:ctrlPr>
            </m:den>
          </m:f>
          <m:r>
            <m:rPr>
              <m:sty m:val="p"/>
            </m:rPr>
            <w:rPr>
              <w:rFonts w:ascii="Cambria Math" w:hAnsi="Cambria Math"/>
              <w:highlight w:val="none"/>
              <w:lang w:val="en-US"/>
            </w:rPr>
            <m:t xml:space="preserve"> </m:t>
          </m:r>
        </m:oMath>
      </m:oMathPara>
      <w:bookmarkStart w:id="18" w:name="_GoBack"/>
      <w:bookmarkEnd w:id="18"/>
    </w:p>
    <w:p>
      <w:pPr>
        <w:pStyle w:val="4"/>
        <w:bidi w:val="0"/>
      </w:pPr>
      <w:r>
        <w:rPr>
          <w:lang w:val="en-US" w:eastAsia="zh-CN"/>
        </w:rPr>
        <w:t>Headings: third level</w:t>
      </w:r>
    </w:p>
    <w:p>
      <w:pPr>
        <w:bidi w:val="0"/>
      </w:pPr>
      <w:r>
        <w:rPr>
          <w:lang w:val="en-US" w:eastAsia="zh-CN"/>
        </w:rPr>
        <w:t>Suspendisse vel felis. Ut lorem lorem, interdum eu, tincidunt sit amet, laoreet vitae, arcu. Aenean faucibus pede eu ante. Praesent enim elit, rutrum at, molestie non, nonummy vel, nisl. Ut lectus eros, malesuada sit amet, fermentum eu, sodales cursus, magna. Donec eu purus. Quisque vehicula, urna sed ultricies auctor, pede lorem egestas dui, et convallis elit erat sed nulla. Donec luctus. Curabitur et nunc. Aliquam dolor odio, commodo pretium, ultricies non, pharetra in, velit. Integer arcu est, nonummy in, fermentum faucibus, egestas vel, odio.</w:t>
      </w:r>
    </w:p>
    <w:p>
      <w:pPr>
        <w:bidi w:val="0"/>
        <w:rPr>
          <w:rFonts w:hint="default"/>
          <w:sz w:val="21"/>
          <w:szCs w:val="16"/>
          <w:lang w:val="en-US" w:eastAsia="zh-CN"/>
        </w:rPr>
      </w:pPr>
    </w:p>
    <w:p>
      <w:pPr>
        <w:bidi w:val="0"/>
      </w:pPr>
      <w:r>
        <w:rPr>
          <w:b/>
          <w:bCs/>
          <w:lang w:val="en-US" w:eastAsia="zh-CN"/>
        </w:rPr>
        <w:t xml:space="preserve">Paragraph </w:t>
      </w:r>
      <w:r>
        <w:rPr>
          <w:lang w:val="en-US" w:eastAsia="zh-CN"/>
        </w:rPr>
        <w:t>Sed commodo posuere pede. Mauris ut est. Ut quis purus. Sed ac odio. Sed vehicula hendrerit sem. Duis non odio. Morbi ut dui. Sed accumsan risus eget odio. In hac habitasse platea dictumst. Pellentesque non elit. Fusce sed justo eu urna porta tincidunt. Mauris felis odio, sollicitudin sed, volutpat a, ornare ac, erat. Morbi quis dolor. Donec pellentesque, erat ac sagittis semper, nunc dui lobortis purus, quis congue purus metus ultricies tellus. Proin et quam. Class aptent taciti sociosqu ad litora torquent per conubia nostra, per inceptos hymenaeos. Praesent sapien turpis, fermentum vel, eleifend faucibus, vehicula eu, lacus.</w:t>
      </w:r>
    </w:p>
    <w:p>
      <w:pPr>
        <w:bidi w:val="0"/>
        <w:rPr>
          <w:rFonts w:hint="default"/>
          <w:sz w:val="21"/>
          <w:szCs w:val="16"/>
          <w:lang w:val="en-US" w:eastAsia="zh-CN"/>
        </w:rPr>
      </w:pPr>
    </w:p>
    <w:p>
      <w:pPr>
        <w:bidi w:val="0"/>
        <w:rPr>
          <w:rFonts w:hint="default"/>
          <w:sz w:val="21"/>
          <w:szCs w:val="16"/>
          <w:lang w:val="en-US" w:eastAsia="zh-CN"/>
        </w:rPr>
      </w:pPr>
    </w:p>
    <w:p>
      <w:pPr>
        <w:pStyle w:val="2"/>
        <w:bidi w:val="0"/>
      </w:pPr>
      <w:r>
        <w:rPr>
          <w:lang w:val="en-US" w:eastAsia="zh-CN"/>
        </w:rPr>
        <w:t>Examples of citations, figures, tables, references</w:t>
      </w:r>
    </w:p>
    <w:p>
      <w:pPr>
        <w:pStyle w:val="3"/>
        <w:bidi w:val="0"/>
      </w:pPr>
      <w:bookmarkStart w:id="0" w:name="_Ref1432445027"/>
      <w:r>
        <w:rPr>
          <w:lang w:val="en-US" w:eastAsia="zh-CN"/>
        </w:rPr>
        <w:t>Citations</w:t>
      </w:r>
      <w:bookmarkEnd w:id="0"/>
    </w:p>
    <w:p>
      <w:pPr>
        <w:bidi w:val="0"/>
        <w:rPr>
          <w:rFonts w:hint="default"/>
          <w:lang w:val="en-US" w:eastAsia="zh-CN"/>
        </w:rPr>
      </w:pPr>
      <w:r>
        <w:rPr>
          <w:lang w:val="en-US" w:eastAsia="zh-CN"/>
        </w:rPr>
        <w:t xml:space="preserve">Citations use </w:t>
      </w:r>
      <w:r>
        <w:rPr>
          <w:rFonts w:hint="default"/>
          <w:lang w:val="en-US" w:eastAsia="zh-CN"/>
        </w:rPr>
        <w:t xml:space="preserve">References -&gt; Cross-reference to Numbered Item - Paragraph number (full context). It is shown on </w:t>
      </w:r>
      <w:r>
        <w:rPr>
          <w:rFonts w:hint="default"/>
          <w:lang w:val="en-US" w:eastAsia="zh-CN"/>
        </w:rPr>
        <w:fldChar w:fldCharType="begin"/>
      </w:r>
      <w:r>
        <w:rPr>
          <w:rFonts w:hint="default"/>
          <w:lang w:val="en-US" w:eastAsia="zh-CN"/>
        </w:rPr>
        <w:instrText xml:space="preserve"> REF _Ref274995389 \h </w:instrText>
      </w:r>
      <w:r>
        <w:rPr>
          <w:rFonts w:hint="default"/>
          <w:lang w:val="en-US" w:eastAsia="zh-CN"/>
        </w:rPr>
        <w:fldChar w:fldCharType="separate"/>
      </w:r>
      <w:r>
        <w:rPr>
          <w:rFonts w:hint="default"/>
          <w:lang w:val="en-US" w:eastAsia="zh-CN"/>
        </w:rPr>
        <w:t>f</w:t>
      </w:r>
      <w:r>
        <w:t>igure 1</w:t>
      </w:r>
      <w:r>
        <w:rPr>
          <w:rFonts w:hint="default"/>
          <w:lang w:val="en-US" w:eastAsia="zh-CN"/>
        </w:rPr>
        <w:fldChar w:fldCharType="end"/>
      </w:r>
      <w:r>
        <w:rPr>
          <w:rFonts w:hint="default"/>
          <w:lang w:val="en-US" w:eastAsia="zh-CN"/>
        </w:rPr>
        <w:t>. result will look like this [</w:t>
      </w:r>
      <w:r>
        <w:rPr>
          <w:rFonts w:hint="default"/>
          <w:lang w:val="en-US" w:eastAsia="zh-CN"/>
        </w:rPr>
        <w:fldChar w:fldCharType="begin"/>
      </w:r>
      <w:r>
        <w:rPr>
          <w:rFonts w:hint="default"/>
          <w:lang w:val="en-US" w:eastAsia="zh-CN"/>
        </w:rPr>
        <w:instrText xml:space="preserve"> REF _Ref1533572792 \w \h </w:instrText>
      </w:r>
      <w:r>
        <w:rPr>
          <w:rFonts w:hint="default"/>
          <w:lang w:val="en-US" w:eastAsia="zh-CN"/>
        </w:rPr>
        <w:fldChar w:fldCharType="separate"/>
      </w:r>
      <w:r>
        <w:rPr>
          <w:rFonts w:hint="default"/>
          <w:lang w:val="en-US" w:eastAsia="zh-CN"/>
        </w:rPr>
        <w:t>1</w:t>
      </w:r>
      <w:r>
        <w:rPr>
          <w:rFonts w:hint="default"/>
          <w:lang w:val="en-US" w:eastAsia="zh-CN"/>
        </w:rPr>
        <w:fldChar w:fldCharType="end"/>
      </w:r>
      <w:r>
        <w:rPr>
          <w:rFonts w:hint="default"/>
          <w:lang w:val="en-US" w:eastAsia="zh-CN"/>
        </w:rPr>
        <w:t>]. This works both on WPS office and MS word. But bibliography works muuuch better in MS word.</w:t>
      </w:r>
    </w:p>
    <w:p>
      <w:pPr>
        <w:keepNext w:val="0"/>
        <w:keepLines w:val="0"/>
        <w:widowControl/>
        <w:suppressLineNumbers w:val="0"/>
        <w:jc w:val="center"/>
      </w:pPr>
      <w:r>
        <w:drawing>
          <wp:inline distT="0" distB="0" distL="114300" distR="114300">
            <wp:extent cx="2619375" cy="2668270"/>
            <wp:effectExtent l="0" t="0" r="9525" b="17780"/>
            <wp:docPr id="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2"/>
                    <pic:cNvPicPr>
                      <a:picLocks noChangeAspect="1"/>
                    </pic:cNvPicPr>
                  </pic:nvPicPr>
                  <pic:blipFill>
                    <a:blip r:embed="rId6"/>
                    <a:stretch>
                      <a:fillRect/>
                    </a:stretch>
                  </pic:blipFill>
                  <pic:spPr>
                    <a:xfrm>
                      <a:off x="0" y="0"/>
                      <a:ext cx="2619375" cy="2668270"/>
                    </a:xfrm>
                    <a:prstGeom prst="rect">
                      <a:avLst/>
                    </a:prstGeom>
                    <a:noFill/>
                    <a:ln>
                      <a:noFill/>
                    </a:ln>
                  </pic:spPr>
                </pic:pic>
              </a:graphicData>
            </a:graphic>
          </wp:inline>
        </w:drawing>
      </w:r>
    </w:p>
    <w:p>
      <w:pPr>
        <w:pStyle w:val="7"/>
        <w:keepNext w:val="0"/>
        <w:keepLines w:val="0"/>
        <w:widowControl/>
        <w:suppressLineNumbers w:val="0"/>
        <w:jc w:val="center"/>
        <w:rPr>
          <w:rFonts w:hint="default"/>
          <w:lang w:val="en-US" w:eastAsia="zh-CN"/>
        </w:rPr>
      </w:pPr>
      <w:bookmarkStart w:id="1" w:name="_Ref274995389"/>
      <w:r>
        <w:t xml:space="preserve">Figure </w:t>
      </w:r>
      <w:r>
        <w:fldChar w:fldCharType="begin"/>
      </w:r>
      <w:r>
        <w:instrText xml:space="preserve"> SEQ Figure \* ARABIC </w:instrText>
      </w:r>
      <w:r>
        <w:fldChar w:fldCharType="separate"/>
      </w:r>
      <w:r>
        <w:t>1</w:t>
      </w:r>
      <w:r>
        <w:fldChar w:fldCharType="end"/>
      </w:r>
      <w:bookmarkEnd w:id="1"/>
      <w:r>
        <w:rPr>
          <w:lang w:val="en-US"/>
        </w:rPr>
        <w:t>: Creating link to paper with cross-reference tool</w:t>
      </w:r>
    </w:p>
    <w:p>
      <w:pPr>
        <w:pStyle w:val="3"/>
        <w:bidi w:val="0"/>
        <w:rPr>
          <w:rFonts w:hint="default"/>
          <w:lang w:val="en-US" w:eastAsia="zh-CN"/>
        </w:rPr>
      </w:pPr>
      <w:bookmarkStart w:id="2" w:name="_Ref1109435904"/>
      <w:r>
        <w:rPr>
          <w:rFonts w:hint="default"/>
          <w:lang w:val="en-US" w:eastAsia="zh-CN"/>
        </w:rPr>
        <w:t>Figures</w:t>
      </w:r>
      <w:bookmarkEnd w:id="2"/>
    </w:p>
    <w:p>
      <w:pPr>
        <w:rPr>
          <w:rFonts w:hint="default"/>
          <w:lang w:val="en-US" w:eastAsia="zh-CN"/>
        </w:rPr>
      </w:pPr>
      <w:r>
        <w:rPr>
          <w:rFonts w:hint="default"/>
          <w:lang w:val="en-US" w:eastAsia="zh-CN"/>
        </w:rPr>
        <w:t>Insert figure from clipboard or from hard drive. To create label to figure right click on in and select Caption menu (</w:t>
      </w:r>
      <w:r>
        <w:rPr>
          <w:rFonts w:hint="default"/>
          <w:lang w:val="en-US" w:eastAsia="zh-CN"/>
        </w:rPr>
        <w:fldChar w:fldCharType="begin"/>
      </w:r>
      <w:r>
        <w:rPr>
          <w:rFonts w:hint="default"/>
          <w:lang w:val="en-US" w:eastAsia="zh-CN"/>
        </w:rPr>
        <w:instrText xml:space="preserve"> REF _Ref1416100671 \h </w:instrText>
      </w:r>
      <w:r>
        <w:rPr>
          <w:rFonts w:hint="default"/>
          <w:lang w:val="en-US" w:eastAsia="zh-CN"/>
        </w:rPr>
        <w:fldChar w:fldCharType="separate"/>
      </w:r>
      <w:r>
        <w:t>Figure 2</w:t>
      </w:r>
      <w:r>
        <w:rPr>
          <w:rFonts w:hint="default"/>
          <w:lang w:val="en-US" w:eastAsia="zh-CN"/>
        </w:rPr>
        <w:fldChar w:fldCharType="end"/>
      </w:r>
      <w:r>
        <w:rPr>
          <w:rFonts w:hint="default"/>
          <w:lang w:val="en-US" w:eastAsia="zh-CN"/>
        </w:rPr>
        <w:t>). Select “Figure” label and type text to it (</w:t>
      </w:r>
      <w:r>
        <w:rPr>
          <w:rFonts w:hint="default"/>
          <w:lang w:val="en-US" w:eastAsia="zh-CN"/>
        </w:rPr>
        <w:fldChar w:fldCharType="begin"/>
      </w:r>
      <w:r>
        <w:rPr>
          <w:rFonts w:hint="default"/>
          <w:lang w:val="en-US" w:eastAsia="zh-CN"/>
        </w:rPr>
        <w:instrText xml:space="preserve"> REF _Ref409758695 \h </w:instrText>
      </w:r>
      <w:r>
        <w:rPr>
          <w:rFonts w:hint="default"/>
          <w:lang w:val="en-US" w:eastAsia="zh-CN"/>
        </w:rPr>
        <w:fldChar w:fldCharType="separate"/>
      </w:r>
      <w:r>
        <w:t>Figure 3</w:t>
      </w:r>
      <w:r>
        <w:rPr>
          <w:rFonts w:hint="default"/>
          <w:lang w:val="en-US" w:eastAsia="zh-CN"/>
        </w:rPr>
        <w:fldChar w:fldCharType="end"/>
      </w:r>
      <w:r>
        <w:rPr>
          <w:rFonts w:hint="default"/>
          <w:lang w:val="en-US" w:eastAsia="zh-CN"/>
        </w:rPr>
        <w:t xml:space="preserve">). To create cross-reference inside paragraph use same method as described in </w:t>
      </w:r>
      <w:r>
        <w:rPr>
          <w:rFonts w:hint="default"/>
          <w:lang w:val="en-US" w:eastAsia="zh-CN"/>
        </w:rPr>
        <w:fldChar w:fldCharType="begin"/>
      </w:r>
      <w:r>
        <w:rPr>
          <w:rFonts w:hint="default"/>
          <w:lang w:val="en-US" w:eastAsia="zh-CN"/>
        </w:rPr>
        <w:instrText xml:space="preserve"> REF _Ref1432445027 \h </w:instrText>
      </w:r>
      <w:r>
        <w:rPr>
          <w:rFonts w:hint="default"/>
          <w:lang w:val="en-US" w:eastAsia="zh-CN"/>
        </w:rPr>
        <w:fldChar w:fldCharType="separate"/>
      </w:r>
      <w:r>
        <w:rPr>
          <w:lang w:val="en-US" w:eastAsia="zh-CN"/>
        </w:rPr>
        <w:t>Citations</w:t>
      </w:r>
      <w:r>
        <w:rPr>
          <w:rFonts w:hint="default"/>
          <w:lang w:val="en-US" w:eastAsia="zh-CN"/>
        </w:rPr>
        <w:fldChar w:fldCharType="end"/>
      </w:r>
      <w:r>
        <w:rPr>
          <w:rFonts w:hint="default"/>
          <w:lang w:val="en-US" w:eastAsia="zh-CN"/>
        </w:rPr>
        <w:t xml:space="preserve"> section.</w:t>
      </w:r>
    </w:p>
    <w:p>
      <w:pPr>
        <w:rPr>
          <w:rFonts w:hint="default"/>
          <w:lang w:val="en-US" w:eastAsia="zh-CN"/>
        </w:rPr>
      </w:pPr>
    </w:p>
    <w:p/>
    <w:p>
      <w:pPr>
        <w:jc w:val="center"/>
      </w:pPr>
      <w:r>
        <w:drawing>
          <wp:inline distT="0" distB="0" distL="114300" distR="114300">
            <wp:extent cx="1816735" cy="2703830"/>
            <wp:effectExtent l="0" t="0" r="12065" b="1270"/>
            <wp:docPr id="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3"/>
                    <pic:cNvPicPr>
                      <a:picLocks noChangeAspect="1"/>
                    </pic:cNvPicPr>
                  </pic:nvPicPr>
                  <pic:blipFill>
                    <a:blip r:embed="rId7"/>
                    <a:srcRect l="17019" t="34757" r="66777" b="26663"/>
                    <a:stretch>
                      <a:fillRect/>
                    </a:stretch>
                  </pic:blipFill>
                  <pic:spPr>
                    <a:xfrm>
                      <a:off x="0" y="0"/>
                      <a:ext cx="1816735" cy="2703830"/>
                    </a:xfrm>
                    <a:prstGeom prst="rect">
                      <a:avLst/>
                    </a:prstGeom>
                    <a:noFill/>
                    <a:ln>
                      <a:noFill/>
                    </a:ln>
                  </pic:spPr>
                </pic:pic>
              </a:graphicData>
            </a:graphic>
          </wp:inline>
        </w:drawing>
      </w:r>
    </w:p>
    <w:p>
      <w:pPr>
        <w:pStyle w:val="7"/>
        <w:jc w:val="center"/>
        <w:rPr>
          <w:lang w:val="en-US"/>
        </w:rPr>
      </w:pPr>
      <w:bookmarkStart w:id="3" w:name="_Ref1416100671"/>
      <w:r>
        <w:t xml:space="preserve">Figure </w:t>
      </w:r>
      <w:r>
        <w:fldChar w:fldCharType="begin"/>
      </w:r>
      <w:r>
        <w:instrText xml:space="preserve"> SEQ Figure \* ARABIC </w:instrText>
      </w:r>
      <w:r>
        <w:fldChar w:fldCharType="separate"/>
      </w:r>
      <w:r>
        <w:t>2</w:t>
      </w:r>
      <w:r>
        <w:fldChar w:fldCharType="end"/>
      </w:r>
      <w:bookmarkEnd w:id="3"/>
      <w:r>
        <w:rPr>
          <w:lang w:val="en-US"/>
        </w:rPr>
        <w:t>: Context menu with caption menu</w:t>
      </w:r>
    </w:p>
    <w:p>
      <w:pPr>
        <w:jc w:val="center"/>
      </w:pPr>
      <w:r>
        <w:drawing>
          <wp:inline distT="0" distB="0" distL="114300" distR="114300">
            <wp:extent cx="2800350" cy="2457450"/>
            <wp:effectExtent l="0" t="0" r="0" b="0"/>
            <wp:docPr id="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4"/>
                    <pic:cNvPicPr>
                      <a:picLocks noChangeAspect="1"/>
                    </pic:cNvPicPr>
                  </pic:nvPicPr>
                  <pic:blipFill>
                    <a:blip r:embed="rId8"/>
                    <a:stretch>
                      <a:fillRect/>
                    </a:stretch>
                  </pic:blipFill>
                  <pic:spPr>
                    <a:xfrm>
                      <a:off x="0" y="0"/>
                      <a:ext cx="2800350" cy="2457450"/>
                    </a:xfrm>
                    <a:prstGeom prst="rect">
                      <a:avLst/>
                    </a:prstGeom>
                    <a:noFill/>
                    <a:ln>
                      <a:noFill/>
                    </a:ln>
                  </pic:spPr>
                </pic:pic>
              </a:graphicData>
            </a:graphic>
          </wp:inline>
        </w:drawing>
      </w:r>
    </w:p>
    <w:p>
      <w:pPr>
        <w:pStyle w:val="7"/>
        <w:jc w:val="center"/>
        <w:rPr>
          <w:lang w:val="en-US"/>
        </w:rPr>
      </w:pPr>
      <w:bookmarkStart w:id="4" w:name="_Ref409758695"/>
      <w:r>
        <w:t xml:space="preserve">Figure </w:t>
      </w:r>
      <w:r>
        <w:fldChar w:fldCharType="begin"/>
      </w:r>
      <w:r>
        <w:instrText xml:space="preserve"> SEQ Figure \* ARABIC </w:instrText>
      </w:r>
      <w:r>
        <w:fldChar w:fldCharType="separate"/>
      </w:r>
      <w:r>
        <w:t>3</w:t>
      </w:r>
      <w:r>
        <w:fldChar w:fldCharType="end"/>
      </w:r>
      <w:bookmarkEnd w:id="4"/>
      <w:r>
        <w:rPr>
          <w:lang w:val="en-US"/>
        </w:rPr>
        <w:t>: C</w:t>
      </w:r>
      <w:r>
        <w:rPr>
          <w:rFonts w:hint="default"/>
          <w:lang w:val="en-US"/>
        </w:rPr>
        <w:t>a</w:t>
      </w:r>
      <w:r>
        <w:rPr>
          <w:lang w:val="en-US"/>
        </w:rPr>
        <w:t>ption dialog menu</w:t>
      </w:r>
    </w:p>
    <w:p>
      <w:pPr>
        <w:pStyle w:val="4"/>
        <w:bidi w:val="0"/>
        <w:rPr>
          <w:rFonts w:hint="default"/>
          <w:lang w:val="en-US" w:eastAsia="zh-CN"/>
        </w:rPr>
      </w:pPr>
      <w:r>
        <w:rPr>
          <w:rFonts w:hint="default"/>
          <w:lang w:val="en-US"/>
        </w:rPr>
        <w:t>Tables</w:t>
      </w:r>
    </w:p>
    <w:p>
      <w:pPr>
        <w:rPr>
          <w:rFonts w:hint="default"/>
          <w:lang w:val="en-US"/>
        </w:rPr>
      </w:pPr>
      <w:r>
        <w:rPr>
          <w:rFonts w:hint="default"/>
          <w:lang w:val="en-US"/>
        </w:rPr>
        <w:t xml:space="preserve">Insert table and fill with data. To create caption to Table use similar algorithm as described in </w:t>
      </w:r>
      <w:r>
        <w:rPr>
          <w:rFonts w:hint="default"/>
          <w:lang w:val="en-US"/>
        </w:rPr>
        <w:fldChar w:fldCharType="begin"/>
      </w:r>
      <w:r>
        <w:rPr>
          <w:rFonts w:hint="default"/>
          <w:lang w:val="en-US"/>
        </w:rPr>
        <w:instrText xml:space="preserve"> REF _Ref1109435904 \h </w:instrText>
      </w:r>
      <w:r>
        <w:rPr>
          <w:rFonts w:hint="default"/>
          <w:lang w:val="en-US"/>
        </w:rPr>
        <w:fldChar w:fldCharType="separate"/>
      </w:r>
      <w:r>
        <w:rPr>
          <w:rFonts w:hint="default"/>
          <w:lang w:val="en-US" w:eastAsia="zh-CN"/>
        </w:rPr>
        <w:t>Figures</w:t>
      </w:r>
      <w:r>
        <w:rPr>
          <w:rFonts w:hint="default"/>
          <w:lang w:val="en-US"/>
        </w:rPr>
        <w:fldChar w:fldCharType="end"/>
      </w:r>
      <w:r>
        <w:rPr>
          <w:rFonts w:hint="default"/>
          <w:lang w:val="en-US"/>
        </w:rPr>
        <w:t xml:space="preserve"> section. Right-click on table and select caption menu. Only difference is that caption of table </w:t>
      </w:r>
      <w:r>
        <w:rPr>
          <w:rFonts w:hint="default"/>
          <w:b/>
          <w:bCs/>
          <w:lang w:val="en-US"/>
        </w:rPr>
        <w:t xml:space="preserve">must be </w:t>
      </w:r>
      <w:r>
        <w:rPr>
          <w:rFonts w:hint="default"/>
          <w:b w:val="0"/>
          <w:bCs w:val="0"/>
          <w:lang w:val="en-US"/>
        </w:rPr>
        <w:t>above table</w:t>
      </w:r>
      <w:r>
        <w:rPr>
          <w:rFonts w:hint="default"/>
          <w:b/>
          <w:bCs/>
          <w:lang w:val="en-US"/>
        </w:rPr>
        <w:t>.</w:t>
      </w:r>
      <w:r>
        <w:rPr>
          <w:rFonts w:hint="default"/>
          <w:lang w:val="en-US"/>
        </w:rPr>
        <w:t xml:space="preserve"> </w:t>
      </w:r>
    </w:p>
    <w:p>
      <w:pPr>
        <w:rPr>
          <w:rFonts w:hint="default"/>
          <w:lang w:val="en-US" w:eastAsia="zh-CN"/>
        </w:rPr>
      </w:pPr>
    </w:p>
    <w:p>
      <w:pPr>
        <w:pStyle w:val="7"/>
        <w:rPr>
          <w:rFonts w:hint="default"/>
          <w:lang w:val="en-US"/>
        </w:rPr>
      </w:pPr>
      <w:r>
        <w:t xml:space="preserve">Table </w:t>
      </w:r>
      <w:r>
        <w:fldChar w:fldCharType="begin"/>
      </w:r>
      <w:r>
        <w:instrText xml:space="preserve"> SEQ Table \* ARABIC </w:instrText>
      </w:r>
      <w:r>
        <w:fldChar w:fldCharType="separate"/>
      </w:r>
      <w:r>
        <w:t>1</w:t>
      </w:r>
      <w:r>
        <w:fldChar w:fldCharType="end"/>
      </w:r>
      <w:r>
        <w:rPr>
          <w:lang w:val="en-US"/>
        </w:rPr>
        <w:t>: Sample table</w:t>
      </w:r>
    </w:p>
    <w:tbl>
      <w:tblPr>
        <w:tblStyle w:val="15"/>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187"/>
        <w:gridCol w:w="3181"/>
        <w:gridCol w:w="320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7" w:type="dxa"/>
          </w:tcPr>
          <w:p>
            <w:pPr>
              <w:rPr>
                <w:rFonts w:hint="default"/>
                <w:b w:val="0"/>
                <w:bCs w:val="0"/>
                <w:highlight w:val="none"/>
                <w:vertAlign w:val="baseline"/>
                <w:lang w:val="en-US"/>
              </w:rPr>
            </w:pPr>
            <w:r>
              <w:rPr>
                <w:rFonts w:hint="default"/>
                <w:b w:val="0"/>
                <w:bCs w:val="0"/>
                <w:highlight w:val="none"/>
                <w:vertAlign w:val="baseline"/>
                <w:lang w:val="en-US"/>
              </w:rPr>
              <w:t xml:space="preserve"> Method</w:t>
            </w:r>
          </w:p>
        </w:tc>
        <w:tc>
          <w:tcPr>
            <w:tcW w:w="3181" w:type="dxa"/>
          </w:tcPr>
          <w:p>
            <w:pPr>
              <w:rPr>
                <w:rFonts w:hint="default"/>
                <w:b w:val="0"/>
                <w:bCs w:val="0"/>
                <w:highlight w:val="none"/>
                <w:vertAlign w:val="baseline"/>
                <w:lang w:val="en-US"/>
              </w:rPr>
            </w:pPr>
            <w:r>
              <w:rPr>
                <w:rFonts w:hint="default"/>
                <w:b w:val="0"/>
                <w:bCs w:val="0"/>
                <w:highlight w:val="none"/>
                <w:vertAlign w:val="baseline"/>
                <w:lang w:val="en-US"/>
              </w:rPr>
              <w:t>Column header 1</w:t>
            </w:r>
          </w:p>
        </w:tc>
        <w:tc>
          <w:tcPr>
            <w:tcW w:w="3208" w:type="dxa"/>
          </w:tcPr>
          <w:p>
            <w:pPr>
              <w:rPr>
                <w:rFonts w:hint="default"/>
                <w:b w:val="0"/>
                <w:bCs w:val="0"/>
                <w:highlight w:val="none"/>
                <w:vertAlign w:val="baseline"/>
                <w:lang w:val="en-US"/>
              </w:rPr>
            </w:pPr>
            <w:r>
              <w:rPr>
                <w:rFonts w:hint="default"/>
                <w:b w:val="0"/>
                <w:bCs w:val="0"/>
                <w:highlight w:val="none"/>
                <w:vertAlign w:val="baseline"/>
                <w:lang w:val="en-US"/>
              </w:rPr>
              <w:t>Column header 2</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7" w:type="dxa"/>
          </w:tcPr>
          <w:p>
            <w:pPr>
              <w:rPr>
                <w:rFonts w:hint="default"/>
                <w:b w:val="0"/>
                <w:bCs w:val="0"/>
                <w:highlight w:val="none"/>
                <w:vertAlign w:val="baseline"/>
                <w:lang w:val="en-US"/>
              </w:rPr>
            </w:pPr>
            <w:r>
              <w:rPr>
                <w:rFonts w:hint="default"/>
                <w:b w:val="0"/>
                <w:bCs w:val="0"/>
                <w:highlight w:val="none"/>
                <w:vertAlign w:val="baseline"/>
                <w:lang w:val="en-US"/>
              </w:rPr>
              <w:t>lowres</w:t>
            </w:r>
          </w:p>
        </w:tc>
        <w:tc>
          <w:tcPr>
            <w:tcW w:w="3181" w:type="dxa"/>
          </w:tcPr>
          <w:p>
            <w:pPr>
              <w:rPr>
                <w:rFonts w:hint="default"/>
                <w:b w:val="0"/>
                <w:bCs w:val="0"/>
                <w:highlight w:val="none"/>
                <w:vertAlign w:val="baseline"/>
                <w:lang w:val="en-US"/>
              </w:rPr>
            </w:pPr>
            <w:r>
              <w:rPr>
                <w:rFonts w:hint="default"/>
                <w:b w:val="0"/>
                <w:bCs w:val="0"/>
                <w:highlight w:val="none"/>
                <w:vertAlign w:val="baseline"/>
                <w:lang w:val="en-US"/>
              </w:rPr>
              <w:t>0,70</w:t>
            </w:r>
          </w:p>
        </w:tc>
        <w:tc>
          <w:tcPr>
            <w:tcW w:w="3208" w:type="dxa"/>
          </w:tcPr>
          <w:p>
            <w:pPr>
              <w:rPr>
                <w:rFonts w:hint="default"/>
                <w:b w:val="0"/>
                <w:bCs w:val="0"/>
                <w:highlight w:val="none"/>
                <w:vertAlign w:val="baseline"/>
                <w:lang w:val="en-US"/>
              </w:rPr>
            </w:pPr>
            <w:r>
              <w:rPr>
                <w:rFonts w:hint="default"/>
                <w:b w:val="0"/>
                <w:bCs w:val="0"/>
                <w:highlight w:val="none"/>
                <w:vertAlign w:val="baseline"/>
                <w:lang w:val="en-US"/>
              </w:rPr>
              <w:t>0,29</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187" w:type="dxa"/>
          </w:tcPr>
          <w:p>
            <w:pPr>
              <w:rPr>
                <w:rFonts w:hint="default"/>
                <w:b w:val="0"/>
                <w:bCs w:val="0"/>
                <w:highlight w:val="none"/>
                <w:vertAlign w:val="baseline"/>
                <w:lang w:val="en-US"/>
              </w:rPr>
            </w:pPr>
            <w:r>
              <w:rPr>
                <w:rFonts w:hint="default"/>
                <w:b w:val="0"/>
                <w:bCs w:val="0"/>
                <w:highlight w:val="none"/>
                <w:vertAlign w:val="baseline"/>
                <w:lang w:val="en-US"/>
              </w:rPr>
              <w:t>fullres</w:t>
            </w:r>
          </w:p>
        </w:tc>
        <w:tc>
          <w:tcPr>
            <w:tcW w:w="3181" w:type="dxa"/>
          </w:tcPr>
          <w:p>
            <w:pPr>
              <w:rPr>
                <w:rFonts w:hint="default"/>
                <w:b w:val="0"/>
                <w:bCs w:val="0"/>
                <w:highlight w:val="none"/>
                <w:vertAlign w:val="baseline"/>
                <w:lang w:val="en-US"/>
              </w:rPr>
            </w:pPr>
            <w:r>
              <w:rPr>
                <w:rFonts w:hint="default"/>
                <w:b w:val="0"/>
                <w:bCs w:val="0"/>
                <w:highlight w:val="none"/>
                <w:vertAlign w:val="baseline"/>
                <w:lang w:val="en-US"/>
              </w:rPr>
              <w:t>0,72</w:t>
            </w:r>
          </w:p>
        </w:tc>
        <w:tc>
          <w:tcPr>
            <w:tcW w:w="3208" w:type="dxa"/>
          </w:tcPr>
          <w:p>
            <w:pPr>
              <w:rPr>
                <w:rFonts w:hint="default"/>
                <w:b w:val="0"/>
                <w:bCs w:val="0"/>
                <w:highlight w:val="none"/>
                <w:vertAlign w:val="baseline"/>
                <w:lang w:val="en-US"/>
              </w:rPr>
            </w:pPr>
            <w:r>
              <w:rPr>
                <w:rFonts w:hint="default"/>
                <w:b w:val="0"/>
                <w:bCs w:val="0"/>
                <w:highlight w:val="none"/>
                <w:vertAlign w:val="baseline"/>
                <w:lang w:val="en-US"/>
              </w:rPr>
              <w:t>0,50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3187" w:type="dxa"/>
          </w:tcPr>
          <w:p>
            <w:pPr>
              <w:rPr>
                <w:rFonts w:hint="default"/>
                <w:b w:val="0"/>
                <w:bCs w:val="0"/>
                <w:highlight w:val="none"/>
                <w:vertAlign w:val="baseline"/>
                <w:lang w:val="en-US"/>
              </w:rPr>
            </w:pPr>
            <w:r>
              <w:rPr>
                <w:rFonts w:hint="default"/>
                <w:b w:val="0"/>
                <w:bCs w:val="0"/>
                <w:highlight w:val="none"/>
                <w:vertAlign w:val="baseline"/>
                <w:lang w:val="en-US"/>
              </w:rPr>
              <w:t>cascade</w:t>
            </w:r>
          </w:p>
        </w:tc>
        <w:tc>
          <w:tcPr>
            <w:tcW w:w="3181" w:type="dxa"/>
          </w:tcPr>
          <w:p>
            <w:pPr>
              <w:rPr>
                <w:rFonts w:hint="default"/>
                <w:b w:val="0"/>
                <w:bCs w:val="0"/>
                <w:highlight w:val="none"/>
                <w:vertAlign w:val="baseline"/>
                <w:lang w:val="en-US"/>
              </w:rPr>
            </w:pPr>
            <w:r>
              <w:rPr>
                <w:rFonts w:hint="default"/>
                <w:b w:val="0"/>
                <w:bCs w:val="0"/>
                <w:highlight w:val="none"/>
                <w:vertAlign w:val="baseline"/>
                <w:lang w:val="en-US"/>
              </w:rPr>
              <w:t>0,69</w:t>
            </w:r>
          </w:p>
        </w:tc>
        <w:tc>
          <w:tcPr>
            <w:tcW w:w="3208" w:type="dxa"/>
          </w:tcPr>
          <w:p>
            <w:pPr>
              <w:rPr>
                <w:rFonts w:hint="default"/>
                <w:b w:val="0"/>
                <w:bCs w:val="0"/>
                <w:highlight w:val="none"/>
                <w:vertAlign w:val="baseline"/>
                <w:lang w:val="en-US"/>
              </w:rPr>
            </w:pPr>
            <w:r>
              <w:rPr>
                <w:rFonts w:hint="default"/>
                <w:b w:val="0"/>
                <w:bCs w:val="0"/>
                <w:highlight w:val="none"/>
                <w:vertAlign w:val="baseline"/>
                <w:lang w:val="en-US"/>
              </w:rPr>
              <w:t>0,35</w:t>
            </w:r>
          </w:p>
        </w:tc>
      </w:tr>
    </w:tbl>
    <w:p>
      <w:pPr>
        <w:rPr>
          <w:rFonts w:hint="default"/>
          <w:lang w:val="en-US" w:eastAsia="zh-CN"/>
        </w:rPr>
      </w:pPr>
    </w:p>
    <w:p>
      <w:pPr>
        <w:pStyle w:val="2"/>
        <w:numPr>
          <w:numId w:val="0"/>
        </w:numPr>
        <w:bidi w:val="0"/>
        <w:ind w:leftChars="0"/>
        <w:rPr>
          <w:rFonts w:hint="default"/>
          <w:sz w:val="21"/>
          <w:szCs w:val="16"/>
          <w:lang w:val="en-US" w:eastAsia="zh-CN"/>
        </w:rPr>
      </w:pPr>
      <w:r>
        <w:rPr>
          <w:rFonts w:hint="default"/>
          <w:lang w:val="en-US" w:eastAsia="zh-CN"/>
        </w:rPr>
        <w:t>References</w:t>
      </w:r>
    </w:p>
    <w:p>
      <w:pPr>
        <w:pStyle w:val="20"/>
        <w:bidi w:val="0"/>
      </w:pPr>
      <w:bookmarkStart w:id="5" w:name="_Ref1533572792"/>
      <w:r>
        <w:rPr>
          <w:lang w:val="en-US"/>
        </w:rPr>
        <w:t xml:space="preserve">Islam M. N. et al. Vision transformer and explainable transfer learning models for auto detection of kidney cyst, stone and tumor from CT-radiography //Scientific Reports. – 2022. – </w:t>
      </w:r>
      <w:r>
        <w:t>Т</w:t>
      </w:r>
      <w:r>
        <w:rPr>
          <w:lang w:val="en-US"/>
        </w:rPr>
        <w:t xml:space="preserve">. 12. – №. </w:t>
      </w:r>
      <w:r>
        <w:t>1. – С. 1-14.</w:t>
      </w:r>
      <w:bookmarkEnd w:id="5"/>
    </w:p>
    <w:p>
      <w:pPr>
        <w:pStyle w:val="20"/>
        <w:bidi w:val="0"/>
      </w:pPr>
      <w:bookmarkStart w:id="6" w:name="_Ref7030"/>
      <w:r>
        <w:rPr>
          <w:lang w:val="en-US"/>
        </w:rPr>
        <w:t xml:space="preserve">Verma J. et al. Analysis and identification of kidney stone using Kth nearest neighbour (KNN) and support vector machine (SVM) classification techniques //Pattern Recognition and Image Analysis. – 2017. – </w:t>
      </w:r>
      <w:r>
        <w:t>Т</w:t>
      </w:r>
      <w:r>
        <w:rPr>
          <w:lang w:val="en-US"/>
        </w:rPr>
        <w:t xml:space="preserve">. 27. – №. </w:t>
      </w:r>
      <w:r>
        <w:t>3. – С. 574-580.</w:t>
      </w:r>
      <w:bookmarkEnd w:id="6"/>
    </w:p>
    <w:p>
      <w:pPr>
        <w:pStyle w:val="20"/>
        <w:bidi w:val="0"/>
        <w:rPr>
          <w:lang w:val="en-US"/>
        </w:rPr>
      </w:pPr>
      <w:bookmarkStart w:id="7" w:name="_Ref9140"/>
      <w:r>
        <w:rPr>
          <w:lang w:val="en-US"/>
        </w:rPr>
        <w:t xml:space="preserve">Sudharson S., Kokil P. An ensemble of deep neural networks for kidney ultrasound image classification //Computer Methods and Programs in Biomedicine. – 2020. – </w:t>
      </w:r>
      <w:r>
        <w:t>Т</w:t>
      </w:r>
      <w:r>
        <w:rPr>
          <w:lang w:val="en-US"/>
        </w:rPr>
        <w:t xml:space="preserve">. 197. – </w:t>
      </w:r>
      <w:r>
        <w:t>С</w:t>
      </w:r>
      <w:r>
        <w:rPr>
          <w:lang w:val="en-US"/>
        </w:rPr>
        <w:t>. 105709.</w:t>
      </w:r>
      <w:bookmarkEnd w:id="7"/>
    </w:p>
    <w:p>
      <w:pPr>
        <w:pStyle w:val="20"/>
        <w:bidi w:val="0"/>
        <w:rPr>
          <w:lang w:val="en-US"/>
        </w:rPr>
      </w:pPr>
      <w:bookmarkStart w:id="8" w:name="_Ref10417"/>
      <w:r>
        <w:rPr>
          <w:lang w:val="en-US"/>
        </w:rPr>
        <w:t xml:space="preserve">The 2021 Kidney and Kidney Tumor Segmentation Challenge // MICCAI 2021 / URL: </w:t>
      </w:r>
      <w:r>
        <w:fldChar w:fldCharType="begin"/>
      </w:r>
      <w:r>
        <w:instrText xml:space="preserve"> HYPERLINK "https://kits21.kits-challenge.org/" </w:instrText>
      </w:r>
      <w:r>
        <w:fldChar w:fldCharType="separate"/>
      </w:r>
      <w:r>
        <w:rPr>
          <w:rStyle w:val="14"/>
          <w:highlight w:val="none"/>
          <w:lang w:val="en-US"/>
        </w:rPr>
        <w:t>https://kits21.kits-challenge.org/</w:t>
      </w:r>
      <w:r>
        <w:rPr>
          <w:rStyle w:val="14"/>
          <w:highlight w:val="none"/>
          <w:lang w:val="en-US"/>
        </w:rPr>
        <w:fldChar w:fldCharType="end"/>
      </w:r>
      <w:r>
        <w:rPr>
          <w:lang w:val="en-US"/>
        </w:rPr>
        <w:t xml:space="preserve"> </w:t>
      </w:r>
      <w:bookmarkEnd w:id="8"/>
    </w:p>
    <w:p>
      <w:pPr>
        <w:pStyle w:val="20"/>
        <w:bidi w:val="0"/>
        <w:rPr>
          <w:lang w:val="en-US"/>
        </w:rPr>
      </w:pPr>
      <w:bookmarkStart w:id="9" w:name="_Ref11034"/>
      <w:r>
        <w:rPr>
          <w:lang w:val="en-US"/>
        </w:rPr>
        <w:t xml:space="preserve">Ronneberger O., Fischer P., Brox T. U-net: Convolutional networks for biomedical image segmentation //International Conference on Medical image computing and computer-assisted intervention. – Springer, Cham, 2015. – </w:t>
      </w:r>
      <w:r>
        <w:t>С</w:t>
      </w:r>
      <w:r>
        <w:rPr>
          <w:lang w:val="en-US"/>
        </w:rPr>
        <w:t>. 234-241.</w:t>
      </w:r>
      <w:bookmarkEnd w:id="9"/>
    </w:p>
    <w:p>
      <w:pPr>
        <w:pStyle w:val="20"/>
        <w:bidi w:val="0"/>
        <w:rPr>
          <w:lang w:val="en-US"/>
        </w:rPr>
      </w:pPr>
      <w:bookmarkStart w:id="10" w:name="_Ref11896"/>
      <w:r>
        <w:rPr>
          <w:lang w:val="en-US"/>
        </w:rPr>
        <w:t xml:space="preserve">Golts A. et al. An Ensemble of 3D U-Net Based Models for Segmentation of Kidney and Masses in CT Scans //International Challenge on Kidney and Kidney Tumor Segmentation. – Springer, Cham, 2022. – </w:t>
      </w:r>
      <w:r>
        <w:t>С</w:t>
      </w:r>
      <w:r>
        <w:rPr>
          <w:lang w:val="en-US"/>
        </w:rPr>
        <w:t>. 103-115.</w:t>
      </w:r>
      <w:bookmarkEnd w:id="10"/>
    </w:p>
    <w:p>
      <w:pPr>
        <w:pStyle w:val="20"/>
        <w:bidi w:val="0"/>
        <w:rPr>
          <w:lang w:val="en-US"/>
        </w:rPr>
      </w:pPr>
      <w:bookmarkStart w:id="11" w:name="_Ref12935"/>
      <w:r>
        <w:rPr>
          <w:lang w:val="en-US"/>
        </w:rPr>
        <w:t xml:space="preserve">Zhao Z., Chen H., Wang L. A Coarse-to-Fine Framework for the 2021 Kidney and Kidney Tumor Segmentation Challenge //International Challenge on Kidney and Kidney Tumor Segmentation. – Springer, Cham, 2022. – </w:t>
      </w:r>
      <w:r>
        <w:t>С</w:t>
      </w:r>
      <w:r>
        <w:rPr>
          <w:lang w:val="en-US"/>
        </w:rPr>
        <w:t>. 53-58.</w:t>
      </w:r>
      <w:bookmarkEnd w:id="11"/>
    </w:p>
    <w:p>
      <w:pPr>
        <w:pStyle w:val="20"/>
        <w:bidi w:val="0"/>
        <w:rPr>
          <w:lang w:val="en-US"/>
        </w:rPr>
      </w:pPr>
      <w:bookmarkStart w:id="12" w:name="_Ref15238"/>
      <w:r>
        <w:rPr>
          <w:lang w:val="en-US"/>
        </w:rPr>
        <w:t xml:space="preserve">Myronenko A. 3D MRI brain tumor segmentation using autoencoder regularization //International MICCAI Brainlesion Workshop. – Springer, Cham, 2018. – </w:t>
      </w:r>
      <w:r>
        <w:t>С</w:t>
      </w:r>
      <w:r>
        <w:rPr>
          <w:lang w:val="en-US"/>
        </w:rPr>
        <w:t>. 311-320.</w:t>
      </w:r>
      <w:bookmarkEnd w:id="12"/>
    </w:p>
    <w:p>
      <w:pPr>
        <w:pStyle w:val="20"/>
        <w:bidi w:val="0"/>
        <w:rPr>
          <w:lang w:val="en-US"/>
        </w:rPr>
      </w:pPr>
      <w:bookmarkStart w:id="13" w:name="_Ref21436"/>
      <w:r>
        <w:rPr>
          <w:lang w:val="en-US"/>
        </w:rPr>
        <w:t>Ginsburg B. et al. Stochastic gradient methods with layer-wise adaptive moments for training of deep networks //arXiv preprint arXiv:1905.11286. – 2019.</w:t>
      </w:r>
      <w:bookmarkEnd w:id="13"/>
    </w:p>
    <w:p>
      <w:pPr>
        <w:pStyle w:val="20"/>
        <w:bidi w:val="0"/>
        <w:rPr>
          <w:lang w:val="en-US"/>
        </w:rPr>
      </w:pPr>
      <w:r>
        <w:rPr>
          <w:lang w:val="en-US"/>
        </w:rPr>
        <w:t xml:space="preserve">Hatamizadeh A. et al. Unetr: Transformers for 3d medical image segmentation //Proceedings of the IEEE/CVF Winter Conference on Applications of Computer Vision. – 2022. – </w:t>
      </w:r>
      <w:r>
        <w:t>С</w:t>
      </w:r>
      <w:r>
        <w:rPr>
          <w:lang w:val="en-US"/>
        </w:rPr>
        <w:t>. 574-584.</w:t>
      </w:r>
    </w:p>
    <w:p>
      <w:pPr>
        <w:pStyle w:val="20"/>
        <w:bidi w:val="0"/>
        <w:rPr>
          <w:lang w:val="en-US"/>
        </w:rPr>
      </w:pPr>
      <w:bookmarkStart w:id="14" w:name="_Ref1277"/>
      <w:r>
        <w:rPr>
          <w:lang w:val="en-US"/>
        </w:rPr>
        <w:t>Cao H. et al. Swin-unet: Unet-like pure transformer for medical image segmentation //arXiv preprint arXiv:2105.05537. – 2021.</w:t>
      </w:r>
      <w:bookmarkEnd w:id="14"/>
    </w:p>
    <w:p>
      <w:pPr>
        <w:pStyle w:val="20"/>
        <w:bidi w:val="0"/>
      </w:pPr>
      <w:bookmarkStart w:id="15" w:name="_Ref3817"/>
      <w:r>
        <w:rPr>
          <w:lang w:val="en-US"/>
        </w:rPr>
        <w:t xml:space="preserve">Isensee F. et al. nnU-Net: a self-configuring method for deep learning-based biomedical image segmentation //Nature methods. – 2021. – </w:t>
      </w:r>
      <w:r>
        <w:t>Т</w:t>
      </w:r>
      <w:r>
        <w:rPr>
          <w:lang w:val="en-US"/>
        </w:rPr>
        <w:t xml:space="preserve">. 18. – №. </w:t>
      </w:r>
      <w:r>
        <w:t>2. – С. 203-211.</w:t>
      </w:r>
      <w:bookmarkEnd w:id="15"/>
    </w:p>
    <w:p>
      <w:pPr>
        <w:pStyle w:val="20"/>
        <w:bidi w:val="0"/>
        <w:rPr>
          <w:lang w:val="en-US"/>
        </w:rPr>
      </w:pPr>
      <w:r>
        <w:rPr>
          <w:rFonts w:hint="default"/>
          <w:lang w:val="en-US"/>
        </w:rPr>
        <w:t>Liu S. et al. 3d anisotropic hybrid network: Transferring convolutional features from 2d images to 3d anisotropic volumes //Medical Image Computing and Computer Assisted Intervention–MICCAI 2018: 21st International Conference, Granada, Spain, September 16-20, 2018, Proceedings, Part II 11. – Springer International Publishing, 2018. – С. 851-858.</w:t>
      </w:r>
    </w:p>
    <w:p>
      <w:pPr>
        <w:pStyle w:val="20"/>
        <w:bidi w:val="0"/>
        <w:rPr>
          <w:lang w:val="en-US"/>
        </w:rPr>
      </w:pPr>
      <w:bookmarkStart w:id="16" w:name="_Ref16823"/>
      <w:r>
        <w:rPr>
          <w:lang w:val="en-US"/>
        </w:rPr>
        <w:t>Baid U. et al. The rsna-asnr-miccai brats 2021 benchmark on brain tumor segmentation and radiogenomic classification //arXiv preprint arXiv:2107.02314. – 2021.</w:t>
      </w:r>
      <w:bookmarkEnd w:id="16"/>
    </w:p>
    <w:p>
      <w:pPr>
        <w:pStyle w:val="20"/>
        <w:bidi w:val="0"/>
        <w:rPr>
          <w:rFonts w:hint="default"/>
          <w:lang w:val="en-US" w:eastAsia="zh-CN"/>
        </w:rPr>
      </w:pPr>
      <w:bookmarkStart w:id="17" w:name="_Ref17973"/>
      <w:r>
        <w:rPr>
          <w:lang w:val="en-US"/>
        </w:rPr>
        <w:t xml:space="preserve">Antonelli M. et al. The medical segmentation decathlon //Nature communications. – 2022. – </w:t>
      </w:r>
      <w:r>
        <w:t>Т</w:t>
      </w:r>
      <w:r>
        <w:rPr>
          <w:lang w:val="en-US"/>
        </w:rPr>
        <w:t xml:space="preserve">. 13. – №. </w:t>
      </w:r>
      <w:r>
        <w:t>1. – С. 1-13.</w:t>
      </w:r>
      <w:bookmarkEnd w:id="17"/>
    </w:p>
    <w:sectPr>
      <w:footnotePr>
        <w:numFmt w:val="decimal"/>
      </w:footnotePr>
      <w:endnotePr>
        <w:numFmt w:val="decimal"/>
      </w:endnotePr>
      <w:pgSz w:w="11894" w:h="16838"/>
      <w:pgMar w:top="1440" w:right="1267" w:bottom="1440" w:left="1267" w:header="720" w:footer="720" w:gutter="0"/>
      <w:paperSrc/>
      <w:cols w:space="0" w:num="1"/>
      <w:rtlGutter w:val="0"/>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default"/>
    <w:sig w:usb0="00007A87" w:usb1="80000000" w:usb2="00000008"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altName w:val="Droid Sans Fallback"/>
    <w:panose1 w:val="00000000000000000000"/>
    <w:charset w:val="86"/>
    <w:family w:val="auto"/>
    <w:pitch w:val="default"/>
    <w:sig w:usb0="00000000" w:usb1="00000000" w:usb2="00000000" w:usb3="00000000" w:csb0="00000000" w:csb1="00000000"/>
  </w:font>
  <w:font w:name="Droid Sans Fallback">
    <w:panose1 w:val="020B0502000000000001"/>
    <w:charset w:val="86"/>
    <w:family w:val="auto"/>
    <w:pitch w:val="default"/>
    <w:sig w:usb0="910002FF" w:usb1="2BDFFCFB" w:usb2="00000036" w:usb3="00000000" w:csb0="203F01FF" w:csb1="D7FF0000"/>
  </w:font>
  <w:font w:name="Arial">
    <w:panose1 w:val="020B0604020202020204"/>
    <w:charset w:val="00"/>
    <w:family w:val="swiss"/>
    <w:pitch w:val="default"/>
    <w:sig w:usb0="00007A87" w:usb1="80000000" w:usb2="00000008" w:usb3="00000000" w:csb0="400001FF" w:csb1="FFFF0000"/>
  </w:font>
  <w:font w:name="黑体">
    <w:altName w:val="Droid Sans Fallback"/>
    <w:panose1 w:val="02010600030101010101"/>
    <w:charset w:val="00"/>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Wingdings">
    <w:altName w:val="Andale Mono"/>
    <w:panose1 w:val="05000000000000000000"/>
    <w:charset w:val="00"/>
    <w:family w:val="auto"/>
    <w:pitch w:val="default"/>
    <w:sig w:usb0="00000000" w:usb1="10000000" w:usb2="00000000" w:usb3="00000000" w:csb0="80000000" w:csb1="00000000"/>
  </w:font>
  <w:font w:name="Andale Mono">
    <w:panose1 w:val="020B0509000000000004"/>
    <w:charset w:val="00"/>
    <w:family w:val="auto"/>
    <w:pitch w:val="default"/>
    <w:sig w:usb0="00000287" w:usb1="00000000" w:usb2="00000000" w:usb3="00000000" w:csb0="6000009F" w:csb1="DFD70000"/>
  </w:font>
  <w:font w:name="Calibri">
    <w:altName w:val="Trebuchet MS"/>
    <w:panose1 w:val="020F0502020204030204"/>
    <w:charset w:val="00"/>
    <w:family w:val="swiss"/>
    <w:pitch w:val="default"/>
    <w:sig w:usb0="00000000" w:usb1="00000000" w:usb2="00000001" w:usb3="00000000" w:csb0="0000019F" w:csb1="00000000"/>
  </w:font>
  <w:font w:name="Trebuchet MS">
    <w:panose1 w:val="020B0603020202020204"/>
    <w:charset w:val="00"/>
    <w:family w:val="auto"/>
    <w:pitch w:val="default"/>
    <w:sig w:usb0="00000287" w:usb1="00000000" w:usb2="00000000" w:usb3="00000000" w:csb0="2000009F" w:csb1="00000000"/>
  </w:font>
  <w:font w:name="SimSun">
    <w:altName w:val="Droid Sans Fallback"/>
    <w:panose1 w:val="02010600030101010101"/>
    <w:charset w:val="86"/>
    <w:family w:val="auto"/>
    <w:pitch w:val="default"/>
    <w:sig w:usb0="00000000" w:usb1="00000000" w:usb2="00000016" w:usb3="00000000" w:csb0="00040001" w:csb1="00000000"/>
  </w:font>
  <w:font w:name="Abyssinica SIL">
    <w:panose1 w:val="02000000000000000000"/>
    <w:charset w:val="00"/>
    <w:family w:val="auto"/>
    <w:pitch w:val="default"/>
    <w:sig w:usb0="800000EF" w:usb1="5000A04B" w:usb2="00000828" w:usb3="00000000" w:csb0="20000001" w:csb1="00000000"/>
  </w:font>
  <w:font w:name="Calibri Light">
    <w:altName w:val="Arial"/>
    <w:panose1 w:val="00000000000000000000"/>
    <w:charset w:val="00"/>
    <w:family w:val="auto"/>
    <w:pitch w:val="default"/>
    <w:sig w:usb0="00000000" w:usb1="00000000" w:usb2="00000000" w:usb3="00000000" w:csb0="00000000" w:csb1="00000000"/>
  </w:font>
  <w:font w:name="SimSun">
    <w:altName w:val="Droid Sans Fallback"/>
    <w:panose1 w:val="00000000000000000000"/>
    <w:charset w:val="00"/>
    <w:family w:val="auto"/>
    <w:pitch w:val="default"/>
    <w:sig w:usb0="00000000" w:usb1="00000000" w:usb2="00000000" w:usb3="00000000" w:csb0="00000000" w:csb1="00000000"/>
  </w:font>
  <w:font w:name="A">
    <w:altName w:val="Gubbi"/>
    <w:panose1 w:val="00000000000000000000"/>
    <w:charset w:val="00"/>
    <w:family w:val="auto"/>
    <w:pitch w:val="default"/>
    <w:sig w:usb0="00000000" w:usb1="00000000" w:usb2="00000000" w:usb3="00000000" w:csb0="00000000" w:csb1="00000000"/>
  </w:font>
  <w:font w:name="Gubbi">
    <w:panose1 w:val="00000400000000000000"/>
    <w:charset w:val="00"/>
    <w:family w:val="auto"/>
    <w:pitch w:val="default"/>
    <w:sig w:usb0="00400000" w:usb1="00000000" w:usb2="00000000" w:usb3="00000000" w:csb0="00000000" w:csb1="00000000"/>
  </w:font>
  <w:font w:name="Ar">
    <w:altName w:val="Gubbi"/>
    <w:panose1 w:val="00000000000000000000"/>
    <w:charset w:val="00"/>
    <w:family w:val="auto"/>
    <w:pitch w:val="default"/>
    <w:sig w:usb0="00000000" w:usb1="00000000" w:usb2="00000000" w:usb3="00000000" w:csb0="00000000" w:csb1="00000000"/>
  </w:font>
  <w:font w:name="Ari">
    <w:altName w:val="Gubbi"/>
    <w:panose1 w:val="00000000000000000000"/>
    <w:charset w:val="00"/>
    <w:family w:val="auto"/>
    <w:pitch w:val="default"/>
    <w:sig w:usb0="00000000" w:usb1="00000000" w:usb2="00000000" w:usb3="00000000" w:csb0="00000000" w:csb1="00000000"/>
  </w:font>
  <w:font w:name="Aria">
    <w:altName w:val="Gubbi"/>
    <w:panose1 w:val="00000000000000000000"/>
    <w:charset w:val="00"/>
    <w:family w:val="auto"/>
    <w:pitch w:val="default"/>
    <w:sig w:usb0="00000000" w:usb1="00000000" w:usb2="00000000" w:usb3="00000000" w:csb0="00000000" w:csb1="00000000"/>
  </w:font>
  <w:font w:name="C059">
    <w:panose1 w:val="00000500000000000000"/>
    <w:charset w:val="00"/>
    <w:family w:val="auto"/>
    <w:pitch w:val="default"/>
    <w:sig w:usb0="00000287" w:usb1="00000800" w:usb2="00000000" w:usb3="00000000" w:csb0="6000009F" w:csb1="00000000"/>
  </w:font>
  <w:font w:name="G">
    <w:altName w:val="Gubbi"/>
    <w:panose1 w:val="00000000000000000000"/>
    <w:charset w:val="00"/>
    <w:family w:val="auto"/>
    <w:pitch w:val="default"/>
    <w:sig w:usb0="00000000" w:usb1="00000000" w:usb2="00000000" w:usb3="00000000" w:csb0="00000000" w:csb1="00000000"/>
  </w:font>
  <w:font w:name="Garuda">
    <w:panose1 w:val="020B0604020202020204"/>
    <w:charset w:val="00"/>
    <w:family w:val="auto"/>
    <w:pitch w:val="default"/>
    <w:sig w:usb0="8100006F" w:usb1="50002008" w:usb2="00000000" w:usb3="00000000" w:csb0="00010001" w:csb1="00000000"/>
  </w:font>
  <w:font w:name="Ga">
    <w:altName w:val="Gubbi"/>
    <w:panose1 w:val="00000000000000000000"/>
    <w:charset w:val="00"/>
    <w:family w:val="auto"/>
    <w:pitch w:val="default"/>
    <w:sig w:usb0="00000000" w:usb1="00000000" w:usb2="00000000" w:usb3="00000000" w:csb0="00000000" w:csb1="00000000"/>
  </w:font>
  <w:font w:name="Gad">
    <w:altName w:val="Gubbi"/>
    <w:panose1 w:val="00000000000000000000"/>
    <w:charset w:val="00"/>
    <w:family w:val="auto"/>
    <w:pitch w:val="default"/>
    <w:sig w:usb0="00000000" w:usb1="00000000" w:usb2="00000000" w:usb3="00000000" w:csb0="00000000" w:csb1="00000000"/>
  </w:font>
  <w:font w:name="Gadg">
    <w:altName w:val="Gubbi"/>
    <w:panose1 w:val="00000000000000000000"/>
    <w:charset w:val="00"/>
    <w:family w:val="auto"/>
    <w:pitch w:val="default"/>
    <w:sig w:usb0="00000000" w:usb1="00000000" w:usb2="00000000" w:usb3="00000000" w:csb0="00000000" w:csb1="00000000"/>
  </w:font>
  <w:font w:name="Gar">
    <w:altName w:val="Gubbi"/>
    <w:panose1 w:val="00000000000000000000"/>
    <w:charset w:val="00"/>
    <w:family w:val="auto"/>
    <w:pitch w:val="default"/>
    <w:sig w:usb0="00000000" w:usb1="00000000" w:usb2="00000000" w:usb3="00000000" w:csb0="00000000" w:csb1="00000000"/>
  </w:font>
  <w:font w:name="Garu">
    <w:altName w:val="Gubbi"/>
    <w:panose1 w:val="00000000000000000000"/>
    <w:charset w:val="00"/>
    <w:family w:val="auto"/>
    <w:pitch w:val="default"/>
    <w:sig w:usb0="00000000" w:usb1="00000000" w:usb2="00000000" w:usb3="00000000" w:csb0="00000000" w:csb1="00000000"/>
  </w:font>
  <w:font w:name="Garud">
    <w:altName w:val="Gubbi"/>
    <w:panose1 w:val="00000000000000000000"/>
    <w:charset w:val="00"/>
    <w:family w:val="auto"/>
    <w:pitch w:val="default"/>
    <w:sig w:usb0="00000000" w:usb1="00000000" w:usb2="00000000" w:usb3="00000000" w:csb0="00000000" w:csb1="00000000"/>
  </w:font>
  <w:font w:name="FreeSans">
    <w:panose1 w:val="020B0504020202020204"/>
    <w:charset w:val="00"/>
    <w:family w:val="auto"/>
    <w:pitch w:val="default"/>
    <w:sig w:usb0="E4839EFF" w:usb1="4600FDFF" w:usb2="000030A0" w:usb3="00000584" w:csb0="600001BF" w:csb1="DFF70000"/>
  </w:font>
  <w:font w:name="F">
    <w:altName w:val="Gubbi"/>
    <w:panose1 w:val="00000000000000000000"/>
    <w:charset w:val="00"/>
    <w:family w:val="auto"/>
    <w:pitch w:val="default"/>
    <w:sig w:usb0="00000000" w:usb1="00000000" w:usb2="00000000" w:usb3="00000000" w:csb0="00000000" w:csb1="00000000"/>
  </w:font>
  <w:font w:name="FreeMono">
    <w:panose1 w:val="020F0409020205020404"/>
    <w:charset w:val="00"/>
    <w:family w:val="auto"/>
    <w:pitch w:val="default"/>
    <w:sig w:usb0="E4002EFF" w:usb1="C2007FFF" w:usb2="00209028" w:usb3="00100000" w:csb0="600001FF" w:csb1="FFFF0000"/>
  </w:font>
  <w:font w:name="Fr">
    <w:altName w:val="Gubbi"/>
    <w:panose1 w:val="00000000000000000000"/>
    <w:charset w:val="00"/>
    <w:family w:val="auto"/>
    <w:pitch w:val="default"/>
    <w:sig w:usb0="00000000" w:usb1="00000000" w:usb2="00000000" w:usb3="00000000" w:csb0="00000000" w:csb1="00000000"/>
  </w:font>
  <w:font w:name="Fre">
    <w:altName w:val="Gubbi"/>
    <w:panose1 w:val="00000000000000000000"/>
    <w:charset w:val="00"/>
    <w:family w:val="auto"/>
    <w:pitch w:val="default"/>
    <w:sig w:usb0="00000000" w:usb1="00000000" w:usb2="00000000" w:usb3="00000000" w:csb0="00000000" w:csb1="00000000"/>
  </w:font>
  <w:font w:name="Free">
    <w:altName w:val="Gubbi"/>
    <w:panose1 w:val="00000000000000000000"/>
    <w:charset w:val="00"/>
    <w:family w:val="auto"/>
    <w:pitch w:val="default"/>
    <w:sig w:usb0="00000000" w:usb1="00000000" w:usb2="00000000" w:usb3="00000000" w:csb0="00000000" w:csb1="00000000"/>
  </w:font>
  <w:font w:name="FreeS">
    <w:altName w:val="Gubbi"/>
    <w:panose1 w:val="00000000000000000000"/>
    <w:charset w:val="00"/>
    <w:family w:val="auto"/>
    <w:pitch w:val="default"/>
    <w:sig w:usb0="00000000" w:usb1="00000000" w:usb2="00000000" w:usb3="00000000" w:csb0="00000000" w:csb1="00000000"/>
  </w:font>
  <w:font w:name="FreeSa">
    <w:altName w:val="Gubbi"/>
    <w:panose1 w:val="00000000000000000000"/>
    <w:charset w:val="00"/>
    <w:family w:val="auto"/>
    <w:pitch w:val="default"/>
    <w:sig w:usb0="00000000" w:usb1="00000000" w:usb2="00000000" w:usb3="00000000" w:csb0="00000000" w:csb1="00000000"/>
  </w:font>
  <w:font w:name="DejaVu Sans">
    <w:panose1 w:val="020B0606030804020204"/>
    <w:charset w:val="00"/>
    <w:family w:val="auto"/>
    <w:pitch w:val="default"/>
    <w:sig w:usb0="E7006EFF" w:usb1="D200FDFF" w:usb2="0A246029" w:usb3="0400200C" w:csb0="600001FF" w:csb1="DFFF0000"/>
  </w:font>
  <w:font w:name="Symbol">
    <w:altName w:val="Gubbi"/>
    <w:panose1 w:val="00000000000000000000"/>
    <w:charset w:val="00"/>
    <w:family w:val="auto"/>
    <w:pitch w:val="default"/>
    <w:sig w:usb0="00000000" w:usb1="00000000" w:usb2="00000000" w:usb3="00000000" w:csb0="00000000" w:csb1="00000000"/>
  </w:font>
  <w:font w:name="Cambria Math">
    <w:altName w:val="DejaVu Math TeX Gyre"/>
    <w:panose1 w:val="02040503050406030204"/>
    <w:charset w:val="CC"/>
    <w:family w:val="roman"/>
    <w:pitch w:val="default"/>
    <w:sig w:usb0="00000000" w:usb1="00000000" w:usb2="02000000" w:usb3="00000000" w:csb0="2000019F" w:csb1="00000000"/>
  </w:font>
  <w:font w:name="DejaVu Math TeX Gyre">
    <w:panose1 w:val="02000503000000000000"/>
    <w:charset w:val="00"/>
    <w:family w:val="auto"/>
    <w:pitch w:val="default"/>
    <w:sig w:usb0="A10000EF" w:usb1="4201F9EE" w:usb2="02000000" w:usb3="00000000" w:csb0="60000193" w:csb1="0DD4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r>
        <w:separator/>
      </w:r>
    </w:p>
  </w:footnote>
  <w:footnote w:type="continuationSeparator" w:id="3">
    <w:p>
      <w:r>
        <w:continuationSeparator/>
      </w:r>
    </w:p>
  </w:footnote>
  <w:footnote w:id="0">
    <w:p>
      <w:pPr>
        <w:pStyle w:val="12"/>
        <w:snapToGrid w:val="0"/>
      </w:pPr>
      <w:r>
        <w:rPr>
          <w:rStyle w:val="11"/>
        </w:rPr>
        <w:footnoteRef/>
      </w:r>
      <w:r>
        <w:t xml:space="preserve">  </w:t>
      </w:r>
      <w:r>
        <w:rPr>
          <w:rStyle w:val="19"/>
          <w:rFonts w:hint="default"/>
        </w:rPr>
        <w:t>Use footnote for providing further information about author (webpage, alternative address)—not for acknowledging funding</w:t>
      </w:r>
      <w:r>
        <w:rPr>
          <w:rStyle w:val="19"/>
          <w:rFonts w:hint="default"/>
          <w:lang w:val="en-US"/>
        </w:rPr>
        <w:t xml:space="preserve"> </w:t>
      </w:r>
      <w:r>
        <w:rPr>
          <w:rStyle w:val="19"/>
          <w:rFonts w:hint="default"/>
        </w:rPr>
        <w:t>agencies</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DFEE7F5"/>
    <w:multiLevelType w:val="singleLevel"/>
    <w:tmpl w:val="BDFEE7F5"/>
    <w:lvl w:ilvl="0" w:tentative="0">
      <w:start w:val="1"/>
      <w:numFmt w:val="decimal"/>
      <w:lvlText w:val="%1."/>
      <w:lvlJc w:val="left"/>
      <w:pPr>
        <w:tabs>
          <w:tab w:val="left" w:pos="425"/>
        </w:tabs>
        <w:ind w:left="425" w:leftChars="0" w:hanging="425" w:firstLineChars="0"/>
      </w:pPr>
      <w:rPr>
        <w:rFonts w:hint="default"/>
      </w:rPr>
    </w:lvl>
  </w:abstractNum>
  <w:abstractNum w:abstractNumId="1">
    <w:nsid w:val="FFDE457B"/>
    <w:multiLevelType w:val="multilevel"/>
    <w:tmpl w:val="FFDE457B"/>
    <w:lvl w:ilvl="0" w:tentative="0">
      <w:start w:val="1"/>
      <w:numFmt w:val="decimal"/>
      <w:pStyle w:val="2"/>
      <w:suff w:val="space"/>
      <w:lvlText w:val="%1."/>
      <w:lvlJc w:val="left"/>
      <w:pPr>
        <w:tabs>
          <w:tab w:val="left" w:pos="432"/>
        </w:tabs>
        <w:ind w:left="425" w:leftChars="0" w:hanging="425" w:firstLineChars="0"/>
      </w:pPr>
      <w:rPr>
        <w:rFonts w:hint="default"/>
      </w:rPr>
    </w:lvl>
    <w:lvl w:ilvl="1" w:tentative="0">
      <w:start w:val="1"/>
      <w:numFmt w:val="decimal"/>
      <w:pStyle w:val="3"/>
      <w:suff w:val="space"/>
      <w:lvlText w:val="%1.%2."/>
      <w:lvlJc w:val="left"/>
      <w:pPr>
        <w:tabs>
          <w:tab w:val="left" w:pos="0"/>
        </w:tabs>
        <w:ind w:left="850" w:leftChars="0" w:hanging="850" w:firstLineChars="0"/>
      </w:pPr>
      <w:rPr>
        <w:rFonts w:hint="default"/>
      </w:rPr>
    </w:lvl>
    <w:lvl w:ilvl="2" w:tentative="0">
      <w:start w:val="1"/>
      <w:numFmt w:val="decimal"/>
      <w:pStyle w:val="4"/>
      <w:suff w:val="space"/>
      <w:lvlText w:val="%1.%2.%3."/>
      <w:lvlJc w:val="left"/>
      <w:pPr>
        <w:tabs>
          <w:tab w:val="left" w:pos="418"/>
        </w:tabs>
        <w:ind w:left="1512" w:leftChars="0" w:hanging="1512" w:firstLineChars="0"/>
      </w:pPr>
      <w:rPr>
        <w:rFonts w:hint="default" w:ascii="SimSun" w:hAnsi="SimSun" w:eastAsia="SimSun" w:cs="SimSun"/>
      </w:rPr>
    </w:lvl>
    <w:lvl w:ilvl="3" w:tentative="0">
      <w:start w:val="1"/>
      <w:numFmt w:val="decimal"/>
      <w:lvlText w:val="%1.%2.%3.%4."/>
      <w:lvlJc w:val="left"/>
      <w:pPr>
        <w:tabs>
          <w:tab w:val="left" w:pos="2053"/>
        </w:tabs>
        <w:ind w:left="2053" w:leftChars="0" w:hanging="853" w:firstLineChars="0"/>
      </w:pPr>
      <w:rPr>
        <w:rFonts w:hint="default"/>
      </w:rPr>
    </w:lvl>
    <w:lvl w:ilvl="4" w:tentative="0">
      <w:start w:val="1"/>
      <w:numFmt w:val="decimal"/>
      <w:lvlText w:val="%1.%2.%3.%4.%5."/>
      <w:lvlJc w:val="left"/>
      <w:pPr>
        <w:tabs>
          <w:tab w:val="left" w:pos="2495"/>
        </w:tabs>
        <w:ind w:left="2495" w:leftChars="0" w:hanging="895" w:firstLineChars="0"/>
      </w:pPr>
      <w:rPr>
        <w:rFonts w:hint="default"/>
      </w:rPr>
    </w:lvl>
    <w:lvl w:ilvl="5" w:tentative="0">
      <w:start w:val="1"/>
      <w:numFmt w:val="decimal"/>
      <w:lvlText w:val="%1.%2.%3.%4.%5.%6."/>
      <w:lvlJc w:val="left"/>
      <w:pPr>
        <w:tabs>
          <w:tab w:val="left" w:pos="3136"/>
        </w:tabs>
        <w:ind w:left="3136" w:leftChars="0" w:hanging="1136" w:firstLineChars="0"/>
      </w:pPr>
      <w:rPr>
        <w:rFonts w:hint="default"/>
      </w:rPr>
    </w:lvl>
    <w:lvl w:ilvl="6" w:tentative="0">
      <w:start w:val="1"/>
      <w:numFmt w:val="decimal"/>
      <w:lvlText w:val="%1.%2.%3.%4.%5.%6.%7."/>
      <w:lvlJc w:val="left"/>
      <w:pPr>
        <w:tabs>
          <w:tab w:val="left" w:pos="3673"/>
        </w:tabs>
        <w:ind w:left="3673" w:leftChars="0" w:hanging="1273" w:firstLineChars="0"/>
      </w:pPr>
      <w:rPr>
        <w:rFonts w:hint="default"/>
      </w:rPr>
    </w:lvl>
    <w:lvl w:ilvl="7" w:tentative="0">
      <w:start w:val="1"/>
      <w:numFmt w:val="decimal"/>
      <w:lvlText w:val="%1.%2.%3.%4.%5.%6.%7.%8."/>
      <w:lvlJc w:val="left"/>
      <w:pPr>
        <w:tabs>
          <w:tab w:val="left" w:pos="4218"/>
        </w:tabs>
        <w:ind w:left="4218" w:leftChars="0" w:hanging="1418" w:firstLineChars="0"/>
      </w:pPr>
      <w:rPr>
        <w:rFonts w:hint="default"/>
      </w:rPr>
    </w:lvl>
    <w:lvl w:ilvl="8" w:tentative="0">
      <w:start w:val="1"/>
      <w:numFmt w:val="decimal"/>
      <w:lvlText w:val="%1.%2.%3.%4.%5.%6.%7.%8.%9."/>
      <w:lvlJc w:val="left"/>
      <w:pPr>
        <w:tabs>
          <w:tab w:val="left" w:pos="4648"/>
        </w:tabs>
        <w:ind w:left="4648" w:leftChars="0" w:hanging="1448" w:firstLineChars="0"/>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0"/>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footnotePr>
    <w:footnote w:id="2"/>
    <w:footnote w:id="3"/>
  </w:footnotePr>
  <w:endnotePr>
    <w:pos w:val="sectEnd"/>
    <w:numFmt w:val="decimal"/>
  </w:endnotePr>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3BFF3F1"/>
    <w:rsid w:val="53BFF3F1"/>
    <w:rsid w:val="6EA953E2"/>
    <w:rsid w:val="6EAD37D4"/>
    <w:rsid w:val="779C620A"/>
    <w:rsid w:val="79DD7390"/>
    <w:rsid w:val="A9D70C0E"/>
    <w:rsid w:val="BEF72E4E"/>
    <w:rsid w:val="F77756F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iPriority="99"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jc w:val="both"/>
    </w:pPr>
    <w:rPr>
      <w:rFonts w:ascii="FreeSans" w:hAnsi="FreeSans" w:eastAsia="Arial" w:cstheme="minorBidi"/>
      <w:sz w:val="20"/>
      <w:lang w:val="en-US" w:eastAsia="zh-CN" w:bidi="ar-SA"/>
    </w:rPr>
  </w:style>
  <w:style w:type="paragraph" w:styleId="2">
    <w:name w:val="heading 1"/>
    <w:basedOn w:val="1"/>
    <w:next w:val="1"/>
    <w:qFormat/>
    <w:uiPriority w:val="0"/>
    <w:pPr>
      <w:keepNext/>
      <w:keepLines/>
      <w:numPr>
        <w:ilvl w:val="0"/>
        <w:numId w:val="1"/>
      </w:numPr>
      <w:spacing w:before="340" w:after="330" w:line="240" w:lineRule="auto"/>
      <w:ind w:hanging="425"/>
      <w:outlineLvl w:val="0"/>
    </w:pPr>
    <w:rPr>
      <w:b/>
      <w:bCs/>
      <w:kern w:val="44"/>
      <w:sz w:val="24"/>
      <w:szCs w:val="44"/>
    </w:rPr>
  </w:style>
  <w:style w:type="paragraph" w:styleId="3">
    <w:name w:val="heading 2"/>
    <w:basedOn w:val="2"/>
    <w:next w:val="1"/>
    <w:unhideWhenUsed/>
    <w:qFormat/>
    <w:uiPriority w:val="0"/>
    <w:pPr>
      <w:keepNext/>
      <w:keepLines/>
      <w:numPr>
        <w:ilvl w:val="1"/>
        <w:numId w:val="1"/>
      </w:numPr>
      <w:tabs>
        <w:tab w:val="left" w:pos="104"/>
        <w:tab w:val="left" w:pos="262"/>
        <w:tab w:val="left" w:pos="425"/>
        <w:tab w:val="left" w:pos="850"/>
        <w:tab w:val="clear" w:pos="0"/>
      </w:tabs>
      <w:spacing w:before="260" w:after="260" w:line="416" w:lineRule="auto"/>
      <w:ind w:left="850" w:hanging="850"/>
      <w:outlineLvl w:val="1"/>
    </w:pPr>
    <w:rPr>
      <w:rFonts w:eastAsia="FreeSans"/>
      <w:bCs w:val="0"/>
      <w:sz w:val="20"/>
      <w:szCs w:val="32"/>
    </w:rPr>
  </w:style>
  <w:style w:type="paragraph" w:styleId="4">
    <w:name w:val="heading 3"/>
    <w:basedOn w:val="3"/>
    <w:next w:val="1"/>
    <w:unhideWhenUsed/>
    <w:qFormat/>
    <w:uiPriority w:val="0"/>
    <w:pPr>
      <w:keepNext/>
      <w:keepLines/>
      <w:numPr>
        <w:ilvl w:val="2"/>
      </w:numPr>
      <w:spacing w:before="260" w:after="260" w:line="416" w:lineRule="auto"/>
      <w:outlineLvl w:val="2"/>
    </w:pPr>
    <w:rPr>
      <w:rFonts w:ascii="FreeSans" w:hAnsi="FreeSans" w:eastAsia="FreeSans"/>
      <w:bCs/>
      <w:sz w:val="20"/>
    </w:rPr>
  </w:style>
  <w:style w:type="character" w:default="1" w:styleId="5">
    <w:name w:val="Default Paragraph Font"/>
    <w:uiPriority w:val="0"/>
    <w:rPr>
      <w:rFonts w:ascii="FreeSans" w:hAnsi="FreeSans" w:eastAsia="Arial"/>
      <w:sz w:val="20"/>
      <w:szCs w:val="24"/>
    </w:rPr>
  </w:style>
  <w:style w:type="table" w:default="1" w:styleId="6">
    <w:name w:val="Normal Table"/>
    <w:semiHidden/>
    <w:qFormat/>
    <w:uiPriority w:val="0"/>
    <w:tblPr>
      <w:tblCellMar>
        <w:top w:w="0" w:type="dxa"/>
        <w:left w:w="108" w:type="dxa"/>
        <w:bottom w:w="0" w:type="dxa"/>
        <w:right w:w="108" w:type="dxa"/>
      </w:tblCellMar>
    </w:tblPr>
  </w:style>
  <w:style w:type="paragraph" w:styleId="7">
    <w:name w:val="caption"/>
    <w:basedOn w:val="1"/>
    <w:next w:val="1"/>
    <w:semiHidden/>
    <w:unhideWhenUsed/>
    <w:qFormat/>
    <w:uiPriority w:val="0"/>
    <w:pPr>
      <w:spacing w:after="100" w:afterLines="100"/>
    </w:pPr>
    <w:rPr>
      <w:rFonts w:eastAsia="FreeSans" w:cs="Arial"/>
    </w:rPr>
  </w:style>
  <w:style w:type="character" w:styleId="8">
    <w:name w:val="endnote reference"/>
    <w:basedOn w:val="5"/>
    <w:uiPriority w:val="0"/>
    <w:rPr>
      <w:vertAlign w:val="superscript"/>
    </w:rPr>
  </w:style>
  <w:style w:type="paragraph" w:styleId="9">
    <w:name w:val="endnote text"/>
    <w:basedOn w:val="1"/>
    <w:uiPriority w:val="0"/>
    <w:pPr>
      <w:snapToGrid w:val="0"/>
      <w:jc w:val="left"/>
    </w:pPr>
  </w:style>
  <w:style w:type="paragraph" w:styleId="10">
    <w:name w:val="footer"/>
    <w:basedOn w:val="1"/>
    <w:uiPriority w:val="0"/>
    <w:pPr>
      <w:tabs>
        <w:tab w:val="center" w:pos="4153"/>
        <w:tab w:val="right" w:pos="8306"/>
      </w:tabs>
      <w:snapToGrid w:val="0"/>
      <w:jc w:val="left"/>
    </w:pPr>
    <w:rPr>
      <w:sz w:val="18"/>
      <w:szCs w:val="18"/>
    </w:rPr>
  </w:style>
  <w:style w:type="character" w:styleId="11">
    <w:name w:val="footnote reference"/>
    <w:basedOn w:val="5"/>
    <w:uiPriority w:val="0"/>
    <w:rPr>
      <w:vertAlign w:val="superscript"/>
    </w:rPr>
  </w:style>
  <w:style w:type="paragraph" w:styleId="12">
    <w:name w:val="footnote text"/>
    <w:basedOn w:val="1"/>
    <w:uiPriority w:val="0"/>
    <w:pPr>
      <w:snapToGrid w:val="0"/>
      <w:jc w:val="left"/>
    </w:pPr>
    <w:rPr>
      <w:sz w:val="18"/>
      <w:szCs w:val="18"/>
    </w:rPr>
  </w:style>
  <w:style w:type="paragraph" w:styleId="13">
    <w:name w:val="header"/>
    <w:basedOn w:val="1"/>
    <w:uiPriority w:val="0"/>
    <w:pPr>
      <w:tabs>
        <w:tab w:val="center" w:pos="4153"/>
        <w:tab w:val="right" w:pos="8306"/>
      </w:tabs>
      <w:snapToGrid w:val="0"/>
    </w:pPr>
    <w:rPr>
      <w:sz w:val="18"/>
      <w:szCs w:val="18"/>
    </w:rPr>
  </w:style>
  <w:style w:type="character" w:styleId="14">
    <w:name w:val="Hyperlink"/>
    <w:basedOn w:val="5"/>
    <w:unhideWhenUsed/>
    <w:qFormat/>
    <w:uiPriority w:val="99"/>
    <w:rPr>
      <w:color w:val="0563C1" w:themeColor="hyperlink"/>
      <w:u w:val="single"/>
      <w14:textFill>
        <w14:solidFill>
          <w14:schemeClr w14:val="hlink"/>
        </w14:solidFill>
      </w14:textFill>
    </w:rPr>
  </w:style>
  <w:style w:type="table" w:styleId="15">
    <w:name w:val="Table Grid"/>
    <w:basedOn w:val="6"/>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customStyle="1" w:styleId="16">
    <w:name w:val="Paper Title"/>
    <w:basedOn w:val="1"/>
    <w:uiPriority w:val="0"/>
    <w:pPr>
      <w:ind w:left="0" w:right="0"/>
      <w:jc w:val="center"/>
    </w:pPr>
    <w:rPr>
      <w:rFonts w:ascii="Arial" w:hAnsi="Arial" w:eastAsia="Arial" w:cs="SimSun"/>
      <w:sz w:val="24"/>
      <w:szCs w:val="24"/>
      <w:lang w:bidi="ar"/>
    </w:rPr>
  </w:style>
  <w:style w:type="paragraph" w:customStyle="1" w:styleId="17">
    <w:name w:val="Abstract"/>
    <w:basedOn w:val="2"/>
    <w:next w:val="1"/>
    <w:uiPriority w:val="0"/>
    <w:pPr>
      <w:numPr>
        <w:numId w:val="0"/>
      </w:numPr>
      <w:spacing w:line="240" w:lineRule="auto"/>
      <w:jc w:val="center"/>
    </w:pPr>
  </w:style>
  <w:style w:type="paragraph" w:customStyle="1" w:styleId="18">
    <w:name w:val="Footnote"/>
    <w:basedOn w:val="1"/>
    <w:link w:val="19"/>
    <w:uiPriority w:val="0"/>
    <w:rPr>
      <w:sz w:val="16"/>
      <w:szCs w:val="11"/>
    </w:rPr>
  </w:style>
  <w:style w:type="character" w:customStyle="1" w:styleId="19">
    <w:name w:val="Footnote Char"/>
    <w:link w:val="18"/>
    <w:uiPriority w:val="0"/>
    <w:rPr>
      <w:sz w:val="16"/>
      <w:szCs w:val="11"/>
    </w:rPr>
  </w:style>
  <w:style w:type="paragraph" w:customStyle="1" w:styleId="20">
    <w:name w:val="Bibliography Item"/>
    <w:basedOn w:val="1"/>
    <w:uiPriority w:val="0"/>
    <w:pPr>
      <w:numPr>
        <w:ilvl w:val="0"/>
        <w:numId w:val="2"/>
      </w:numPr>
    </w:pPr>
  </w:style>
</w:styles>
</file>

<file path=word/_rels/document.xml.rels><?xml version="1.0" encoding="UTF-8" standalone="yes"?>
<Relationships xmlns="http://schemas.openxmlformats.org/package/2006/relationships"><Relationship Id="rId9" Type="http://schemas.openxmlformats.org/officeDocument/2006/relationships/numbering" Target="numbering.xml"/><Relationship Id="rId8" Type="http://schemas.openxmlformats.org/officeDocument/2006/relationships/image" Target="media/image4.png"/><Relationship Id="rId7" Type="http://schemas.openxmlformats.org/officeDocument/2006/relationships/image" Target="media/image3.png"/><Relationship Id="rId6" Type="http://schemas.openxmlformats.org/officeDocument/2006/relationships/image" Target="media/image2.png"/><Relationship Id="rId5" Type="http://schemas.openxmlformats.org/officeDocument/2006/relationships/image" Target="media/image1.GIF"/><Relationship Id="rId4" Type="http://schemas.openxmlformats.org/officeDocument/2006/relationships/theme" Target="theme/theme1.xml"/><Relationship Id="rId3" Type="http://schemas.openxmlformats.org/officeDocument/2006/relationships/footnotes" Target="footnotes.xml"/><Relationship Id="rId2" Type="http://schemas.openxmlformats.org/officeDocument/2006/relationships/settings" Target="settings.xml"/><Relationship Id="rId10" Type="http://schemas.openxmlformats.org/officeDocument/2006/relationships/fontTable" Target="fontTable.xml"/><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4</TotalTime>
  <ScaleCrop>false</ScaleCrop>
  <LinksUpToDate>false</LinksUpToDate>
  <CharactersWithSpaces>0</CharactersWithSpaces>
  <Application>WPS Office_11.1.0.11691_F1E327BC-269C-435d-A152-05C5408002CA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2023-06-29T14:40:00Z</dcterms:created>
  <dc:creator>blackyi</dc:creator>
  <cp:lastModifiedBy>blackyi</cp:lastModifiedBy>
  <dcterms:modified xsi:type="dcterms:W3CDTF">2023-06-29T15:57:58Z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1033-11.1.0.11691</vt:lpwstr>
  </property>
</Properties>
</file>