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230530106"/>
        <w:docPartObj>
          <w:docPartGallery w:val="Cover Pages"/>
          <w:docPartUnique/>
        </w:docPartObj>
      </w:sdtPr>
      <w:sdtEndPr>
        <w:rPr>
          <w:rFonts w:ascii="Calibri" w:eastAsiaTheme="minorEastAsia" w:hAnsi="Calibri" w:cstheme="minorBidi"/>
          <w:bCs/>
          <w:noProof/>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70B587B935B4C44F8A4F4207C0704D1A"/>
            </w:placeholder>
            <w:dataBinding w:prefixMappings="xmlns:ns0='http://purl.org/dc/elements/1.1/' xmlns:ns1='http://schemas.openxmlformats.org/package/2006/metadata/core-properties' " w:xpath="/ns1:coreProperties[1]/ns0:title[1]" w:storeItemID="{6C3C8BC8-F283-45AE-878A-BAB7291924A1}"/>
            <w:text/>
          </w:sdtPr>
          <w:sdtContent>
            <w:p w14:paraId="4579911D" w14:textId="221919E9" w:rsidR="00D8742A" w:rsidRDefault="00D8742A">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La responsabilité de l’administrateur systèmes et réseaux</w:t>
              </w:r>
            </w:p>
          </w:sdtContent>
        </w:sdt>
        <w:sdt>
          <w:sdtPr>
            <w:rPr>
              <w:rFonts w:asciiTheme="majorHAnsi" w:hAnsiTheme="majorHAnsi"/>
              <w:noProof/>
              <w:color w:val="548DD4" w:themeColor="text2" w:themeTint="99"/>
              <w:sz w:val="40"/>
              <w:szCs w:val="36"/>
            </w:rPr>
            <w:alias w:val="Subtitle"/>
            <w:tag w:val="Subtitle"/>
            <w:id w:val="11521189"/>
            <w:placeholder>
              <w:docPart w:val="B9180B2EEE16EF4D8D4DFF0E460EF1F0"/>
            </w:placeholder>
            <w:text/>
          </w:sdtPr>
          <w:sdtContent>
            <w:p w14:paraId="79A23368" w14:textId="1F04D0AF" w:rsidR="00D8742A" w:rsidRPr="005D0F6C" w:rsidRDefault="00D8742A" w:rsidP="005D0F6C">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Veille juridique</w:t>
              </w:r>
            </w:p>
          </w:sdtContent>
        </w:sdt>
        <w:p w14:paraId="5E9B0BC0" w14:textId="77777777" w:rsidR="00D8742A" w:rsidRDefault="00D8742A">
          <w:r>
            <w:rPr>
              <w:noProof/>
            </w:rPr>
            <w:drawing>
              <wp:anchor distT="0" distB="0" distL="114300" distR="114300" simplePos="0" relativeHeight="251659264" behindDoc="1" locked="0" layoutInCell="1" allowOverlap="1" wp14:anchorId="7D1E9F09" wp14:editId="1AC817C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10"/>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094407C8" wp14:editId="11EB2DC5">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18E2879F" w14:textId="34DA5F82" w:rsidR="00D8742A" w:rsidRDefault="00D8742A">
          <w:pPr>
            <w:rPr>
              <w:rFonts w:ascii="Calibri" w:hAnsi="Calibri"/>
              <w:b/>
              <w:noProof/>
            </w:rPr>
          </w:pPr>
          <w:r>
            <w:rPr>
              <w:rFonts w:ascii="Calibri" w:hAnsi="Calibri"/>
              <w:bCs/>
              <w:noProof/>
            </w:rPr>
            <w:br w:type="page"/>
          </w:r>
        </w:p>
      </w:sdtContent>
    </w:sdt>
    <w:sdt>
      <w:sdtPr>
        <w:rPr>
          <w:lang w:val="fr-FR"/>
        </w:rPr>
        <w:id w:val="1652639478"/>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44C4B23" w14:textId="0ED19234" w:rsidR="0085487D" w:rsidRPr="00291594" w:rsidRDefault="00291594">
          <w:pPr>
            <w:pStyle w:val="TOCHeading"/>
            <w:rPr>
              <w:lang w:val="fr-FR"/>
            </w:rPr>
          </w:pPr>
          <w:r w:rsidRPr="00291594">
            <w:rPr>
              <w:lang w:val="fr-FR"/>
            </w:rPr>
            <w:t>Sommaire</w:t>
          </w:r>
        </w:p>
        <w:p w14:paraId="108AEACD" w14:textId="77777777" w:rsidR="00291594" w:rsidRPr="00291594" w:rsidRDefault="00291594" w:rsidP="00291594"/>
        <w:p w14:paraId="77F9A86D" w14:textId="77777777" w:rsidR="0085487D" w:rsidRDefault="0085487D">
          <w:pPr>
            <w:pStyle w:val="TOC2"/>
            <w:tabs>
              <w:tab w:val="left" w:pos="608"/>
              <w:tab w:val="right" w:leader="dot" w:pos="8290"/>
            </w:tabs>
            <w:rPr>
              <w:b w:val="0"/>
              <w:noProof/>
              <w:sz w:val="24"/>
              <w:szCs w:val="24"/>
              <w:lang w:eastAsia="ja-JP"/>
            </w:rPr>
          </w:pPr>
          <w:r>
            <w:rPr>
              <w:b w:val="0"/>
            </w:rPr>
            <w:fldChar w:fldCharType="begin"/>
          </w:r>
          <w:r>
            <w:instrText xml:space="preserve"> TOC \o "1-3" \h \z \u </w:instrText>
          </w:r>
          <w:r>
            <w:rPr>
              <w:b w:val="0"/>
            </w:rPr>
            <w:fldChar w:fldCharType="separate"/>
          </w:r>
          <w:r w:rsidRPr="0012510D">
            <w:rPr>
              <w:rFonts w:ascii="Cambria" w:hAnsi="Cambria"/>
              <w:noProof/>
            </w:rPr>
            <w:t>I.</w:t>
          </w:r>
          <w:r>
            <w:rPr>
              <w:b w:val="0"/>
              <w:noProof/>
              <w:sz w:val="24"/>
              <w:szCs w:val="24"/>
              <w:lang w:eastAsia="ja-JP"/>
            </w:rPr>
            <w:tab/>
          </w:r>
          <w:r w:rsidRPr="0012510D">
            <w:rPr>
              <w:rFonts w:ascii="Cambria" w:hAnsi="Cambria"/>
              <w:noProof/>
            </w:rPr>
            <w:t>Fonctions de l’administrateur Systèmes Réseaux</w:t>
          </w:r>
          <w:r>
            <w:rPr>
              <w:noProof/>
            </w:rPr>
            <w:tab/>
          </w:r>
          <w:r>
            <w:rPr>
              <w:noProof/>
            </w:rPr>
            <w:fldChar w:fldCharType="begin"/>
          </w:r>
          <w:r>
            <w:rPr>
              <w:noProof/>
            </w:rPr>
            <w:instrText xml:space="preserve"> PAGEREF _Toc284626249 \h </w:instrText>
          </w:r>
          <w:r>
            <w:rPr>
              <w:noProof/>
            </w:rPr>
          </w:r>
          <w:r>
            <w:rPr>
              <w:noProof/>
            </w:rPr>
            <w:fldChar w:fldCharType="separate"/>
          </w:r>
          <w:r>
            <w:rPr>
              <w:noProof/>
            </w:rPr>
            <w:t>3</w:t>
          </w:r>
          <w:r>
            <w:rPr>
              <w:noProof/>
            </w:rPr>
            <w:fldChar w:fldCharType="end"/>
          </w:r>
        </w:p>
        <w:p w14:paraId="3FBF564F" w14:textId="77777777" w:rsidR="0085487D" w:rsidRDefault="0085487D">
          <w:pPr>
            <w:pStyle w:val="TOC2"/>
            <w:tabs>
              <w:tab w:val="left" w:pos="685"/>
              <w:tab w:val="right" w:leader="dot" w:pos="8290"/>
            </w:tabs>
            <w:rPr>
              <w:b w:val="0"/>
              <w:noProof/>
              <w:sz w:val="24"/>
              <w:szCs w:val="24"/>
              <w:lang w:eastAsia="ja-JP"/>
            </w:rPr>
          </w:pPr>
          <w:r>
            <w:rPr>
              <w:noProof/>
            </w:rPr>
            <w:t>II.</w:t>
          </w:r>
          <w:r>
            <w:rPr>
              <w:b w:val="0"/>
              <w:noProof/>
              <w:sz w:val="24"/>
              <w:szCs w:val="24"/>
              <w:lang w:eastAsia="ja-JP"/>
            </w:rPr>
            <w:tab/>
          </w:r>
          <w:r>
            <w:rPr>
              <w:noProof/>
            </w:rPr>
            <w:t>Obligation</w:t>
          </w:r>
          <w:r>
            <w:rPr>
              <w:noProof/>
            </w:rPr>
            <w:tab/>
          </w:r>
          <w:r>
            <w:rPr>
              <w:noProof/>
            </w:rPr>
            <w:fldChar w:fldCharType="begin"/>
          </w:r>
          <w:r>
            <w:rPr>
              <w:noProof/>
            </w:rPr>
            <w:instrText xml:space="preserve"> PAGEREF _Toc284626250 \h </w:instrText>
          </w:r>
          <w:r>
            <w:rPr>
              <w:noProof/>
            </w:rPr>
          </w:r>
          <w:r>
            <w:rPr>
              <w:noProof/>
            </w:rPr>
            <w:fldChar w:fldCharType="separate"/>
          </w:r>
          <w:r>
            <w:rPr>
              <w:noProof/>
            </w:rPr>
            <w:t>3</w:t>
          </w:r>
          <w:r>
            <w:rPr>
              <w:noProof/>
            </w:rPr>
            <w:fldChar w:fldCharType="end"/>
          </w:r>
        </w:p>
        <w:p w14:paraId="2A5EE027" w14:textId="77777777" w:rsidR="0085487D" w:rsidRDefault="0085487D">
          <w:pPr>
            <w:pStyle w:val="TOC3"/>
            <w:tabs>
              <w:tab w:val="left" w:pos="887"/>
              <w:tab w:val="right" w:leader="dot" w:pos="8290"/>
            </w:tabs>
            <w:rPr>
              <w:noProof/>
              <w:sz w:val="24"/>
              <w:szCs w:val="24"/>
              <w:lang w:eastAsia="ja-JP"/>
            </w:rPr>
          </w:pPr>
          <w:r>
            <w:rPr>
              <w:noProof/>
            </w:rPr>
            <w:t>1.</w:t>
          </w:r>
          <w:r>
            <w:rPr>
              <w:noProof/>
              <w:sz w:val="24"/>
              <w:szCs w:val="24"/>
              <w:lang w:eastAsia="ja-JP"/>
            </w:rPr>
            <w:tab/>
          </w:r>
          <w:r>
            <w:rPr>
              <w:noProof/>
            </w:rPr>
            <w:t>Obligations générales d’un salarié</w:t>
          </w:r>
          <w:r>
            <w:rPr>
              <w:noProof/>
            </w:rPr>
            <w:tab/>
          </w:r>
          <w:r>
            <w:rPr>
              <w:noProof/>
            </w:rPr>
            <w:fldChar w:fldCharType="begin"/>
          </w:r>
          <w:r>
            <w:rPr>
              <w:noProof/>
            </w:rPr>
            <w:instrText xml:space="preserve"> PAGEREF _Toc284626251 \h </w:instrText>
          </w:r>
          <w:r>
            <w:rPr>
              <w:noProof/>
            </w:rPr>
          </w:r>
          <w:r>
            <w:rPr>
              <w:noProof/>
            </w:rPr>
            <w:fldChar w:fldCharType="separate"/>
          </w:r>
          <w:r>
            <w:rPr>
              <w:noProof/>
            </w:rPr>
            <w:t>3</w:t>
          </w:r>
          <w:r>
            <w:rPr>
              <w:noProof/>
            </w:rPr>
            <w:fldChar w:fldCharType="end"/>
          </w:r>
        </w:p>
        <w:p w14:paraId="14CA0EA3" w14:textId="77777777" w:rsidR="0085487D" w:rsidRDefault="0085487D">
          <w:pPr>
            <w:pStyle w:val="TOC3"/>
            <w:tabs>
              <w:tab w:val="left" w:pos="887"/>
              <w:tab w:val="right" w:leader="dot" w:pos="8290"/>
            </w:tabs>
            <w:rPr>
              <w:noProof/>
              <w:sz w:val="24"/>
              <w:szCs w:val="24"/>
              <w:lang w:eastAsia="ja-JP"/>
            </w:rPr>
          </w:pPr>
          <w:r>
            <w:rPr>
              <w:noProof/>
            </w:rPr>
            <w:t>2.</w:t>
          </w:r>
          <w:r>
            <w:rPr>
              <w:noProof/>
              <w:sz w:val="24"/>
              <w:szCs w:val="24"/>
              <w:lang w:eastAsia="ja-JP"/>
            </w:rPr>
            <w:tab/>
          </w:r>
          <w:r>
            <w:rPr>
              <w:noProof/>
            </w:rPr>
            <w:t>Obligations spécifiques de l’ASR</w:t>
          </w:r>
          <w:r>
            <w:rPr>
              <w:noProof/>
            </w:rPr>
            <w:tab/>
          </w:r>
          <w:r>
            <w:rPr>
              <w:noProof/>
            </w:rPr>
            <w:fldChar w:fldCharType="begin"/>
          </w:r>
          <w:r>
            <w:rPr>
              <w:noProof/>
            </w:rPr>
            <w:instrText xml:space="preserve"> PAGEREF _Toc284626252 \h </w:instrText>
          </w:r>
          <w:r>
            <w:rPr>
              <w:noProof/>
            </w:rPr>
          </w:r>
          <w:r>
            <w:rPr>
              <w:noProof/>
            </w:rPr>
            <w:fldChar w:fldCharType="separate"/>
          </w:r>
          <w:r>
            <w:rPr>
              <w:noProof/>
            </w:rPr>
            <w:t>4</w:t>
          </w:r>
          <w:r>
            <w:rPr>
              <w:noProof/>
            </w:rPr>
            <w:fldChar w:fldCharType="end"/>
          </w:r>
        </w:p>
        <w:p w14:paraId="26A04E38" w14:textId="77777777" w:rsidR="0085487D" w:rsidRDefault="0085487D">
          <w:pPr>
            <w:pStyle w:val="TOC2"/>
            <w:tabs>
              <w:tab w:val="left" w:pos="685"/>
              <w:tab w:val="right" w:leader="dot" w:pos="8290"/>
            </w:tabs>
            <w:rPr>
              <w:b w:val="0"/>
              <w:noProof/>
              <w:sz w:val="24"/>
              <w:szCs w:val="24"/>
              <w:lang w:eastAsia="ja-JP"/>
            </w:rPr>
          </w:pPr>
          <w:r>
            <w:rPr>
              <w:noProof/>
            </w:rPr>
            <w:t>II.</w:t>
          </w:r>
          <w:r>
            <w:rPr>
              <w:b w:val="0"/>
              <w:noProof/>
              <w:sz w:val="24"/>
              <w:szCs w:val="24"/>
              <w:lang w:eastAsia="ja-JP"/>
            </w:rPr>
            <w:tab/>
          </w:r>
          <w:r>
            <w:rPr>
              <w:noProof/>
            </w:rPr>
            <w:t>Responsabilités</w:t>
          </w:r>
          <w:r>
            <w:rPr>
              <w:noProof/>
            </w:rPr>
            <w:tab/>
          </w:r>
          <w:r>
            <w:rPr>
              <w:noProof/>
            </w:rPr>
            <w:fldChar w:fldCharType="begin"/>
          </w:r>
          <w:r>
            <w:rPr>
              <w:noProof/>
            </w:rPr>
            <w:instrText xml:space="preserve"> PAGEREF _Toc284626253 \h </w:instrText>
          </w:r>
          <w:r>
            <w:rPr>
              <w:noProof/>
            </w:rPr>
          </w:r>
          <w:r>
            <w:rPr>
              <w:noProof/>
            </w:rPr>
            <w:fldChar w:fldCharType="separate"/>
          </w:r>
          <w:r>
            <w:rPr>
              <w:noProof/>
            </w:rPr>
            <w:t>4</w:t>
          </w:r>
          <w:r>
            <w:rPr>
              <w:noProof/>
            </w:rPr>
            <w:fldChar w:fldCharType="end"/>
          </w:r>
        </w:p>
        <w:p w14:paraId="6EE58D5D" w14:textId="77777777" w:rsidR="0085487D" w:rsidRDefault="0085487D">
          <w:pPr>
            <w:pStyle w:val="TOC3"/>
            <w:tabs>
              <w:tab w:val="left" w:pos="887"/>
              <w:tab w:val="right" w:leader="dot" w:pos="8290"/>
            </w:tabs>
            <w:rPr>
              <w:noProof/>
              <w:sz w:val="24"/>
              <w:szCs w:val="24"/>
              <w:lang w:eastAsia="ja-JP"/>
            </w:rPr>
          </w:pPr>
          <w:r>
            <w:rPr>
              <w:noProof/>
            </w:rPr>
            <w:t>1.</w:t>
          </w:r>
          <w:r>
            <w:rPr>
              <w:noProof/>
              <w:sz w:val="24"/>
              <w:szCs w:val="24"/>
              <w:lang w:eastAsia="ja-JP"/>
            </w:rPr>
            <w:tab/>
          </w:r>
          <w:r>
            <w:rPr>
              <w:noProof/>
            </w:rPr>
            <w:t>La responsabilité civile</w:t>
          </w:r>
          <w:r>
            <w:rPr>
              <w:noProof/>
            </w:rPr>
            <w:tab/>
          </w:r>
          <w:r>
            <w:rPr>
              <w:noProof/>
            </w:rPr>
            <w:fldChar w:fldCharType="begin"/>
          </w:r>
          <w:r>
            <w:rPr>
              <w:noProof/>
            </w:rPr>
            <w:instrText xml:space="preserve"> PAGEREF _Toc284626254 \h </w:instrText>
          </w:r>
          <w:r>
            <w:rPr>
              <w:noProof/>
            </w:rPr>
          </w:r>
          <w:r>
            <w:rPr>
              <w:noProof/>
            </w:rPr>
            <w:fldChar w:fldCharType="separate"/>
          </w:r>
          <w:r>
            <w:rPr>
              <w:noProof/>
            </w:rPr>
            <w:t>5</w:t>
          </w:r>
          <w:r>
            <w:rPr>
              <w:noProof/>
            </w:rPr>
            <w:fldChar w:fldCharType="end"/>
          </w:r>
        </w:p>
        <w:p w14:paraId="776D0C83" w14:textId="77777777" w:rsidR="0085487D" w:rsidRDefault="0085487D">
          <w:pPr>
            <w:pStyle w:val="TOC3"/>
            <w:tabs>
              <w:tab w:val="left" w:pos="887"/>
              <w:tab w:val="right" w:leader="dot" w:pos="8290"/>
            </w:tabs>
            <w:rPr>
              <w:noProof/>
              <w:sz w:val="24"/>
              <w:szCs w:val="24"/>
              <w:lang w:eastAsia="ja-JP"/>
            </w:rPr>
          </w:pPr>
          <w:r>
            <w:rPr>
              <w:noProof/>
            </w:rPr>
            <w:t>2.</w:t>
          </w:r>
          <w:r>
            <w:rPr>
              <w:noProof/>
              <w:sz w:val="24"/>
              <w:szCs w:val="24"/>
              <w:lang w:eastAsia="ja-JP"/>
            </w:rPr>
            <w:tab/>
          </w:r>
          <w:r>
            <w:rPr>
              <w:noProof/>
            </w:rPr>
            <w:t>La responsabilité pénale</w:t>
          </w:r>
          <w:r>
            <w:rPr>
              <w:noProof/>
            </w:rPr>
            <w:tab/>
          </w:r>
          <w:r>
            <w:rPr>
              <w:noProof/>
            </w:rPr>
            <w:fldChar w:fldCharType="begin"/>
          </w:r>
          <w:r>
            <w:rPr>
              <w:noProof/>
            </w:rPr>
            <w:instrText xml:space="preserve"> PAGEREF _Toc284626255 \h </w:instrText>
          </w:r>
          <w:r>
            <w:rPr>
              <w:noProof/>
            </w:rPr>
          </w:r>
          <w:r>
            <w:rPr>
              <w:noProof/>
            </w:rPr>
            <w:fldChar w:fldCharType="separate"/>
          </w:r>
          <w:r>
            <w:rPr>
              <w:noProof/>
            </w:rPr>
            <w:t>5</w:t>
          </w:r>
          <w:r>
            <w:rPr>
              <w:noProof/>
            </w:rPr>
            <w:fldChar w:fldCharType="end"/>
          </w:r>
        </w:p>
        <w:p w14:paraId="2D85F4CD" w14:textId="77777777" w:rsidR="0085487D" w:rsidRDefault="0085487D">
          <w:pPr>
            <w:pStyle w:val="TOC3"/>
            <w:tabs>
              <w:tab w:val="left" w:pos="887"/>
              <w:tab w:val="right" w:leader="dot" w:pos="8290"/>
            </w:tabs>
            <w:rPr>
              <w:noProof/>
              <w:sz w:val="24"/>
              <w:szCs w:val="24"/>
              <w:lang w:eastAsia="ja-JP"/>
            </w:rPr>
          </w:pPr>
          <w:r>
            <w:rPr>
              <w:noProof/>
            </w:rPr>
            <w:t>3.</w:t>
          </w:r>
          <w:r>
            <w:rPr>
              <w:noProof/>
              <w:sz w:val="24"/>
              <w:szCs w:val="24"/>
              <w:lang w:eastAsia="ja-JP"/>
            </w:rPr>
            <w:tab/>
          </w:r>
          <w:r>
            <w:rPr>
              <w:noProof/>
            </w:rPr>
            <w:t>Responsabilités spécifiques de l’ASR</w:t>
          </w:r>
          <w:r>
            <w:rPr>
              <w:noProof/>
            </w:rPr>
            <w:tab/>
          </w:r>
          <w:r>
            <w:rPr>
              <w:noProof/>
            </w:rPr>
            <w:fldChar w:fldCharType="begin"/>
          </w:r>
          <w:r>
            <w:rPr>
              <w:noProof/>
            </w:rPr>
            <w:instrText xml:space="preserve"> PAGEREF _Toc284626256 \h </w:instrText>
          </w:r>
          <w:r>
            <w:rPr>
              <w:noProof/>
            </w:rPr>
          </w:r>
          <w:r>
            <w:rPr>
              <w:noProof/>
            </w:rPr>
            <w:fldChar w:fldCharType="separate"/>
          </w:r>
          <w:r>
            <w:rPr>
              <w:noProof/>
            </w:rPr>
            <w:t>5</w:t>
          </w:r>
          <w:r>
            <w:rPr>
              <w:noProof/>
            </w:rPr>
            <w:fldChar w:fldCharType="end"/>
          </w:r>
        </w:p>
        <w:p w14:paraId="070D3604" w14:textId="77777777" w:rsidR="0085487D" w:rsidRDefault="0085487D">
          <w:pPr>
            <w:pStyle w:val="TOC2"/>
            <w:tabs>
              <w:tab w:val="left" w:pos="762"/>
              <w:tab w:val="right" w:leader="dot" w:pos="8290"/>
            </w:tabs>
            <w:rPr>
              <w:b w:val="0"/>
              <w:noProof/>
              <w:sz w:val="24"/>
              <w:szCs w:val="24"/>
              <w:lang w:eastAsia="ja-JP"/>
            </w:rPr>
          </w:pPr>
          <w:r>
            <w:rPr>
              <w:noProof/>
            </w:rPr>
            <w:t>III.</w:t>
          </w:r>
          <w:r>
            <w:rPr>
              <w:b w:val="0"/>
              <w:noProof/>
              <w:sz w:val="24"/>
              <w:szCs w:val="24"/>
              <w:lang w:eastAsia="ja-JP"/>
            </w:rPr>
            <w:tab/>
          </w:r>
          <w:r>
            <w:rPr>
              <w:noProof/>
            </w:rPr>
            <w:t>Sanctions</w:t>
          </w:r>
          <w:r>
            <w:rPr>
              <w:noProof/>
            </w:rPr>
            <w:tab/>
          </w:r>
          <w:r>
            <w:rPr>
              <w:noProof/>
            </w:rPr>
            <w:fldChar w:fldCharType="begin"/>
          </w:r>
          <w:r>
            <w:rPr>
              <w:noProof/>
            </w:rPr>
            <w:instrText xml:space="preserve"> PAGEREF _Toc284626257 \h </w:instrText>
          </w:r>
          <w:r>
            <w:rPr>
              <w:noProof/>
            </w:rPr>
          </w:r>
          <w:r>
            <w:rPr>
              <w:noProof/>
            </w:rPr>
            <w:fldChar w:fldCharType="separate"/>
          </w:r>
          <w:r>
            <w:rPr>
              <w:noProof/>
            </w:rPr>
            <w:t>6</w:t>
          </w:r>
          <w:r>
            <w:rPr>
              <w:noProof/>
            </w:rPr>
            <w:fldChar w:fldCharType="end"/>
          </w:r>
        </w:p>
        <w:p w14:paraId="20DDED41" w14:textId="77777777" w:rsidR="0085487D" w:rsidRDefault="0085487D">
          <w:pPr>
            <w:pStyle w:val="TOC2"/>
            <w:tabs>
              <w:tab w:val="left" w:pos="747"/>
              <w:tab w:val="right" w:leader="dot" w:pos="8290"/>
            </w:tabs>
            <w:rPr>
              <w:b w:val="0"/>
              <w:noProof/>
              <w:sz w:val="24"/>
              <w:szCs w:val="24"/>
              <w:lang w:eastAsia="ja-JP"/>
            </w:rPr>
          </w:pPr>
          <w:r>
            <w:rPr>
              <w:noProof/>
              <w:lang w:eastAsia="fr-FR"/>
            </w:rPr>
            <w:t>IV.</w:t>
          </w:r>
          <w:r>
            <w:rPr>
              <w:b w:val="0"/>
              <w:noProof/>
              <w:sz w:val="24"/>
              <w:szCs w:val="24"/>
              <w:lang w:eastAsia="ja-JP"/>
            </w:rPr>
            <w:tab/>
          </w:r>
          <w:r>
            <w:rPr>
              <w:noProof/>
              <w:lang w:eastAsia="fr-FR"/>
            </w:rPr>
            <w:t>Jurisprudence</w:t>
          </w:r>
          <w:r>
            <w:rPr>
              <w:noProof/>
            </w:rPr>
            <w:tab/>
          </w:r>
          <w:r>
            <w:rPr>
              <w:noProof/>
            </w:rPr>
            <w:fldChar w:fldCharType="begin"/>
          </w:r>
          <w:r>
            <w:rPr>
              <w:noProof/>
            </w:rPr>
            <w:instrText xml:space="preserve"> PAGEREF _Toc284626258 \h </w:instrText>
          </w:r>
          <w:r>
            <w:rPr>
              <w:noProof/>
            </w:rPr>
          </w:r>
          <w:r>
            <w:rPr>
              <w:noProof/>
            </w:rPr>
            <w:fldChar w:fldCharType="separate"/>
          </w:r>
          <w:r>
            <w:rPr>
              <w:noProof/>
            </w:rPr>
            <w:t>7</w:t>
          </w:r>
          <w:r>
            <w:rPr>
              <w:noProof/>
            </w:rPr>
            <w:fldChar w:fldCharType="end"/>
          </w:r>
        </w:p>
        <w:p w14:paraId="7CE39A1F" w14:textId="77777777" w:rsidR="0085487D" w:rsidRDefault="0085487D">
          <w:pPr>
            <w:pStyle w:val="TOC2"/>
            <w:tabs>
              <w:tab w:val="left" w:pos="671"/>
              <w:tab w:val="right" w:leader="dot" w:pos="8290"/>
            </w:tabs>
            <w:rPr>
              <w:b w:val="0"/>
              <w:noProof/>
              <w:sz w:val="24"/>
              <w:szCs w:val="24"/>
              <w:lang w:eastAsia="ja-JP"/>
            </w:rPr>
          </w:pPr>
          <w:r>
            <w:rPr>
              <w:noProof/>
            </w:rPr>
            <w:t>V.</w:t>
          </w:r>
          <w:r>
            <w:rPr>
              <w:b w:val="0"/>
              <w:noProof/>
              <w:sz w:val="24"/>
              <w:szCs w:val="24"/>
              <w:lang w:eastAsia="ja-JP"/>
            </w:rPr>
            <w:tab/>
          </w:r>
          <w:r>
            <w:rPr>
              <w:noProof/>
            </w:rPr>
            <w:t>Sources</w:t>
          </w:r>
          <w:r>
            <w:rPr>
              <w:noProof/>
            </w:rPr>
            <w:tab/>
          </w:r>
          <w:r>
            <w:rPr>
              <w:noProof/>
            </w:rPr>
            <w:fldChar w:fldCharType="begin"/>
          </w:r>
          <w:r>
            <w:rPr>
              <w:noProof/>
            </w:rPr>
            <w:instrText xml:space="preserve"> PAGEREF _Toc284626259 \h </w:instrText>
          </w:r>
          <w:r>
            <w:rPr>
              <w:noProof/>
            </w:rPr>
          </w:r>
          <w:r>
            <w:rPr>
              <w:noProof/>
            </w:rPr>
            <w:fldChar w:fldCharType="separate"/>
          </w:r>
          <w:r>
            <w:rPr>
              <w:noProof/>
            </w:rPr>
            <w:t>9</w:t>
          </w:r>
          <w:r>
            <w:rPr>
              <w:noProof/>
            </w:rPr>
            <w:fldChar w:fldCharType="end"/>
          </w:r>
        </w:p>
        <w:p w14:paraId="1DEB3DA2" w14:textId="429C8A5A" w:rsidR="0085487D" w:rsidRDefault="0085487D">
          <w:r>
            <w:rPr>
              <w:b/>
              <w:bCs/>
              <w:noProof/>
            </w:rPr>
            <w:fldChar w:fldCharType="end"/>
          </w:r>
        </w:p>
      </w:sdtContent>
    </w:sdt>
    <w:p w14:paraId="345FA49E" w14:textId="77777777" w:rsidR="00491312" w:rsidRDefault="00491312" w:rsidP="007C6CEE">
      <w:pPr>
        <w:pStyle w:val="Heading1"/>
      </w:pPr>
    </w:p>
    <w:p w14:paraId="2B9B8A0F" w14:textId="77777777" w:rsidR="00126809" w:rsidRDefault="00126809" w:rsidP="00126809"/>
    <w:p w14:paraId="090C3440" w14:textId="77777777" w:rsidR="00126809" w:rsidRDefault="00126809" w:rsidP="00126809"/>
    <w:p w14:paraId="343D23B6" w14:textId="77777777" w:rsidR="00126809" w:rsidRDefault="00126809" w:rsidP="00126809"/>
    <w:p w14:paraId="288FDA41" w14:textId="77777777" w:rsidR="00126809" w:rsidRDefault="00126809" w:rsidP="00126809"/>
    <w:p w14:paraId="31B4C0FD" w14:textId="77777777" w:rsidR="00126809" w:rsidRDefault="00126809" w:rsidP="00126809"/>
    <w:p w14:paraId="7E5C676C" w14:textId="77777777" w:rsidR="00126809" w:rsidRDefault="00126809" w:rsidP="00126809"/>
    <w:p w14:paraId="39F89F4F" w14:textId="77777777" w:rsidR="00126809" w:rsidRDefault="00126809" w:rsidP="00126809"/>
    <w:p w14:paraId="120463F5" w14:textId="77777777" w:rsidR="00126809" w:rsidRDefault="00126809" w:rsidP="00126809"/>
    <w:p w14:paraId="4D7B61B4" w14:textId="77777777" w:rsidR="00126809" w:rsidRDefault="00126809" w:rsidP="00126809"/>
    <w:p w14:paraId="11601CF8" w14:textId="77777777" w:rsidR="00126809" w:rsidRDefault="00126809" w:rsidP="00126809"/>
    <w:p w14:paraId="2F44231F" w14:textId="77777777" w:rsidR="00126809" w:rsidRDefault="00126809" w:rsidP="00126809"/>
    <w:p w14:paraId="64042B9C" w14:textId="77777777" w:rsidR="00126809" w:rsidRDefault="00126809" w:rsidP="00126809"/>
    <w:p w14:paraId="0F09E73A" w14:textId="77777777" w:rsidR="00126809" w:rsidRDefault="00126809" w:rsidP="00126809"/>
    <w:p w14:paraId="09F85099" w14:textId="77777777" w:rsidR="00126809" w:rsidRDefault="00126809" w:rsidP="00126809"/>
    <w:p w14:paraId="1638BDB9" w14:textId="77777777" w:rsidR="00126809" w:rsidRDefault="00126809" w:rsidP="00126809"/>
    <w:p w14:paraId="19D32845" w14:textId="77777777" w:rsidR="00126809" w:rsidRDefault="00126809" w:rsidP="00126809"/>
    <w:p w14:paraId="54BC8C2C" w14:textId="77777777" w:rsidR="00126809" w:rsidRDefault="00126809" w:rsidP="00126809"/>
    <w:p w14:paraId="605A5B29" w14:textId="77777777" w:rsidR="00126809" w:rsidRDefault="00126809" w:rsidP="00126809"/>
    <w:p w14:paraId="0568124F" w14:textId="77777777" w:rsidR="00126809" w:rsidRDefault="00126809" w:rsidP="00126809"/>
    <w:p w14:paraId="04930F15" w14:textId="77777777" w:rsidR="00126809" w:rsidRDefault="00126809" w:rsidP="00126809"/>
    <w:p w14:paraId="18B65CD1" w14:textId="77777777" w:rsidR="00126809" w:rsidRDefault="00126809" w:rsidP="00126809"/>
    <w:p w14:paraId="27137CA5" w14:textId="77777777" w:rsidR="00126809" w:rsidRPr="00126809" w:rsidRDefault="00126809" w:rsidP="00126809"/>
    <w:p w14:paraId="543B1E29" w14:textId="77777777" w:rsidR="00491312" w:rsidRDefault="00491312" w:rsidP="007C6CEE">
      <w:pPr>
        <w:pStyle w:val="Heading1"/>
        <w:rPr>
          <w:sz w:val="28"/>
          <w:szCs w:val="28"/>
        </w:rPr>
      </w:pPr>
    </w:p>
    <w:p w14:paraId="6260EF79" w14:textId="77777777" w:rsidR="00126809" w:rsidRDefault="00126809" w:rsidP="00126809"/>
    <w:p w14:paraId="3BCFE3C7" w14:textId="31621592" w:rsidR="00126809" w:rsidRDefault="00126809" w:rsidP="00126809"/>
    <w:p w14:paraId="309BC691" w14:textId="77777777" w:rsidR="00126809" w:rsidRPr="00126809" w:rsidRDefault="00126809" w:rsidP="00126809"/>
    <w:p w14:paraId="79D50548" w14:textId="77777777" w:rsidR="00126809" w:rsidRPr="00126809" w:rsidRDefault="00126809" w:rsidP="00126809"/>
    <w:p w14:paraId="240B9A65" w14:textId="77777777" w:rsidR="00126809" w:rsidRPr="00126809" w:rsidRDefault="00126809" w:rsidP="00126809"/>
    <w:p w14:paraId="5A23A6E5" w14:textId="77777777" w:rsidR="00126809" w:rsidRPr="00126809" w:rsidRDefault="00126809" w:rsidP="00126809"/>
    <w:p w14:paraId="16E71360" w14:textId="77777777" w:rsidR="00126809" w:rsidRPr="00126809" w:rsidRDefault="00126809" w:rsidP="00126809"/>
    <w:p w14:paraId="1AE2586F" w14:textId="7C16EF4B" w:rsidR="00126809" w:rsidRDefault="00126809" w:rsidP="00126809"/>
    <w:p w14:paraId="764E91C8" w14:textId="45C539DE" w:rsidR="001B4FD7" w:rsidRPr="002C51FE" w:rsidRDefault="001B4FD7" w:rsidP="001B4FD7">
      <w:pPr>
        <w:pStyle w:val="Heading2"/>
        <w:numPr>
          <w:ilvl w:val="0"/>
          <w:numId w:val="2"/>
        </w:numPr>
        <w:rPr>
          <w:rFonts w:ascii="Cambria" w:hAnsi="Cambria"/>
        </w:rPr>
      </w:pPr>
      <w:bookmarkStart w:id="0" w:name="_Toc284428573"/>
      <w:bookmarkStart w:id="1" w:name="_Toc284625312"/>
      <w:bookmarkStart w:id="2" w:name="_Toc284626249"/>
      <w:r w:rsidRPr="002C51FE">
        <w:rPr>
          <w:rFonts w:ascii="Cambria" w:hAnsi="Cambria"/>
        </w:rPr>
        <w:t>Fonctions de l’administrateur Systèmes Réseaux</w:t>
      </w:r>
      <w:bookmarkEnd w:id="0"/>
      <w:bookmarkEnd w:id="1"/>
      <w:bookmarkEnd w:id="2"/>
    </w:p>
    <w:p w14:paraId="181261D1" w14:textId="1CA6C785" w:rsidR="00D13B40" w:rsidRPr="00BE047F" w:rsidRDefault="00D13B40" w:rsidP="001B4FD7">
      <w:pPr>
        <w:rPr>
          <w:sz w:val="22"/>
          <w:szCs w:val="22"/>
        </w:rPr>
      </w:pPr>
    </w:p>
    <w:p w14:paraId="3D901B78" w14:textId="7042A8B4" w:rsidR="001535E0" w:rsidRPr="00BE047F" w:rsidRDefault="001535E0" w:rsidP="001B4FD7">
      <w:pPr>
        <w:rPr>
          <w:sz w:val="22"/>
          <w:szCs w:val="22"/>
        </w:rPr>
      </w:pPr>
      <w:r w:rsidRPr="00BE047F">
        <w:rPr>
          <w:sz w:val="22"/>
          <w:szCs w:val="22"/>
        </w:rPr>
        <w:t>Tout d’abord l’administrateur systèmes rése</w:t>
      </w:r>
      <w:r w:rsidR="00E267DA" w:rsidRPr="00BE047F">
        <w:rPr>
          <w:sz w:val="22"/>
          <w:szCs w:val="22"/>
        </w:rPr>
        <w:t>aux exerce son activité au sein</w:t>
      </w:r>
      <w:r w:rsidRPr="00BE047F">
        <w:rPr>
          <w:sz w:val="22"/>
          <w:szCs w:val="22"/>
        </w:rPr>
        <w:t xml:space="preserve"> </w:t>
      </w:r>
      <w:r w:rsidR="00EA2226" w:rsidRPr="00BE047F">
        <w:rPr>
          <w:sz w:val="22"/>
          <w:szCs w:val="22"/>
        </w:rPr>
        <w:t xml:space="preserve">d’une DSI ou SSII, sont travail va </w:t>
      </w:r>
      <w:r w:rsidR="00B943A6" w:rsidRPr="00BE047F">
        <w:rPr>
          <w:sz w:val="22"/>
          <w:szCs w:val="22"/>
        </w:rPr>
        <w:t>être</w:t>
      </w:r>
      <w:r w:rsidR="00EA2226" w:rsidRPr="00BE047F">
        <w:rPr>
          <w:sz w:val="22"/>
          <w:szCs w:val="22"/>
        </w:rPr>
        <w:t xml:space="preserve"> définie en fonction de la taille de l’entreprise, l’effectif de la DSI et le rec</w:t>
      </w:r>
      <w:r w:rsidR="00B943A6" w:rsidRPr="00BE047F">
        <w:rPr>
          <w:sz w:val="22"/>
          <w:szCs w:val="22"/>
        </w:rPr>
        <w:t xml:space="preserve">ours ou non à l’externalisation </w:t>
      </w:r>
      <w:r w:rsidR="00B943A6" w:rsidRPr="00BE047F">
        <w:rPr>
          <w:rFonts w:ascii="Cambria" w:hAnsi="Cambria"/>
          <w:sz w:val="22"/>
          <w:szCs w:val="22"/>
        </w:rPr>
        <w:t>(</w:t>
      </w:r>
      <w:r w:rsidR="00B943A6" w:rsidRPr="00BE047F">
        <w:rPr>
          <w:rFonts w:ascii="Cambria" w:hAnsi="Cambria" w:cs="Arial"/>
          <w:color w:val="2A2A2A"/>
          <w:sz w:val="22"/>
          <w:szCs w:val="22"/>
        </w:rPr>
        <w:t>l’entreprise fait appel à une société externe, spécialisée en informatique, pour prendre en charge la gestion de l’informatique).</w:t>
      </w:r>
    </w:p>
    <w:p w14:paraId="5C7AB13E" w14:textId="77777777" w:rsidR="001535E0" w:rsidRPr="00BE047F" w:rsidRDefault="001535E0" w:rsidP="001B4FD7">
      <w:pPr>
        <w:rPr>
          <w:sz w:val="22"/>
          <w:szCs w:val="22"/>
        </w:rPr>
      </w:pPr>
    </w:p>
    <w:p w14:paraId="4540E826" w14:textId="38608C53" w:rsidR="00D13B40" w:rsidRPr="00BE047F" w:rsidRDefault="003F0A2A" w:rsidP="001B4FD7">
      <w:pPr>
        <w:rPr>
          <w:sz w:val="22"/>
          <w:szCs w:val="22"/>
        </w:rPr>
      </w:pPr>
      <w:r w:rsidRPr="00BE047F">
        <w:rPr>
          <w:sz w:val="22"/>
          <w:szCs w:val="22"/>
        </w:rPr>
        <w:t xml:space="preserve">Un administrateur systèmes réseaux </w:t>
      </w:r>
      <w:r w:rsidR="00B943A6" w:rsidRPr="00BE047F">
        <w:rPr>
          <w:sz w:val="22"/>
          <w:szCs w:val="22"/>
        </w:rPr>
        <w:t>est très polyvalent, il peut être amené à effectuer des taches de développement, bases de données, stockage et sauvegarde, télécoms, cependant le cœur de son travail se repose sur les missions suivantes :</w:t>
      </w:r>
    </w:p>
    <w:p w14:paraId="6899F329" w14:textId="77777777" w:rsidR="00B943A6" w:rsidRPr="00BE047F" w:rsidRDefault="00B943A6" w:rsidP="001B4FD7">
      <w:pPr>
        <w:rPr>
          <w:sz w:val="22"/>
          <w:szCs w:val="22"/>
        </w:rPr>
      </w:pPr>
    </w:p>
    <w:p w14:paraId="21799C54" w14:textId="32CFB98B" w:rsidR="00B943A6" w:rsidRPr="00BE047F" w:rsidRDefault="00B943A6" w:rsidP="00E267DA">
      <w:pPr>
        <w:pStyle w:val="ListParagraph"/>
        <w:numPr>
          <w:ilvl w:val="0"/>
          <w:numId w:val="5"/>
        </w:numPr>
        <w:rPr>
          <w:sz w:val="22"/>
          <w:szCs w:val="22"/>
        </w:rPr>
      </w:pPr>
      <w:r w:rsidRPr="00BE047F">
        <w:rPr>
          <w:sz w:val="22"/>
          <w:szCs w:val="22"/>
        </w:rPr>
        <w:t>Installation et paramétrage des équipement et logiciel réseaux et télécoms</w:t>
      </w:r>
    </w:p>
    <w:p w14:paraId="660DCEF4" w14:textId="22FDAD8B" w:rsidR="00B943A6" w:rsidRPr="00BE047F" w:rsidRDefault="00C857EB" w:rsidP="00E267DA">
      <w:pPr>
        <w:pStyle w:val="ListParagraph"/>
        <w:numPr>
          <w:ilvl w:val="0"/>
          <w:numId w:val="5"/>
        </w:numPr>
        <w:rPr>
          <w:rFonts w:ascii="Cambria" w:hAnsi="Cambria"/>
          <w:sz w:val="22"/>
          <w:szCs w:val="22"/>
        </w:rPr>
      </w:pPr>
      <w:r w:rsidRPr="00BE047F">
        <w:rPr>
          <w:rFonts w:ascii="Cambria" w:hAnsi="Cambria"/>
          <w:sz w:val="22"/>
          <w:szCs w:val="22"/>
        </w:rPr>
        <w:t>Conduite et participation à des projets relevant de son périmètre</w:t>
      </w:r>
    </w:p>
    <w:p w14:paraId="6994F4EC" w14:textId="73B7D723" w:rsidR="00B943A6" w:rsidRPr="00BE047F" w:rsidRDefault="00B943A6" w:rsidP="00E267DA">
      <w:pPr>
        <w:pStyle w:val="ListParagraph"/>
        <w:widowControl w:val="0"/>
        <w:numPr>
          <w:ilvl w:val="0"/>
          <w:numId w:val="5"/>
        </w:numPr>
        <w:tabs>
          <w:tab w:val="left" w:pos="220"/>
          <w:tab w:val="left" w:pos="720"/>
        </w:tabs>
        <w:autoSpaceDE w:val="0"/>
        <w:autoSpaceDN w:val="0"/>
        <w:adjustRightInd w:val="0"/>
        <w:rPr>
          <w:rFonts w:ascii="Cambria" w:hAnsi="Cambria" w:cs="Arial"/>
          <w:color w:val="3C3C3C"/>
          <w:sz w:val="22"/>
          <w:szCs w:val="22"/>
        </w:rPr>
      </w:pPr>
      <w:r w:rsidRPr="00BE047F">
        <w:rPr>
          <w:rFonts w:ascii="Cambria" w:hAnsi="Cambria" w:cs="Arial"/>
          <w:color w:val="3C3C3C"/>
          <w:sz w:val="22"/>
          <w:szCs w:val="22"/>
        </w:rPr>
        <w:t>Mettre en place et contrôler les procédures de sécurité (droits d’accès, mots de passe)</w:t>
      </w:r>
    </w:p>
    <w:p w14:paraId="1284E22C" w14:textId="77777777" w:rsidR="00B943A6" w:rsidRPr="00BE047F" w:rsidRDefault="00B943A6" w:rsidP="00E267DA">
      <w:pPr>
        <w:pStyle w:val="ListParagraph"/>
        <w:widowControl w:val="0"/>
        <w:numPr>
          <w:ilvl w:val="0"/>
          <w:numId w:val="5"/>
        </w:numPr>
        <w:tabs>
          <w:tab w:val="left" w:pos="220"/>
          <w:tab w:val="left" w:pos="720"/>
        </w:tabs>
        <w:autoSpaceDE w:val="0"/>
        <w:autoSpaceDN w:val="0"/>
        <w:adjustRightInd w:val="0"/>
        <w:rPr>
          <w:rFonts w:ascii="Cambria" w:hAnsi="Cambria" w:cs="Arial"/>
          <w:color w:val="3C3C3C"/>
          <w:sz w:val="22"/>
          <w:szCs w:val="22"/>
        </w:rPr>
      </w:pPr>
      <w:r w:rsidRPr="00BE047F">
        <w:rPr>
          <w:rFonts w:ascii="Cambria" w:hAnsi="Cambria" w:cs="Arial"/>
          <w:color w:val="3C3C3C"/>
          <w:sz w:val="22"/>
          <w:szCs w:val="22"/>
        </w:rPr>
        <w:t>Apporter son aide aux utilisateurs sur un problème lié au réseau</w:t>
      </w:r>
    </w:p>
    <w:p w14:paraId="0EE55CB2" w14:textId="77777777" w:rsidR="00B943A6" w:rsidRPr="00BE047F" w:rsidRDefault="00B943A6" w:rsidP="00E267DA">
      <w:pPr>
        <w:pStyle w:val="ListParagraph"/>
        <w:widowControl w:val="0"/>
        <w:numPr>
          <w:ilvl w:val="0"/>
          <w:numId w:val="5"/>
        </w:numPr>
        <w:tabs>
          <w:tab w:val="left" w:pos="220"/>
          <w:tab w:val="left" w:pos="720"/>
        </w:tabs>
        <w:autoSpaceDE w:val="0"/>
        <w:autoSpaceDN w:val="0"/>
        <w:adjustRightInd w:val="0"/>
        <w:rPr>
          <w:rFonts w:ascii="Cambria" w:hAnsi="Cambria" w:cs="Arial"/>
          <w:color w:val="3C3C3C"/>
          <w:sz w:val="22"/>
          <w:szCs w:val="22"/>
        </w:rPr>
      </w:pPr>
      <w:r w:rsidRPr="00BE047F">
        <w:rPr>
          <w:rFonts w:ascii="Cambria" w:hAnsi="Cambria" w:cs="Arial"/>
          <w:color w:val="3C3C3C"/>
          <w:sz w:val="22"/>
          <w:szCs w:val="22"/>
        </w:rPr>
        <w:t>Prévenir les anomalies et les pannes de fonctionnement du réseau</w:t>
      </w:r>
    </w:p>
    <w:p w14:paraId="763DBFA6" w14:textId="1021E0AC" w:rsidR="00B943A6" w:rsidRPr="00BE047F" w:rsidRDefault="00B943A6" w:rsidP="00E267DA">
      <w:pPr>
        <w:pStyle w:val="ListParagraph"/>
        <w:numPr>
          <w:ilvl w:val="0"/>
          <w:numId w:val="5"/>
        </w:numPr>
        <w:rPr>
          <w:rFonts w:ascii="Cambria" w:hAnsi="Cambria"/>
          <w:sz w:val="22"/>
          <w:szCs w:val="22"/>
        </w:rPr>
      </w:pPr>
      <w:r w:rsidRPr="00BE047F">
        <w:rPr>
          <w:rFonts w:ascii="Cambria" w:hAnsi="Cambria" w:cs="Arial"/>
          <w:color w:val="3C3C3C"/>
          <w:sz w:val="22"/>
          <w:szCs w:val="22"/>
        </w:rPr>
        <w:t>Faire de la veille technologique</w:t>
      </w:r>
    </w:p>
    <w:p w14:paraId="65912135" w14:textId="77777777" w:rsidR="00E267DA" w:rsidRPr="00BE047F" w:rsidRDefault="00E267DA" w:rsidP="00E267DA">
      <w:pPr>
        <w:rPr>
          <w:rFonts w:ascii="Cambria" w:hAnsi="Cambria"/>
          <w:sz w:val="22"/>
          <w:szCs w:val="22"/>
        </w:rPr>
      </w:pPr>
    </w:p>
    <w:p w14:paraId="7F2B7E94" w14:textId="3796D304" w:rsidR="00257315" w:rsidRPr="00257315" w:rsidRDefault="00E267DA" w:rsidP="00257315">
      <w:pPr>
        <w:pStyle w:val="Heading2"/>
        <w:numPr>
          <w:ilvl w:val="0"/>
          <w:numId w:val="2"/>
        </w:numPr>
      </w:pPr>
      <w:bookmarkStart w:id="3" w:name="_Toc284626250"/>
      <w:r w:rsidRPr="00BE047F">
        <w:t>Obligation</w:t>
      </w:r>
      <w:bookmarkEnd w:id="3"/>
    </w:p>
    <w:p w14:paraId="5FC1C24B" w14:textId="2B6830E3" w:rsidR="00D53EAE" w:rsidRPr="00BE047F" w:rsidRDefault="00D53EAE" w:rsidP="00257315">
      <w:pPr>
        <w:pStyle w:val="Heading3"/>
        <w:numPr>
          <w:ilvl w:val="0"/>
          <w:numId w:val="13"/>
        </w:numPr>
      </w:pPr>
      <w:bookmarkStart w:id="4" w:name="_Toc284626251"/>
      <w:r w:rsidRPr="00BE047F">
        <w:t>Obligations générales d’un salarié</w:t>
      </w:r>
      <w:bookmarkEnd w:id="4"/>
    </w:p>
    <w:p w14:paraId="14F95A0E" w14:textId="77777777" w:rsidR="00CE7E28" w:rsidRPr="00BE047F" w:rsidRDefault="00CE7E28" w:rsidP="00CE7E28">
      <w:pPr>
        <w:ind w:left="360"/>
        <w:rPr>
          <w:rFonts w:ascii="Cambria" w:hAnsi="Cambria"/>
          <w:sz w:val="22"/>
          <w:szCs w:val="22"/>
        </w:rPr>
      </w:pPr>
    </w:p>
    <w:p w14:paraId="59765358" w14:textId="051A5CB0" w:rsidR="00D53EAE" w:rsidRPr="00BE047F" w:rsidRDefault="00CE7E28" w:rsidP="00D53EAE">
      <w:pPr>
        <w:rPr>
          <w:rFonts w:ascii="Cambria" w:hAnsi="Cambria" w:cs="Arial"/>
          <w:color w:val="4A4A4A"/>
          <w:sz w:val="22"/>
          <w:szCs w:val="22"/>
        </w:rPr>
      </w:pPr>
      <w:r w:rsidRPr="00BE047F">
        <w:rPr>
          <w:rFonts w:ascii="Cambria" w:hAnsi="Cambria" w:cs="Arial"/>
          <w:color w:val="4A4A4A"/>
          <w:sz w:val="22"/>
          <w:szCs w:val="22"/>
        </w:rPr>
        <w:t>L’exécution consciencieuse du travail fourni par l’employeur est la principale obligation découlant du contrat de travail. Elle n’est en fait que la contrepartie du salaire versé par l’employeur au salarié. Cette exécution consciencieuse suppose que le salarié adopte un comportement de nature à éviter les erreurs ou négligences répétés.</w:t>
      </w:r>
    </w:p>
    <w:p w14:paraId="0370452C" w14:textId="77777777" w:rsidR="00CE7E28" w:rsidRPr="00BE047F" w:rsidRDefault="00CE7E28" w:rsidP="00D53EAE">
      <w:pPr>
        <w:rPr>
          <w:rFonts w:ascii="Cambria" w:hAnsi="Cambria" w:cs="Arial"/>
          <w:color w:val="4A4A4A"/>
          <w:sz w:val="22"/>
          <w:szCs w:val="22"/>
        </w:rPr>
      </w:pPr>
    </w:p>
    <w:p w14:paraId="62A78131" w14:textId="4E11E84F" w:rsidR="00CE7E28" w:rsidRPr="00BE047F" w:rsidRDefault="00AF1A10" w:rsidP="00D53EAE">
      <w:pPr>
        <w:rPr>
          <w:rFonts w:ascii="Cambria" w:hAnsi="Cambria" w:cs="Arial"/>
          <w:color w:val="4A4A4A"/>
          <w:sz w:val="22"/>
          <w:szCs w:val="22"/>
        </w:rPr>
      </w:pPr>
      <w:r w:rsidRPr="00BE047F">
        <w:rPr>
          <w:rFonts w:ascii="Cambria" w:hAnsi="Cambria" w:cs="Arial"/>
          <w:color w:val="4A4A4A"/>
          <w:sz w:val="22"/>
          <w:szCs w:val="22"/>
        </w:rPr>
        <w:t xml:space="preserve">Le salarié se doit de </w:t>
      </w:r>
      <w:r w:rsidR="003A3DF4" w:rsidRPr="00BE047F">
        <w:rPr>
          <w:rFonts w:ascii="Cambria" w:hAnsi="Cambria" w:cs="Arial"/>
          <w:color w:val="4A4A4A"/>
          <w:sz w:val="22"/>
          <w:szCs w:val="22"/>
        </w:rPr>
        <w:t xml:space="preserve">respecter la discipline, </w:t>
      </w:r>
      <w:r w:rsidR="00CE7E28" w:rsidRPr="00BE047F">
        <w:rPr>
          <w:rFonts w:ascii="Cambria" w:hAnsi="Cambria" w:cs="Arial"/>
          <w:color w:val="4A4A4A"/>
          <w:sz w:val="22"/>
          <w:szCs w:val="22"/>
        </w:rPr>
        <w:t>le</w:t>
      </w:r>
      <w:r w:rsidR="003A3DF4" w:rsidRPr="00BE047F">
        <w:rPr>
          <w:rFonts w:ascii="Cambria" w:hAnsi="Cambria" w:cs="Arial"/>
          <w:color w:val="4A4A4A"/>
          <w:sz w:val="22"/>
          <w:szCs w:val="22"/>
        </w:rPr>
        <w:t>s directives, les clauses du règlement intérieur.</w:t>
      </w:r>
    </w:p>
    <w:p w14:paraId="19BF2C08" w14:textId="77777777" w:rsidR="00AF1A10" w:rsidRPr="00BE047F" w:rsidRDefault="00AF1A10" w:rsidP="00D53EAE">
      <w:pPr>
        <w:rPr>
          <w:rFonts w:ascii="Cambria" w:hAnsi="Cambria" w:cs="Arial"/>
          <w:color w:val="4A4A4A"/>
          <w:sz w:val="22"/>
          <w:szCs w:val="22"/>
        </w:rPr>
      </w:pPr>
    </w:p>
    <w:p w14:paraId="5608EFB8" w14:textId="06DEA4A9" w:rsidR="00AF1A10" w:rsidRPr="00BE047F" w:rsidRDefault="00AF1A10" w:rsidP="00D53EAE">
      <w:pPr>
        <w:rPr>
          <w:rFonts w:ascii="Cambria" w:hAnsi="Cambria" w:cs="Arial"/>
          <w:color w:val="585757"/>
          <w:sz w:val="22"/>
          <w:szCs w:val="22"/>
        </w:rPr>
      </w:pPr>
      <w:r w:rsidRPr="00BE047F">
        <w:rPr>
          <w:rFonts w:ascii="Cambria" w:hAnsi="Cambria" w:cs="Arial"/>
          <w:color w:val="585757"/>
          <w:sz w:val="22"/>
          <w:szCs w:val="22"/>
        </w:rPr>
        <w:t xml:space="preserve">S’il est </w:t>
      </w:r>
      <w:r w:rsidR="00A831AE" w:rsidRPr="00BE047F">
        <w:rPr>
          <w:rFonts w:ascii="Cambria" w:hAnsi="Cambria" w:cs="Arial"/>
          <w:color w:val="585757"/>
          <w:sz w:val="22"/>
          <w:szCs w:val="22"/>
        </w:rPr>
        <w:t>contraint</w:t>
      </w:r>
      <w:r w:rsidRPr="00BE047F">
        <w:rPr>
          <w:rFonts w:ascii="Cambria" w:hAnsi="Cambria" w:cs="Arial"/>
          <w:color w:val="585757"/>
          <w:sz w:val="22"/>
          <w:szCs w:val="22"/>
        </w:rPr>
        <w:t xml:space="preserve"> à un nombre d’heures et à des horaires de travail précis, le salarié doit justifier de se</w:t>
      </w:r>
      <w:r w:rsidR="008169A0">
        <w:rPr>
          <w:rFonts w:ascii="Cambria" w:hAnsi="Cambria" w:cs="Arial"/>
          <w:color w:val="585757"/>
          <w:sz w:val="22"/>
          <w:szCs w:val="22"/>
        </w:rPr>
        <w:t>s retards comme de ses absences.</w:t>
      </w:r>
    </w:p>
    <w:p w14:paraId="6F0BFB9B" w14:textId="77777777" w:rsidR="00AF1A10" w:rsidRPr="00BE047F" w:rsidRDefault="00AF1A10" w:rsidP="00D53EAE">
      <w:pPr>
        <w:rPr>
          <w:rFonts w:ascii="Cambria" w:hAnsi="Cambria" w:cs="Arial"/>
          <w:color w:val="585757"/>
          <w:sz w:val="22"/>
          <w:szCs w:val="22"/>
        </w:rPr>
      </w:pPr>
    </w:p>
    <w:p w14:paraId="39C04E8A" w14:textId="2191C6E5" w:rsidR="00AF1A10" w:rsidRPr="00BE047F" w:rsidRDefault="00AF1A10" w:rsidP="00D53EAE">
      <w:pPr>
        <w:rPr>
          <w:rFonts w:ascii="Cambria" w:hAnsi="Cambria" w:cs="Arial"/>
          <w:color w:val="4A4A4A"/>
          <w:sz w:val="22"/>
          <w:szCs w:val="22"/>
        </w:rPr>
      </w:pPr>
      <w:r w:rsidRPr="00BE047F">
        <w:rPr>
          <w:rFonts w:ascii="Cambria" w:hAnsi="Cambria" w:cs="Arial"/>
          <w:color w:val="4A4A4A"/>
          <w:sz w:val="22"/>
          <w:szCs w:val="22"/>
        </w:rPr>
        <w:t>Le salarié est, par ailleurs, redevable d’un devoir de loyauté. Il ne doit pas porter atteinte aux intérêts de l’entreprise en commettant des actes de concurrence déloyale. Toutefois, le contrat de travail peut comporter des clauses qui renforcent cette obligation. </w:t>
      </w:r>
    </w:p>
    <w:p w14:paraId="56C620C4" w14:textId="30E9E22D" w:rsidR="00AB6949" w:rsidRPr="00BE047F" w:rsidRDefault="00AB6949" w:rsidP="00D53EAE">
      <w:pPr>
        <w:rPr>
          <w:rFonts w:ascii="Cambria" w:hAnsi="Cambria" w:cs="Arial"/>
          <w:color w:val="585757"/>
          <w:sz w:val="22"/>
          <w:szCs w:val="22"/>
        </w:rPr>
      </w:pPr>
      <w:r w:rsidRPr="00BE047F">
        <w:rPr>
          <w:rFonts w:ascii="Cambria" w:hAnsi="Cambria" w:cs="Arial"/>
          <w:color w:val="585757"/>
          <w:sz w:val="22"/>
          <w:szCs w:val="22"/>
        </w:rPr>
        <w:t xml:space="preserve">Le salarié est tenu à une obligation de discrétion qui lui interdit de divulguer un certain nombre d’informations auxquelles ses fonctions lui donnent accès. Il s’agit des secrets de fabrication (C. </w:t>
      </w:r>
      <w:proofErr w:type="spellStart"/>
      <w:proofErr w:type="gramStart"/>
      <w:r w:rsidRPr="00BE047F">
        <w:rPr>
          <w:rFonts w:ascii="Cambria" w:hAnsi="Cambria" w:cs="Arial"/>
          <w:color w:val="585757"/>
          <w:sz w:val="22"/>
          <w:szCs w:val="22"/>
        </w:rPr>
        <w:t>trav</w:t>
      </w:r>
      <w:proofErr w:type="spellEnd"/>
      <w:r w:rsidRPr="00BE047F">
        <w:rPr>
          <w:rFonts w:ascii="Cambria" w:hAnsi="Cambria" w:cs="Arial"/>
          <w:color w:val="585757"/>
          <w:sz w:val="22"/>
          <w:szCs w:val="22"/>
        </w:rPr>
        <w:t>.,</w:t>
      </w:r>
      <w:proofErr w:type="gramEnd"/>
      <w:r w:rsidRPr="00BE047F">
        <w:rPr>
          <w:rFonts w:ascii="Cambria" w:hAnsi="Cambria" w:cs="Arial"/>
          <w:color w:val="585757"/>
          <w:sz w:val="22"/>
          <w:szCs w:val="22"/>
        </w:rPr>
        <w:t xml:space="preserve"> art. L. 1227-1), des renseignements sur la situation financière de l’entreprise, etc. </w:t>
      </w:r>
    </w:p>
    <w:p w14:paraId="3C1D67B3" w14:textId="77777777" w:rsidR="00A831AE" w:rsidRPr="00BE047F" w:rsidRDefault="00A831AE" w:rsidP="00AB6949">
      <w:pPr>
        <w:rPr>
          <w:rFonts w:ascii="Cambria" w:hAnsi="Cambria" w:cs="Arial"/>
          <w:color w:val="585757"/>
          <w:sz w:val="22"/>
          <w:szCs w:val="22"/>
        </w:rPr>
      </w:pPr>
    </w:p>
    <w:p w14:paraId="4F2001B0" w14:textId="6FF75851" w:rsidR="00A831AE" w:rsidRPr="00257315" w:rsidRDefault="00A831AE" w:rsidP="00257315">
      <w:pPr>
        <w:pStyle w:val="Heading3"/>
        <w:numPr>
          <w:ilvl w:val="0"/>
          <w:numId w:val="13"/>
        </w:numPr>
      </w:pPr>
      <w:bookmarkStart w:id="5" w:name="_Toc284626252"/>
      <w:r w:rsidRPr="00257315">
        <w:t>Obligations spécifiques</w:t>
      </w:r>
      <w:r w:rsidR="003C5C51" w:rsidRPr="00257315">
        <w:t xml:space="preserve"> de l’ASR</w:t>
      </w:r>
      <w:bookmarkEnd w:id="5"/>
    </w:p>
    <w:p w14:paraId="6B8BDF03" w14:textId="77777777" w:rsidR="003C5C51" w:rsidRPr="00BE047F" w:rsidRDefault="003C5C51" w:rsidP="003C5C51">
      <w:pPr>
        <w:rPr>
          <w:rFonts w:ascii="Cambria" w:hAnsi="Cambria" w:cs="Arial"/>
          <w:b/>
          <w:color w:val="585757"/>
          <w:sz w:val="22"/>
          <w:szCs w:val="22"/>
        </w:rPr>
      </w:pPr>
    </w:p>
    <w:p w14:paraId="453601BC" w14:textId="5308E636" w:rsidR="00A07175" w:rsidRPr="00BE047F" w:rsidRDefault="00A07175" w:rsidP="00A07175">
      <w:pPr>
        <w:rPr>
          <w:rFonts w:ascii="Cambria" w:hAnsi="Cambria" w:cs="Arial"/>
          <w:b/>
          <w:color w:val="585757"/>
          <w:sz w:val="22"/>
          <w:szCs w:val="22"/>
          <w:u w:val="single"/>
        </w:rPr>
      </w:pPr>
      <w:r w:rsidRPr="00BE047F">
        <w:rPr>
          <w:rFonts w:ascii="Cambria" w:hAnsi="Cambria" w:cs="Arial"/>
          <w:b/>
          <w:color w:val="585757"/>
          <w:sz w:val="22"/>
          <w:szCs w:val="22"/>
          <w:u w:val="single"/>
        </w:rPr>
        <w:t>Responsabilité Loyauté́</w:t>
      </w:r>
    </w:p>
    <w:p w14:paraId="2FFD5B5E" w14:textId="4CF56A95" w:rsidR="00A07175" w:rsidRPr="00BE047F" w:rsidRDefault="00A07175" w:rsidP="00A07175">
      <w:pPr>
        <w:rPr>
          <w:rFonts w:ascii="Cambria" w:hAnsi="Cambria" w:cs="Arial"/>
          <w:color w:val="585757"/>
          <w:sz w:val="22"/>
          <w:szCs w:val="22"/>
        </w:rPr>
      </w:pPr>
      <w:r w:rsidRPr="00BE047F">
        <w:rPr>
          <w:rFonts w:ascii="Cambria" w:hAnsi="Cambria" w:cs="Arial"/>
          <w:color w:val="585757"/>
          <w:sz w:val="22"/>
          <w:szCs w:val="22"/>
        </w:rPr>
        <w:t xml:space="preserve">La démarche doit être impartiale, sincère et être uniquement justifiée par un impératif de sécurité́. Elle doit être conforme à la finalité́ pour laquelle le contrôle a été́ décidé́. </w:t>
      </w:r>
    </w:p>
    <w:p w14:paraId="0C3C5E85" w14:textId="77777777" w:rsidR="00A07175" w:rsidRPr="00BE047F" w:rsidRDefault="00A07175" w:rsidP="00A07175">
      <w:pPr>
        <w:rPr>
          <w:rFonts w:ascii="Cambria" w:hAnsi="Cambria" w:cs="Arial"/>
          <w:b/>
          <w:color w:val="585757"/>
          <w:sz w:val="22"/>
          <w:szCs w:val="22"/>
          <w:u w:val="single"/>
        </w:rPr>
      </w:pPr>
      <w:r w:rsidRPr="00BE047F">
        <w:rPr>
          <w:rFonts w:ascii="Cambria" w:hAnsi="Cambria" w:cs="Arial"/>
          <w:b/>
          <w:color w:val="585757"/>
          <w:sz w:val="22"/>
          <w:szCs w:val="22"/>
          <w:u w:val="single"/>
        </w:rPr>
        <w:t>Responsabilité de transparence</w:t>
      </w:r>
    </w:p>
    <w:p w14:paraId="4F014D56" w14:textId="64BE6A8D" w:rsidR="003C5C51" w:rsidRPr="00DE2E35" w:rsidRDefault="00A07175" w:rsidP="00A07175">
      <w:pPr>
        <w:rPr>
          <w:rFonts w:ascii="Cambria" w:hAnsi="Cambria" w:cs="Arial"/>
          <w:sz w:val="22"/>
          <w:szCs w:val="22"/>
        </w:rPr>
      </w:pPr>
      <w:r w:rsidRPr="00DE2E35">
        <w:rPr>
          <w:rFonts w:ascii="Cambria" w:hAnsi="Cambria" w:cs="Arial"/>
          <w:sz w:val="22"/>
          <w:szCs w:val="22"/>
        </w:rPr>
        <w:t>Les acteurs internes à l’organisation ainsi que les tiers doivent être informés de l’éventualité́ d’un contrôle, comme l’administrateur collecte ces données c’est de son devoir de répondre à cette responsabilité</w:t>
      </w:r>
    </w:p>
    <w:p w14:paraId="10DBAFC0" w14:textId="77777777" w:rsidR="003C5C51" w:rsidRPr="00BE047F" w:rsidRDefault="003C5C51" w:rsidP="003C5C51">
      <w:pPr>
        <w:rPr>
          <w:rFonts w:ascii="Cambria" w:hAnsi="Cambria" w:cs="Arial"/>
          <w:b/>
          <w:color w:val="585757"/>
          <w:sz w:val="22"/>
          <w:szCs w:val="22"/>
        </w:rPr>
      </w:pPr>
    </w:p>
    <w:p w14:paraId="4ADDC08B" w14:textId="1CE7786A" w:rsidR="00A831AE" w:rsidRPr="008169A0" w:rsidRDefault="00C84D6D" w:rsidP="00A831AE">
      <w:pPr>
        <w:rPr>
          <w:rFonts w:ascii="Cambria" w:hAnsi="Cambria" w:cs="Arial"/>
          <w:b/>
          <w:color w:val="4A4A4A"/>
          <w:sz w:val="22"/>
          <w:szCs w:val="22"/>
          <w:u w:val="single"/>
        </w:rPr>
      </w:pPr>
      <w:r w:rsidRPr="008169A0">
        <w:rPr>
          <w:rFonts w:ascii="Cambria" w:hAnsi="Cambria" w:cs="Arial"/>
          <w:b/>
          <w:color w:val="4A4A4A"/>
          <w:sz w:val="22"/>
          <w:szCs w:val="22"/>
          <w:u w:val="single"/>
        </w:rPr>
        <w:t xml:space="preserve">Obligations de confidentialité </w:t>
      </w:r>
    </w:p>
    <w:p w14:paraId="47FF814F" w14:textId="30108047" w:rsidR="00C84D6D" w:rsidRPr="00BE047F" w:rsidRDefault="00C84D6D" w:rsidP="00A831AE">
      <w:pPr>
        <w:rPr>
          <w:rFonts w:ascii="Cambria" w:hAnsi="Cambria" w:cs="Arial"/>
          <w:color w:val="4A4A4A"/>
          <w:sz w:val="22"/>
          <w:szCs w:val="22"/>
        </w:rPr>
      </w:pPr>
      <w:r w:rsidRPr="00BE047F">
        <w:rPr>
          <w:rFonts w:ascii="Cambria" w:hAnsi="Cambria" w:cs="Arial"/>
          <w:color w:val="4A4A4A"/>
          <w:sz w:val="22"/>
          <w:szCs w:val="22"/>
        </w:rPr>
        <w:t>L’ASR à l’accès à des données personnelles il est soumis au secret professionnel qui l’empêche de divulguer ces données.</w:t>
      </w:r>
    </w:p>
    <w:p w14:paraId="0415EFB3" w14:textId="77777777" w:rsidR="00C84D6D" w:rsidRPr="00BE047F" w:rsidRDefault="00C84D6D" w:rsidP="00A831AE">
      <w:pPr>
        <w:rPr>
          <w:rFonts w:ascii="Cambria" w:hAnsi="Cambria" w:cs="Arial"/>
          <w:color w:val="4A4A4A"/>
          <w:sz w:val="22"/>
          <w:szCs w:val="22"/>
        </w:rPr>
      </w:pPr>
    </w:p>
    <w:p w14:paraId="2A6205C3" w14:textId="77777777" w:rsidR="00980E0E" w:rsidRPr="008169A0" w:rsidRDefault="00980E0E" w:rsidP="00980E0E">
      <w:pPr>
        <w:rPr>
          <w:rFonts w:ascii="Cambria" w:hAnsi="Cambria" w:cs="Arial"/>
          <w:b/>
          <w:color w:val="4A4A4A"/>
          <w:sz w:val="22"/>
          <w:szCs w:val="22"/>
          <w:u w:val="single"/>
        </w:rPr>
      </w:pPr>
      <w:r w:rsidRPr="008169A0">
        <w:rPr>
          <w:rFonts w:ascii="Cambria" w:hAnsi="Cambria" w:cs="Arial"/>
          <w:b/>
          <w:color w:val="4A4A4A"/>
          <w:sz w:val="22"/>
          <w:szCs w:val="22"/>
          <w:u w:val="single"/>
        </w:rPr>
        <w:t>Respect des droits des tiers</w:t>
      </w:r>
    </w:p>
    <w:p w14:paraId="482FC5F7" w14:textId="2ED25257" w:rsidR="00980E0E" w:rsidRPr="00BE047F" w:rsidRDefault="00980E0E" w:rsidP="00980E0E">
      <w:pPr>
        <w:rPr>
          <w:rFonts w:ascii="Cambria" w:hAnsi="Cambria"/>
          <w:sz w:val="22"/>
          <w:szCs w:val="22"/>
        </w:rPr>
      </w:pPr>
      <w:r w:rsidRPr="00BE047F">
        <w:rPr>
          <w:rFonts w:ascii="Cambria" w:hAnsi="Cambria"/>
          <w:sz w:val="22"/>
          <w:szCs w:val="22"/>
        </w:rPr>
        <w:t xml:space="preserve">Les acteurs internes à l’organisation ainsi que les tiers doivent </w:t>
      </w:r>
      <w:r w:rsidR="004C516A" w:rsidRPr="00BE047F">
        <w:rPr>
          <w:rFonts w:ascii="Cambria" w:hAnsi="Cambria"/>
          <w:sz w:val="22"/>
          <w:szCs w:val="22"/>
        </w:rPr>
        <w:t>être</w:t>
      </w:r>
      <w:r w:rsidRPr="00BE047F">
        <w:rPr>
          <w:rFonts w:ascii="Cambria" w:hAnsi="Cambria"/>
          <w:sz w:val="22"/>
          <w:szCs w:val="22"/>
        </w:rPr>
        <w:t xml:space="preserve"> </w:t>
      </w:r>
      <w:r w:rsidR="004C516A" w:rsidRPr="00BE047F">
        <w:rPr>
          <w:rFonts w:ascii="Cambria" w:hAnsi="Cambria"/>
          <w:sz w:val="22"/>
          <w:szCs w:val="22"/>
        </w:rPr>
        <w:t>informés</w:t>
      </w:r>
      <w:r w:rsidRPr="00BE047F">
        <w:rPr>
          <w:rFonts w:ascii="Cambria" w:hAnsi="Cambria"/>
          <w:sz w:val="22"/>
          <w:szCs w:val="22"/>
        </w:rPr>
        <w:t xml:space="preserve"> de l’</w:t>
      </w:r>
      <w:r w:rsidR="004C516A" w:rsidRPr="00BE047F">
        <w:rPr>
          <w:rFonts w:ascii="Cambria" w:hAnsi="Cambria"/>
          <w:sz w:val="22"/>
          <w:szCs w:val="22"/>
        </w:rPr>
        <w:t>éventualité</w:t>
      </w:r>
      <w:r w:rsidRPr="00BE047F">
        <w:rPr>
          <w:rFonts w:ascii="Cambria" w:hAnsi="Cambria"/>
          <w:sz w:val="22"/>
          <w:szCs w:val="22"/>
        </w:rPr>
        <w:t xml:space="preserve">́ d’un </w:t>
      </w:r>
      <w:r w:rsidR="004C516A" w:rsidRPr="00BE047F">
        <w:rPr>
          <w:rFonts w:ascii="Cambria" w:hAnsi="Cambria"/>
          <w:sz w:val="22"/>
          <w:szCs w:val="22"/>
        </w:rPr>
        <w:t>contrôle</w:t>
      </w:r>
      <w:r w:rsidRPr="00BE047F">
        <w:rPr>
          <w:rFonts w:ascii="Cambria" w:hAnsi="Cambria"/>
          <w:sz w:val="22"/>
          <w:szCs w:val="22"/>
        </w:rPr>
        <w:t xml:space="preserve">. Le </w:t>
      </w:r>
      <w:r w:rsidR="004C516A" w:rsidRPr="00BE047F">
        <w:rPr>
          <w:rFonts w:ascii="Cambria" w:hAnsi="Cambria"/>
          <w:sz w:val="22"/>
          <w:szCs w:val="22"/>
        </w:rPr>
        <w:t>règlement</w:t>
      </w:r>
      <w:r w:rsidRPr="00BE047F">
        <w:rPr>
          <w:rFonts w:ascii="Cambria" w:hAnsi="Cambria"/>
          <w:sz w:val="22"/>
          <w:szCs w:val="22"/>
        </w:rPr>
        <w:t xml:space="preserve"> </w:t>
      </w:r>
      <w:r w:rsidR="004C516A" w:rsidRPr="00BE047F">
        <w:rPr>
          <w:rFonts w:ascii="Cambria" w:hAnsi="Cambria"/>
          <w:sz w:val="22"/>
          <w:szCs w:val="22"/>
        </w:rPr>
        <w:t>intérieur</w:t>
      </w:r>
      <w:r w:rsidRPr="00BE047F">
        <w:rPr>
          <w:rFonts w:ascii="Cambria" w:hAnsi="Cambria"/>
          <w:sz w:val="22"/>
          <w:szCs w:val="22"/>
        </w:rPr>
        <w:t xml:space="preserve"> et la charte informatique informent les acteurs de l’entreprise des dispositifs de </w:t>
      </w:r>
      <w:r w:rsidR="004C516A" w:rsidRPr="00BE047F">
        <w:rPr>
          <w:rFonts w:ascii="Cambria" w:hAnsi="Cambria"/>
          <w:sz w:val="22"/>
          <w:szCs w:val="22"/>
        </w:rPr>
        <w:t>contrôle</w:t>
      </w:r>
      <w:r w:rsidRPr="00BE047F">
        <w:rPr>
          <w:rFonts w:ascii="Cambria" w:hAnsi="Cambria"/>
          <w:sz w:val="22"/>
          <w:szCs w:val="22"/>
        </w:rPr>
        <w:t xml:space="preserve"> mis en œuvre, afin de respecter la vie privée des tiers ainsi que leur propriétés.</w:t>
      </w:r>
    </w:p>
    <w:p w14:paraId="35C8B9F1" w14:textId="7AF2871D" w:rsidR="001E5A40" w:rsidRPr="00BE047F" w:rsidRDefault="001E5A40" w:rsidP="001E5A40">
      <w:pPr>
        <w:pStyle w:val="NormalWeb"/>
        <w:rPr>
          <w:rFonts w:ascii="Cambria" w:hAnsi="Cambria"/>
          <w:sz w:val="22"/>
          <w:szCs w:val="22"/>
        </w:rPr>
      </w:pPr>
      <w:r w:rsidRPr="00BE047F">
        <w:rPr>
          <w:rFonts w:ascii="Cambria" w:hAnsi="Cambria"/>
          <w:sz w:val="22"/>
          <w:szCs w:val="22"/>
        </w:rPr>
        <w:t xml:space="preserve">En cas d’atteinte à la sécurité́ du réseau et aux intérêts de l’organisation : l’ASR a l’obligation d’avertir le salarié à l’origine de l’atteinte afin de lui proposer des solutions. Il a également le droit de supprimer des fichiers, mêmes personnels, illicites. Dans un second temps, l’employeur sera informé et pourra prendre des sanctions à l’encontre du salarié négligent. </w:t>
      </w:r>
    </w:p>
    <w:p w14:paraId="70921DB4" w14:textId="4536513B" w:rsidR="001E5A40" w:rsidRPr="00BE047F" w:rsidRDefault="001E5A40" w:rsidP="001E5A40">
      <w:pPr>
        <w:pStyle w:val="NormalWeb"/>
        <w:rPr>
          <w:rFonts w:ascii="Cambria" w:hAnsi="Cambria"/>
          <w:sz w:val="22"/>
          <w:szCs w:val="22"/>
        </w:rPr>
      </w:pPr>
      <w:r w:rsidRPr="00BE047F">
        <w:rPr>
          <w:rFonts w:ascii="Cambria" w:hAnsi="Cambria"/>
          <w:sz w:val="22"/>
          <w:szCs w:val="22"/>
        </w:rPr>
        <w:t xml:space="preserve">En cas de contenus illicites (atteinte à l’ordre public, à la sécurité́ intérieure du pays, menace d’actes terroristes, contenus à caractère pédophile, incitation à la haine raciale...), l’ASR a une obligation de dénonciation : </w:t>
      </w:r>
    </w:p>
    <w:p w14:paraId="7943C859" w14:textId="77777777" w:rsidR="001E5A40" w:rsidRPr="00BE047F" w:rsidRDefault="001E5A40" w:rsidP="001E5A40">
      <w:pPr>
        <w:pStyle w:val="NormalWeb"/>
        <w:numPr>
          <w:ilvl w:val="0"/>
          <w:numId w:val="5"/>
        </w:numPr>
        <w:rPr>
          <w:rFonts w:ascii="Cambria" w:hAnsi="Cambria"/>
          <w:sz w:val="22"/>
          <w:szCs w:val="22"/>
        </w:rPr>
      </w:pPr>
      <w:r w:rsidRPr="00BE047F">
        <w:rPr>
          <w:rFonts w:ascii="Cambria" w:hAnsi="Cambria"/>
          <w:sz w:val="22"/>
          <w:szCs w:val="22"/>
        </w:rPr>
        <w:t>auprès de son employeur,</w:t>
      </w:r>
    </w:p>
    <w:p w14:paraId="308A6359" w14:textId="386A0355" w:rsidR="001E5A40" w:rsidRPr="00BE047F" w:rsidRDefault="001E5A40" w:rsidP="001E5A40">
      <w:pPr>
        <w:pStyle w:val="NormalWeb"/>
        <w:numPr>
          <w:ilvl w:val="0"/>
          <w:numId w:val="5"/>
        </w:numPr>
        <w:rPr>
          <w:rFonts w:ascii="Cambria" w:hAnsi="Cambria"/>
          <w:sz w:val="22"/>
          <w:szCs w:val="22"/>
        </w:rPr>
      </w:pPr>
      <w:r w:rsidRPr="00BE047F">
        <w:rPr>
          <w:rFonts w:ascii="Cambria" w:hAnsi="Cambria"/>
          <w:sz w:val="22"/>
          <w:szCs w:val="22"/>
        </w:rPr>
        <w:t xml:space="preserve">auprès des autorités : services de police, de justice, CNIL. </w:t>
      </w:r>
    </w:p>
    <w:p w14:paraId="24A186EC" w14:textId="286438E0" w:rsidR="000A3806" w:rsidRPr="008169A0" w:rsidRDefault="000A3806" w:rsidP="00257315">
      <w:pPr>
        <w:pStyle w:val="Heading2"/>
        <w:numPr>
          <w:ilvl w:val="0"/>
          <w:numId w:val="14"/>
        </w:numPr>
      </w:pPr>
      <w:bookmarkStart w:id="6" w:name="_Toc284626253"/>
      <w:r w:rsidRPr="008169A0">
        <w:t>Responsabilités</w:t>
      </w:r>
      <w:bookmarkEnd w:id="6"/>
    </w:p>
    <w:p w14:paraId="1994F775" w14:textId="617ECF35" w:rsidR="00097384" w:rsidRPr="00BE047F" w:rsidRDefault="00097384" w:rsidP="00097384">
      <w:pPr>
        <w:pStyle w:val="NormalWeb"/>
        <w:rPr>
          <w:rFonts w:ascii="Cambria" w:hAnsi="Cambria" w:cs="Times"/>
          <w:sz w:val="22"/>
          <w:szCs w:val="22"/>
        </w:rPr>
      </w:pPr>
      <w:r w:rsidRPr="00BE047F">
        <w:rPr>
          <w:rFonts w:ascii="Cambria" w:hAnsi="Cambria" w:cs="Times"/>
          <w:sz w:val="22"/>
          <w:szCs w:val="22"/>
        </w:rPr>
        <w:t>Il faut tout d’abord définir la responsabilité, celle-ci est l'obligation de répondre de certains de ses actes, d'être garant de quelque chose, d'assumer ses promesses. Elle a pour conséquence le devoir de réparer un préjudice causé à quelqu'un de par son fait ou par le fait de ceux dont on a en charge la surveillance, voire de supporter une sanction.</w:t>
      </w:r>
    </w:p>
    <w:p w14:paraId="2AE0BF38" w14:textId="77777777" w:rsidR="00097384" w:rsidRPr="00BE047F" w:rsidRDefault="0009738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En droit, une personne a l’obligation de répondre d’un dommage :</w:t>
      </w:r>
    </w:p>
    <w:p w14:paraId="0B14992B" w14:textId="127A65AA" w:rsidR="00097384" w:rsidRPr="00BE047F" w:rsidRDefault="0009738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    </w:t>
      </w:r>
      <w:r w:rsidR="008169A0">
        <w:rPr>
          <w:rFonts w:ascii="Cambria" w:hAnsi="Cambria" w:cs="Times"/>
          <w:sz w:val="22"/>
          <w:szCs w:val="22"/>
        </w:rPr>
        <w:t xml:space="preserve">      soit envers une victime </w:t>
      </w:r>
      <w:r w:rsidR="008169A0" w:rsidRPr="008169A0">
        <w:rPr>
          <w:rFonts w:ascii="Cambria" w:hAnsi="Cambria" w:cs="Times"/>
          <w:sz w:val="22"/>
          <w:szCs w:val="22"/>
        </w:rPr>
        <w:sym w:font="Wingdings" w:char="F0E0"/>
      </w:r>
      <w:r w:rsidRPr="00BE047F">
        <w:rPr>
          <w:rFonts w:ascii="Cambria" w:hAnsi="Cambria" w:cs="Times"/>
          <w:sz w:val="22"/>
          <w:szCs w:val="22"/>
        </w:rPr>
        <w:t xml:space="preserve"> responsabilité civile ;</w:t>
      </w:r>
    </w:p>
    <w:p w14:paraId="5F51A07D" w14:textId="59456C2B" w:rsidR="00097384" w:rsidRPr="00BE047F" w:rsidRDefault="0009738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    </w:t>
      </w:r>
      <w:r w:rsidR="008169A0">
        <w:rPr>
          <w:rFonts w:ascii="Cambria" w:hAnsi="Cambria" w:cs="Times"/>
          <w:sz w:val="22"/>
          <w:szCs w:val="22"/>
        </w:rPr>
        <w:t xml:space="preserve">      soit envers la société </w:t>
      </w:r>
      <w:r w:rsidR="008169A0" w:rsidRPr="008169A0">
        <w:rPr>
          <w:rFonts w:ascii="Cambria" w:hAnsi="Cambria" w:cs="Times"/>
          <w:sz w:val="22"/>
          <w:szCs w:val="22"/>
        </w:rPr>
        <w:sym w:font="Wingdings" w:char="F0E0"/>
      </w:r>
      <w:r w:rsidR="008169A0">
        <w:rPr>
          <w:rFonts w:ascii="Cambria" w:hAnsi="Cambria" w:cs="Times"/>
          <w:sz w:val="22"/>
          <w:szCs w:val="22"/>
        </w:rPr>
        <w:t xml:space="preserve"> </w:t>
      </w:r>
      <w:r w:rsidRPr="00BE047F">
        <w:rPr>
          <w:rFonts w:ascii="Cambria" w:hAnsi="Cambria" w:cs="Times"/>
          <w:sz w:val="22"/>
          <w:szCs w:val="22"/>
        </w:rPr>
        <w:t>responsabilité pénale.</w:t>
      </w:r>
    </w:p>
    <w:p w14:paraId="21612AEB" w14:textId="0F11403D" w:rsidR="00097384" w:rsidRPr="00BE047F" w:rsidRDefault="00F51CBA" w:rsidP="00257315">
      <w:pPr>
        <w:pStyle w:val="Heading3"/>
        <w:numPr>
          <w:ilvl w:val="0"/>
          <w:numId w:val="15"/>
        </w:numPr>
      </w:pPr>
      <w:bookmarkStart w:id="7" w:name="_Toc284626254"/>
      <w:r w:rsidRPr="00BE047F">
        <w:t>L</w:t>
      </w:r>
      <w:r w:rsidR="00097384" w:rsidRPr="00BE047F">
        <w:t>a responsabilité civile</w:t>
      </w:r>
      <w:bookmarkEnd w:id="7"/>
    </w:p>
    <w:p w14:paraId="0D1AAFF4" w14:textId="77777777" w:rsidR="00F51CBA" w:rsidRPr="00BE047F" w:rsidRDefault="00F51CBA" w:rsidP="00097384">
      <w:pPr>
        <w:widowControl w:val="0"/>
        <w:autoSpaceDE w:val="0"/>
        <w:autoSpaceDN w:val="0"/>
        <w:adjustRightInd w:val="0"/>
        <w:rPr>
          <w:rFonts w:ascii="Cambria" w:hAnsi="Cambria" w:cs="Times"/>
          <w:sz w:val="22"/>
          <w:szCs w:val="22"/>
        </w:rPr>
      </w:pPr>
    </w:p>
    <w:p w14:paraId="5F58559B" w14:textId="2D533364" w:rsidR="00097384" w:rsidRPr="00BE047F" w:rsidRDefault="00F90037" w:rsidP="00097384">
      <w:pPr>
        <w:widowControl w:val="0"/>
        <w:autoSpaceDE w:val="0"/>
        <w:autoSpaceDN w:val="0"/>
        <w:adjustRightInd w:val="0"/>
        <w:rPr>
          <w:rFonts w:ascii="Cambria" w:hAnsi="Cambria" w:cs="Times"/>
          <w:sz w:val="22"/>
          <w:szCs w:val="22"/>
        </w:rPr>
      </w:pPr>
      <w:r w:rsidRPr="00BE047F">
        <w:rPr>
          <w:rFonts w:ascii="Cambria" w:hAnsi="Cambria" w:cs="Verdana"/>
          <w:sz w:val="22"/>
          <w:szCs w:val="22"/>
        </w:rPr>
        <w:t xml:space="preserve">L’objectif </w:t>
      </w:r>
      <w:r w:rsidR="00097384" w:rsidRPr="00BE047F">
        <w:rPr>
          <w:rFonts w:ascii="Cambria" w:hAnsi="Cambria" w:cs="Times"/>
          <w:sz w:val="22"/>
          <w:szCs w:val="22"/>
        </w:rPr>
        <w:t>principal de la responsabilité c</w:t>
      </w:r>
      <w:r w:rsidR="00F51CBA" w:rsidRPr="00BE047F">
        <w:rPr>
          <w:rFonts w:ascii="Cambria" w:hAnsi="Cambria" w:cs="Times"/>
          <w:sz w:val="22"/>
          <w:szCs w:val="22"/>
        </w:rPr>
        <w:t>ivile est de réparer un dommage causé à autrui.</w:t>
      </w:r>
    </w:p>
    <w:p w14:paraId="53831EF9" w14:textId="3A7E01DE" w:rsidR="00097384" w:rsidRPr="00BE047F" w:rsidRDefault="0009738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En pratique, on distingue 2 types de responsabilité civile :</w:t>
      </w:r>
    </w:p>
    <w:p w14:paraId="68480A00" w14:textId="2EF583C0" w:rsidR="00097384" w:rsidRPr="00BE047F" w:rsidRDefault="00F51CBA"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 xml:space="preserve">-          contractuelle, dans ce cas il y a </w:t>
      </w:r>
      <w:r w:rsidR="00097384" w:rsidRPr="00BE047F">
        <w:rPr>
          <w:rFonts w:ascii="Cambria" w:hAnsi="Cambria" w:cs="Times"/>
          <w:sz w:val="22"/>
          <w:szCs w:val="22"/>
        </w:rPr>
        <w:t>réparation d’un dommage lorsqu’un contrat a été mal ou non exé</w:t>
      </w:r>
      <w:r w:rsidRPr="00BE047F">
        <w:rPr>
          <w:rFonts w:ascii="Cambria" w:hAnsi="Cambria" w:cs="Times"/>
          <w:sz w:val="22"/>
          <w:szCs w:val="22"/>
        </w:rPr>
        <w:t>cuté.</w:t>
      </w:r>
    </w:p>
    <w:p w14:paraId="2EB49025" w14:textId="373AE080" w:rsidR="00097384" w:rsidRPr="00BE047F" w:rsidRDefault="0061227B"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    </w:t>
      </w:r>
      <w:r w:rsidR="00097384" w:rsidRPr="00BE047F">
        <w:rPr>
          <w:rFonts w:ascii="Cambria" w:hAnsi="Cambria" w:cs="Times"/>
          <w:sz w:val="22"/>
          <w:szCs w:val="22"/>
        </w:rPr>
        <w:t xml:space="preserve"> dél</w:t>
      </w:r>
      <w:r w:rsidR="004A67D8" w:rsidRPr="00BE047F">
        <w:rPr>
          <w:rFonts w:ascii="Cambria" w:hAnsi="Cambria" w:cs="Times"/>
          <w:sz w:val="22"/>
          <w:szCs w:val="22"/>
        </w:rPr>
        <w:t xml:space="preserve">ictuelle ou quasi-délictuelle, </w:t>
      </w:r>
      <w:r w:rsidR="00097384" w:rsidRPr="00BE047F">
        <w:rPr>
          <w:rFonts w:ascii="Cambria" w:hAnsi="Cambria" w:cs="Times"/>
          <w:sz w:val="22"/>
          <w:szCs w:val="22"/>
        </w:rPr>
        <w:t>s’applique en l’absence de contrat entre l’auteur du dommage et la victime, mais à la suite d’un fait volontaire ou non.</w:t>
      </w:r>
    </w:p>
    <w:p w14:paraId="600AB5BA" w14:textId="0F1035F1" w:rsidR="00097384" w:rsidRPr="00BE047F" w:rsidRDefault="00062CF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 xml:space="preserve">L’auteur d’un dommage a une </w:t>
      </w:r>
      <w:r w:rsidR="006B6D2D" w:rsidRPr="00BE047F">
        <w:rPr>
          <w:rFonts w:ascii="Cambria" w:hAnsi="Cambria" w:cs="Times"/>
          <w:sz w:val="22"/>
          <w:szCs w:val="22"/>
        </w:rPr>
        <w:t>responsabilité</w:t>
      </w:r>
      <w:r w:rsidRPr="00BE047F">
        <w:rPr>
          <w:rFonts w:ascii="Cambria" w:hAnsi="Cambria" w:cs="Times"/>
          <w:sz w:val="22"/>
          <w:szCs w:val="22"/>
        </w:rPr>
        <w:t xml:space="preserve"> </w:t>
      </w:r>
      <w:r w:rsidR="006B6D2D" w:rsidRPr="00BE047F">
        <w:rPr>
          <w:rFonts w:ascii="Cambria" w:hAnsi="Cambria" w:cs="Times"/>
          <w:sz w:val="22"/>
          <w:szCs w:val="22"/>
        </w:rPr>
        <w:t>délictuelle</w:t>
      </w:r>
      <w:r w:rsidRPr="00BE047F">
        <w:rPr>
          <w:rFonts w:ascii="Cambria" w:hAnsi="Cambria" w:cs="Times"/>
          <w:sz w:val="22"/>
          <w:szCs w:val="22"/>
        </w:rPr>
        <w:t xml:space="preserve"> s’il a volontairement provoqué le dommage (délit), si le dommage résulte de sa négligence ou de son imprudence sa </w:t>
      </w:r>
      <w:r w:rsidR="006B6D2D" w:rsidRPr="00BE047F">
        <w:rPr>
          <w:rFonts w:ascii="Cambria" w:hAnsi="Cambria" w:cs="Times"/>
          <w:sz w:val="22"/>
          <w:szCs w:val="22"/>
        </w:rPr>
        <w:t>responsabilité sera alors quasi délictuelle.</w:t>
      </w:r>
    </w:p>
    <w:p w14:paraId="026A4CA2" w14:textId="02E6550D" w:rsidR="007A2D37" w:rsidRPr="00257315" w:rsidRDefault="007A2D37" w:rsidP="00257315">
      <w:pPr>
        <w:pStyle w:val="Heading3"/>
        <w:numPr>
          <w:ilvl w:val="0"/>
          <w:numId w:val="15"/>
        </w:numPr>
      </w:pPr>
      <w:bookmarkStart w:id="8" w:name="_Toc284626255"/>
      <w:r w:rsidRPr="00257315">
        <w:t xml:space="preserve">La </w:t>
      </w:r>
      <w:r w:rsidR="00097384" w:rsidRPr="00257315">
        <w:t>responsabilité pénale</w:t>
      </w:r>
      <w:bookmarkEnd w:id="8"/>
    </w:p>
    <w:p w14:paraId="15964AC6" w14:textId="77777777" w:rsidR="00A037DD" w:rsidRPr="00BE047F" w:rsidRDefault="00A037DD" w:rsidP="00097384">
      <w:pPr>
        <w:widowControl w:val="0"/>
        <w:autoSpaceDE w:val="0"/>
        <w:autoSpaceDN w:val="0"/>
        <w:adjustRightInd w:val="0"/>
        <w:rPr>
          <w:rFonts w:ascii="Cambria" w:hAnsi="Cambria" w:cs="Times"/>
          <w:sz w:val="22"/>
          <w:szCs w:val="22"/>
        </w:rPr>
      </w:pPr>
    </w:p>
    <w:p w14:paraId="7224E738" w14:textId="3D7F3E0C" w:rsidR="00097384" w:rsidRPr="00BE047F" w:rsidRDefault="00097384" w:rsidP="00097384">
      <w:pPr>
        <w:widowControl w:val="0"/>
        <w:autoSpaceDE w:val="0"/>
        <w:autoSpaceDN w:val="0"/>
        <w:adjustRightInd w:val="0"/>
        <w:rPr>
          <w:rFonts w:ascii="Cambria" w:hAnsi="Cambria" w:cs="Times"/>
          <w:sz w:val="22"/>
          <w:szCs w:val="22"/>
        </w:rPr>
      </w:pPr>
      <w:r w:rsidRPr="00BE047F">
        <w:rPr>
          <w:rFonts w:ascii="Cambria" w:hAnsi="Cambria" w:cs="Times"/>
          <w:sz w:val="22"/>
          <w:szCs w:val="22"/>
        </w:rPr>
        <w:t>L’objectif principal de la res</w:t>
      </w:r>
      <w:r w:rsidR="0074062B" w:rsidRPr="00BE047F">
        <w:rPr>
          <w:rFonts w:ascii="Cambria" w:hAnsi="Cambria" w:cs="Times"/>
          <w:sz w:val="22"/>
          <w:szCs w:val="22"/>
        </w:rPr>
        <w:t>ponsabilité pénale est de punir.</w:t>
      </w:r>
    </w:p>
    <w:p w14:paraId="55BC3A2C" w14:textId="63876A12" w:rsidR="00097384" w:rsidRPr="00BE047F" w:rsidRDefault="00097384" w:rsidP="00097384">
      <w:pPr>
        <w:widowControl w:val="0"/>
        <w:autoSpaceDE w:val="0"/>
        <w:autoSpaceDN w:val="0"/>
        <w:adjustRightInd w:val="0"/>
        <w:rPr>
          <w:rFonts w:ascii="Cambria" w:hAnsi="Cambria" w:cs="Georgia"/>
          <w:color w:val="262626"/>
          <w:sz w:val="22"/>
          <w:szCs w:val="22"/>
        </w:rPr>
      </w:pPr>
      <w:r w:rsidRPr="00BE047F">
        <w:rPr>
          <w:rFonts w:ascii="Cambria" w:hAnsi="Cambria" w:cs="Times"/>
          <w:sz w:val="22"/>
          <w:szCs w:val="22"/>
        </w:rPr>
        <w:t>En effet, elle vise d’abord à appliquer à un individu ayant un comportement nuisible à la société une sanction prévue par un texte de loi.</w:t>
      </w:r>
      <w:r w:rsidR="0074062B" w:rsidRPr="00BE047F">
        <w:rPr>
          <w:rFonts w:ascii="Cambria" w:hAnsi="Cambria" w:cs="Times"/>
          <w:sz w:val="22"/>
          <w:szCs w:val="22"/>
        </w:rPr>
        <w:t xml:space="preserve"> </w:t>
      </w:r>
      <w:r w:rsidR="0074062B" w:rsidRPr="00BE047F">
        <w:rPr>
          <w:rFonts w:ascii="Cambria" w:hAnsi="Cambria" w:cs="Georgia"/>
          <w:color w:val="262626"/>
          <w:sz w:val="22"/>
          <w:szCs w:val="22"/>
        </w:rPr>
        <w:t>Elle ne vise pas la réparation du dommage causé à la victime.</w:t>
      </w:r>
    </w:p>
    <w:p w14:paraId="2BFC6261" w14:textId="62DD5F41" w:rsidR="00794BC6" w:rsidRPr="00BE047F" w:rsidRDefault="00097384" w:rsidP="00A037DD">
      <w:pPr>
        <w:widowControl w:val="0"/>
        <w:autoSpaceDE w:val="0"/>
        <w:autoSpaceDN w:val="0"/>
        <w:adjustRightInd w:val="0"/>
        <w:rPr>
          <w:rFonts w:ascii="Cambria" w:hAnsi="Cambria" w:cs="Times"/>
          <w:sz w:val="22"/>
          <w:szCs w:val="22"/>
        </w:rPr>
      </w:pPr>
      <w:r w:rsidRPr="00BE047F">
        <w:rPr>
          <w:rFonts w:ascii="Cambria" w:hAnsi="Cambria" w:cs="Times"/>
          <w:sz w:val="22"/>
          <w:szCs w:val="22"/>
        </w:rPr>
        <w:t>Ainsi, à chaque infract</w:t>
      </w:r>
      <w:r w:rsidR="001D73ED">
        <w:rPr>
          <w:rFonts w:ascii="Cambria" w:hAnsi="Cambria" w:cs="Times"/>
          <w:sz w:val="22"/>
          <w:szCs w:val="22"/>
        </w:rPr>
        <w:t>ion est attribuée une sanction, crimes délits et contraventions.</w:t>
      </w:r>
    </w:p>
    <w:p w14:paraId="0C56DDC3" w14:textId="77C78DB8" w:rsidR="00794BC6" w:rsidRPr="00BE047F" w:rsidRDefault="00FD6451" w:rsidP="00257315">
      <w:pPr>
        <w:pStyle w:val="Heading3"/>
        <w:numPr>
          <w:ilvl w:val="0"/>
          <w:numId w:val="15"/>
        </w:numPr>
      </w:pPr>
      <w:bookmarkStart w:id="9" w:name="_Toc284626256"/>
      <w:r w:rsidRPr="00BE047F">
        <w:t>Responsabilités</w:t>
      </w:r>
      <w:r w:rsidR="00794BC6" w:rsidRPr="00BE047F">
        <w:t xml:space="preserve"> spécifiques de l’</w:t>
      </w:r>
      <w:r w:rsidR="00EB75BF" w:rsidRPr="00BE047F">
        <w:t>ASR</w:t>
      </w:r>
      <w:bookmarkEnd w:id="9"/>
    </w:p>
    <w:p w14:paraId="4F7BB52A" w14:textId="77777777" w:rsidR="00590D12" w:rsidRPr="00BE047F" w:rsidRDefault="00590D12" w:rsidP="00590D12">
      <w:pPr>
        <w:widowControl w:val="0"/>
        <w:autoSpaceDE w:val="0"/>
        <w:autoSpaceDN w:val="0"/>
        <w:adjustRightInd w:val="0"/>
        <w:rPr>
          <w:rFonts w:ascii="Cambria" w:hAnsi="Cambria" w:cs="Times"/>
          <w:sz w:val="22"/>
          <w:szCs w:val="22"/>
        </w:rPr>
      </w:pPr>
    </w:p>
    <w:p w14:paraId="5546F238" w14:textId="27B114E7" w:rsidR="00590D12" w:rsidRPr="00BE047F" w:rsidRDefault="00590D12" w:rsidP="00590D12">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L’administrateur doit respecter un certain nombre de lois, au risque de voir porter sa responsabilité pénale devant les tribunaux.</w:t>
      </w:r>
    </w:p>
    <w:p w14:paraId="1DC73CF1" w14:textId="107C4DBE" w:rsidR="00590D12" w:rsidRPr="00BE047F" w:rsidRDefault="00A335CA" w:rsidP="00590D12">
      <w:pPr>
        <w:widowControl w:val="0"/>
        <w:autoSpaceDE w:val="0"/>
        <w:autoSpaceDN w:val="0"/>
        <w:adjustRightInd w:val="0"/>
        <w:rPr>
          <w:rFonts w:ascii="Cambria" w:hAnsi="Cambria" w:cs="Helvetica"/>
          <w:color w:val="1C1C1C"/>
          <w:sz w:val="22"/>
          <w:szCs w:val="22"/>
        </w:rPr>
      </w:pPr>
      <w:r w:rsidRPr="00BE047F">
        <w:rPr>
          <w:rFonts w:ascii="Cambria" w:hAnsi="Cambria" w:cs="Helvetica"/>
          <w:bCs/>
          <w:iCs/>
          <w:color w:val="1C1C1C"/>
          <w:sz w:val="22"/>
          <w:szCs w:val="22"/>
        </w:rPr>
        <w:t>A partir du moment où</w:t>
      </w:r>
      <w:r w:rsidR="00590D12" w:rsidRPr="00BE047F">
        <w:rPr>
          <w:rFonts w:ascii="Cambria" w:hAnsi="Cambria" w:cs="Helvetica"/>
          <w:bCs/>
          <w:iCs/>
          <w:color w:val="1C1C1C"/>
          <w:sz w:val="22"/>
          <w:szCs w:val="22"/>
        </w:rPr>
        <w:t xml:space="preserve"> l'administrateur récolte d'une façon ou d'une autre des données à caractères personnels, il doit le faire dans le respect des 3 règles du code du tra</w:t>
      </w:r>
      <w:r w:rsidRPr="00BE047F">
        <w:rPr>
          <w:rFonts w:ascii="Cambria" w:hAnsi="Cambria" w:cs="Helvetica"/>
          <w:bCs/>
          <w:iCs/>
          <w:color w:val="1C1C1C"/>
          <w:sz w:val="22"/>
          <w:szCs w:val="22"/>
        </w:rPr>
        <w:t>vail.</w:t>
      </w:r>
    </w:p>
    <w:p w14:paraId="7F79A0EB" w14:textId="77777777" w:rsidR="00590D12" w:rsidRPr="00BE047F" w:rsidRDefault="00590D12" w:rsidP="00590D12">
      <w:pPr>
        <w:widowControl w:val="0"/>
        <w:numPr>
          <w:ilvl w:val="0"/>
          <w:numId w:val="3"/>
        </w:numPr>
        <w:tabs>
          <w:tab w:val="left" w:pos="220"/>
          <w:tab w:val="left" w:pos="720"/>
        </w:tabs>
        <w:autoSpaceDE w:val="0"/>
        <w:autoSpaceDN w:val="0"/>
        <w:adjustRightInd w:val="0"/>
        <w:ind w:hanging="720"/>
        <w:rPr>
          <w:rFonts w:ascii="Cambria" w:hAnsi="Cambria" w:cs="Helvetica"/>
          <w:color w:val="1C1C1C"/>
          <w:sz w:val="22"/>
          <w:szCs w:val="22"/>
        </w:rPr>
      </w:pPr>
      <w:r w:rsidRPr="00B1005A">
        <w:rPr>
          <w:rFonts w:ascii="Cambria" w:hAnsi="Cambria" w:cs="Helvetica"/>
          <w:b/>
          <w:iCs/>
          <w:color w:val="1C1C1C"/>
          <w:sz w:val="22"/>
          <w:szCs w:val="22"/>
        </w:rPr>
        <w:t>Principe de proportionnalité</w:t>
      </w:r>
      <w:r w:rsidRPr="00B1005A">
        <w:rPr>
          <w:rFonts w:ascii="Cambria" w:hAnsi="Cambria" w:cs="Helvetica"/>
          <w:b/>
          <w:color w:val="1C1C1C"/>
          <w:sz w:val="22"/>
          <w:szCs w:val="22"/>
        </w:rPr>
        <w:t> </w:t>
      </w:r>
      <w:r w:rsidRPr="00BE047F">
        <w:rPr>
          <w:rFonts w:ascii="Cambria" w:hAnsi="Cambria" w:cs="Helvetica"/>
          <w:color w:val="1C1C1C"/>
          <w:sz w:val="22"/>
          <w:szCs w:val="22"/>
        </w:rPr>
        <w:t>: Les données à caractère personnel ne peuvent être recueillies et traitées que pour un usage légitime et déterminé</w:t>
      </w:r>
    </w:p>
    <w:p w14:paraId="781F607D" w14:textId="77777777" w:rsidR="00590D12" w:rsidRPr="00BE047F" w:rsidRDefault="00590D12" w:rsidP="00590D12">
      <w:pPr>
        <w:widowControl w:val="0"/>
        <w:numPr>
          <w:ilvl w:val="0"/>
          <w:numId w:val="3"/>
        </w:numPr>
        <w:tabs>
          <w:tab w:val="left" w:pos="220"/>
          <w:tab w:val="left" w:pos="720"/>
        </w:tabs>
        <w:autoSpaceDE w:val="0"/>
        <w:autoSpaceDN w:val="0"/>
        <w:adjustRightInd w:val="0"/>
        <w:ind w:hanging="720"/>
        <w:rPr>
          <w:rFonts w:ascii="Cambria" w:hAnsi="Cambria" w:cs="Helvetica"/>
          <w:color w:val="1C1C1C"/>
          <w:sz w:val="22"/>
          <w:szCs w:val="22"/>
        </w:rPr>
      </w:pPr>
      <w:r w:rsidRPr="00B1005A">
        <w:rPr>
          <w:rFonts w:ascii="Cambria" w:hAnsi="Cambria" w:cs="Helvetica"/>
          <w:b/>
          <w:iCs/>
          <w:color w:val="1C1C1C"/>
          <w:sz w:val="22"/>
          <w:szCs w:val="22"/>
        </w:rPr>
        <w:t>Principe de transparence</w:t>
      </w:r>
      <w:r w:rsidRPr="00B1005A">
        <w:rPr>
          <w:rFonts w:ascii="Cambria" w:hAnsi="Cambria" w:cs="Helvetica"/>
          <w:b/>
          <w:color w:val="1C1C1C"/>
          <w:sz w:val="22"/>
          <w:szCs w:val="22"/>
        </w:rPr>
        <w:t> </w:t>
      </w:r>
      <w:r w:rsidRPr="00BE047F">
        <w:rPr>
          <w:rFonts w:ascii="Cambria" w:hAnsi="Cambria" w:cs="Helvetica"/>
          <w:color w:val="1C1C1C"/>
          <w:sz w:val="22"/>
          <w:szCs w:val="22"/>
        </w:rPr>
        <w:t>: Aucune information concernant personnellement un salarié (…) ne peut être collectée par un dispositif qui n’a pas été porté préalablement à la connaissance du salarié</w:t>
      </w:r>
    </w:p>
    <w:p w14:paraId="66C584D5" w14:textId="77777777" w:rsidR="00590D12" w:rsidRPr="00BE047F" w:rsidRDefault="00590D12" w:rsidP="00590D12">
      <w:pPr>
        <w:widowControl w:val="0"/>
        <w:numPr>
          <w:ilvl w:val="0"/>
          <w:numId w:val="3"/>
        </w:numPr>
        <w:tabs>
          <w:tab w:val="left" w:pos="220"/>
          <w:tab w:val="left" w:pos="720"/>
        </w:tabs>
        <w:autoSpaceDE w:val="0"/>
        <w:autoSpaceDN w:val="0"/>
        <w:adjustRightInd w:val="0"/>
        <w:ind w:hanging="720"/>
        <w:rPr>
          <w:rFonts w:ascii="Cambria" w:hAnsi="Cambria" w:cs="Helvetica"/>
          <w:color w:val="1C1C1C"/>
          <w:sz w:val="22"/>
          <w:szCs w:val="22"/>
        </w:rPr>
      </w:pPr>
      <w:r w:rsidRPr="00B1005A">
        <w:rPr>
          <w:rFonts w:ascii="Cambria" w:hAnsi="Cambria" w:cs="Helvetica"/>
          <w:b/>
          <w:iCs/>
          <w:color w:val="1C1C1C"/>
          <w:sz w:val="22"/>
          <w:szCs w:val="22"/>
        </w:rPr>
        <w:t>Principe de discussion collective</w:t>
      </w:r>
      <w:r w:rsidRPr="00B1005A">
        <w:rPr>
          <w:rFonts w:ascii="Cambria" w:hAnsi="Cambria" w:cs="Helvetica"/>
          <w:b/>
          <w:color w:val="1C1C1C"/>
          <w:sz w:val="22"/>
          <w:szCs w:val="22"/>
        </w:rPr>
        <w:t> </w:t>
      </w:r>
      <w:r w:rsidRPr="00BE047F">
        <w:rPr>
          <w:rFonts w:ascii="Cambria" w:hAnsi="Cambria" w:cs="Helvetica"/>
          <w:color w:val="1C1C1C"/>
          <w:sz w:val="22"/>
          <w:szCs w:val="22"/>
        </w:rPr>
        <w:t>: Tout traitement informatique doit faire l’objet d’une information et consultation auprès du responsable du personnel et du comité d’entreprise.</w:t>
      </w:r>
    </w:p>
    <w:p w14:paraId="5643768A" w14:textId="77777777" w:rsidR="008504F9" w:rsidRPr="00BE047F" w:rsidRDefault="00590D12" w:rsidP="008504F9">
      <w:pPr>
        <w:widowControl w:val="0"/>
        <w:autoSpaceDE w:val="0"/>
        <w:autoSpaceDN w:val="0"/>
        <w:adjustRightInd w:val="0"/>
        <w:rPr>
          <w:rFonts w:ascii="Cambria" w:hAnsi="Cambria" w:cs="Helvetica"/>
          <w:color w:val="1C1C1C"/>
          <w:sz w:val="22"/>
          <w:szCs w:val="22"/>
        </w:rPr>
      </w:pPr>
      <w:r w:rsidRPr="00B1005A">
        <w:rPr>
          <w:rFonts w:ascii="Cambria" w:hAnsi="Cambria" w:cs="Helvetica"/>
          <w:b/>
          <w:bCs/>
          <w:color w:val="1C1C1C"/>
          <w:sz w:val="22"/>
          <w:szCs w:val="22"/>
        </w:rPr>
        <w:t>L'administrateur doit également respecter la loi informatique et liberté </w:t>
      </w:r>
      <w:r w:rsidRPr="00BE047F">
        <w:rPr>
          <w:rFonts w:ascii="Cambria" w:hAnsi="Cambria" w:cs="Helvetica"/>
          <w:bCs/>
          <w:color w:val="1C1C1C"/>
          <w:sz w:val="22"/>
          <w:szCs w:val="22"/>
        </w:rPr>
        <w:t>:</w:t>
      </w:r>
      <w:r w:rsidRPr="00BE047F">
        <w:rPr>
          <w:rFonts w:ascii="Cambria" w:hAnsi="Cambria" w:cs="Helvetica"/>
          <w:color w:val="1C1C1C"/>
          <w:sz w:val="22"/>
          <w:szCs w:val="22"/>
        </w:rPr>
        <w:t xml:space="preserve"> Cette loi prévoit que le traitement des données à caractères personnels doit être "non discriminatoire", "confidentiel" et sous la responsabilité du responsable du traitement qui doit déclarer tous types de données qu'il traite.</w:t>
      </w:r>
    </w:p>
    <w:p w14:paraId="078204F7" w14:textId="77777777" w:rsidR="008504F9" w:rsidRPr="00BE047F" w:rsidRDefault="008504F9" w:rsidP="008504F9">
      <w:pPr>
        <w:widowControl w:val="0"/>
        <w:autoSpaceDE w:val="0"/>
        <w:autoSpaceDN w:val="0"/>
        <w:adjustRightInd w:val="0"/>
        <w:rPr>
          <w:rFonts w:ascii="Cambria" w:hAnsi="Cambria" w:cs="Helvetica"/>
          <w:color w:val="1C1C1C"/>
          <w:sz w:val="22"/>
          <w:szCs w:val="22"/>
        </w:rPr>
      </w:pPr>
    </w:p>
    <w:p w14:paraId="236C412E" w14:textId="0B0D3ACF" w:rsidR="00ED7E24" w:rsidRPr="00BE047F" w:rsidRDefault="0061227B" w:rsidP="008504F9">
      <w:pPr>
        <w:widowControl w:val="0"/>
        <w:autoSpaceDE w:val="0"/>
        <w:autoSpaceDN w:val="0"/>
        <w:adjustRightInd w:val="0"/>
        <w:rPr>
          <w:rFonts w:ascii="Cambria" w:hAnsi="Cambria" w:cs="Verdana"/>
          <w:sz w:val="22"/>
          <w:szCs w:val="22"/>
        </w:rPr>
      </w:pPr>
      <w:r w:rsidRPr="00BE047F">
        <w:rPr>
          <w:rFonts w:ascii="Cambria" w:hAnsi="Cambria" w:cs="Helvetica"/>
          <w:color w:val="1C1C1C"/>
          <w:sz w:val="22"/>
          <w:szCs w:val="22"/>
        </w:rPr>
        <w:t xml:space="preserve">Au niveau de la </w:t>
      </w:r>
      <w:r w:rsidRPr="00B1005A">
        <w:rPr>
          <w:rFonts w:ascii="Cambria" w:hAnsi="Cambria" w:cs="Helvetica"/>
          <w:b/>
          <w:color w:val="1C1C1C"/>
          <w:sz w:val="22"/>
          <w:szCs w:val="22"/>
        </w:rPr>
        <w:t xml:space="preserve">responsabilité civile </w:t>
      </w:r>
      <w:r w:rsidR="00EF4B29" w:rsidRPr="00B1005A">
        <w:rPr>
          <w:rFonts w:ascii="Cambria" w:hAnsi="Cambria" w:cs="Helvetica"/>
          <w:b/>
          <w:color w:val="1C1C1C"/>
          <w:sz w:val="22"/>
          <w:szCs w:val="22"/>
        </w:rPr>
        <w:t>délictuelle</w:t>
      </w:r>
      <w:r w:rsidRPr="00BE047F">
        <w:rPr>
          <w:rFonts w:ascii="Cambria" w:hAnsi="Cambria" w:cs="Helvetica"/>
          <w:color w:val="1C1C1C"/>
          <w:sz w:val="22"/>
          <w:szCs w:val="22"/>
        </w:rPr>
        <w:t xml:space="preserve"> </w:t>
      </w:r>
      <w:r w:rsidRPr="00BE047F">
        <w:rPr>
          <w:rFonts w:ascii="Cambria" w:hAnsi="Cambria" w:cs="Verdana"/>
          <w:sz w:val="22"/>
          <w:szCs w:val="22"/>
        </w:rPr>
        <w:t>celle-ci nécessite une faute, un dommage et un lien entre les deux. Par exemple dans le cas d’une intrusion dans un système informatique à l'insu de son utilisateur, le dommage consiste en la perte et /ou la communication de données personnelles et le lien de causalité doit être clairement établi entre cette faute et le dommage subi.</w:t>
      </w:r>
    </w:p>
    <w:p w14:paraId="1595DA6A" w14:textId="0F080D92" w:rsidR="00ED7E24" w:rsidRPr="00BE047F" w:rsidRDefault="00ED7E24" w:rsidP="008504F9">
      <w:pPr>
        <w:widowControl w:val="0"/>
        <w:autoSpaceDE w:val="0"/>
        <w:autoSpaceDN w:val="0"/>
        <w:adjustRightInd w:val="0"/>
        <w:rPr>
          <w:rFonts w:ascii="Cambria" w:hAnsi="Cambria" w:cs="Verdana"/>
          <w:sz w:val="22"/>
          <w:szCs w:val="22"/>
        </w:rPr>
      </w:pPr>
      <w:r w:rsidRPr="00BE047F">
        <w:rPr>
          <w:rFonts w:ascii="Cambria" w:hAnsi="Cambria" w:cs="Verdana"/>
          <w:sz w:val="22"/>
          <w:szCs w:val="22"/>
        </w:rPr>
        <w:t xml:space="preserve">Quand à </w:t>
      </w:r>
      <w:r w:rsidRPr="00B1005A">
        <w:rPr>
          <w:rFonts w:ascii="Cambria" w:hAnsi="Cambria" w:cs="Verdana"/>
          <w:b/>
          <w:sz w:val="22"/>
          <w:szCs w:val="22"/>
        </w:rPr>
        <w:t xml:space="preserve">la </w:t>
      </w:r>
      <w:r w:rsidR="00856207" w:rsidRPr="00B1005A">
        <w:rPr>
          <w:rFonts w:ascii="Cambria" w:hAnsi="Cambria" w:cs="Verdana"/>
          <w:b/>
          <w:sz w:val="22"/>
          <w:szCs w:val="22"/>
        </w:rPr>
        <w:t>responsabilité</w:t>
      </w:r>
      <w:r w:rsidRPr="00B1005A">
        <w:rPr>
          <w:rFonts w:ascii="Cambria" w:hAnsi="Cambria" w:cs="Verdana"/>
          <w:b/>
          <w:sz w:val="22"/>
          <w:szCs w:val="22"/>
        </w:rPr>
        <w:t xml:space="preserve"> </w:t>
      </w:r>
      <w:r w:rsidR="00856207" w:rsidRPr="00B1005A">
        <w:rPr>
          <w:rFonts w:ascii="Cambria" w:hAnsi="Cambria" w:cs="Verdana"/>
          <w:b/>
          <w:sz w:val="22"/>
          <w:szCs w:val="22"/>
        </w:rPr>
        <w:t>pénale</w:t>
      </w:r>
      <w:r w:rsidRPr="00BE047F">
        <w:rPr>
          <w:rFonts w:ascii="Cambria" w:hAnsi="Cambria" w:cs="Verdana"/>
          <w:sz w:val="22"/>
          <w:szCs w:val="22"/>
        </w:rPr>
        <w:t xml:space="preserve"> l’administrateur réseaux et systèmes doit </w:t>
      </w:r>
      <w:r w:rsidR="00856207" w:rsidRPr="00BE047F">
        <w:rPr>
          <w:rFonts w:ascii="Cambria" w:hAnsi="Cambria" w:cs="Verdana"/>
          <w:sz w:val="22"/>
          <w:szCs w:val="22"/>
        </w:rPr>
        <w:t>avertir</w:t>
      </w:r>
      <w:r w:rsidRPr="00BE047F">
        <w:rPr>
          <w:rFonts w:ascii="Cambria" w:hAnsi="Cambria" w:cs="Verdana"/>
          <w:sz w:val="22"/>
          <w:szCs w:val="22"/>
        </w:rPr>
        <w:t xml:space="preserve"> l’utilisateur s’il veut collecter des informations personnelles.</w:t>
      </w:r>
    </w:p>
    <w:p w14:paraId="68C36903" w14:textId="77777777" w:rsidR="0061227B" w:rsidRPr="00BE047F" w:rsidRDefault="0061227B" w:rsidP="008504F9">
      <w:pPr>
        <w:widowControl w:val="0"/>
        <w:autoSpaceDE w:val="0"/>
        <w:autoSpaceDN w:val="0"/>
        <w:adjustRightInd w:val="0"/>
        <w:rPr>
          <w:rFonts w:ascii="Cambria" w:hAnsi="Cambria" w:cs="Helvetica"/>
          <w:color w:val="1C1C1C"/>
          <w:sz w:val="22"/>
          <w:szCs w:val="22"/>
        </w:rPr>
      </w:pPr>
    </w:p>
    <w:p w14:paraId="3D659DEF" w14:textId="48440B24" w:rsidR="00F70E42" w:rsidRPr="00BE047F" w:rsidRDefault="00CC04AD" w:rsidP="008504F9">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 xml:space="preserve">Généralement dans les entreprises </w:t>
      </w:r>
      <w:r w:rsidR="00E47025" w:rsidRPr="00BE047F">
        <w:rPr>
          <w:rFonts w:ascii="Cambria" w:hAnsi="Cambria" w:cs="Helvetica"/>
          <w:color w:val="1C1C1C"/>
          <w:sz w:val="22"/>
          <w:szCs w:val="22"/>
        </w:rPr>
        <w:t xml:space="preserve">l’administrateur réseaux et systèmes doit </w:t>
      </w:r>
      <w:r w:rsidR="00E47025" w:rsidRPr="005C5634">
        <w:rPr>
          <w:rFonts w:ascii="Cambria" w:hAnsi="Cambria" w:cs="Helvetica"/>
          <w:b/>
          <w:color w:val="1C1C1C"/>
          <w:sz w:val="22"/>
          <w:szCs w:val="22"/>
        </w:rPr>
        <w:t>respecter</w:t>
      </w:r>
      <w:r w:rsidR="00824EFF" w:rsidRPr="005C5634">
        <w:rPr>
          <w:rFonts w:ascii="Cambria" w:hAnsi="Cambria" w:cs="Helvetica"/>
          <w:b/>
          <w:color w:val="1C1C1C"/>
          <w:sz w:val="22"/>
          <w:szCs w:val="22"/>
        </w:rPr>
        <w:t xml:space="preserve"> une charte,</w:t>
      </w:r>
      <w:r w:rsidR="00824EFF" w:rsidRPr="00BE047F">
        <w:rPr>
          <w:rFonts w:ascii="Cambria" w:hAnsi="Cambria" w:cs="Helvetica"/>
          <w:color w:val="1C1C1C"/>
          <w:sz w:val="22"/>
          <w:szCs w:val="22"/>
        </w:rPr>
        <w:t xml:space="preserve"> cette chartre contient fréquemment des obligations sur l’archivage, journalisation de données, veille scientifique technologique, attitude à l’égard des violations de la lois et des règles de son entreprise qui l’emploi, c’est à dire que </w:t>
      </w:r>
      <w:r w:rsidR="00D25195" w:rsidRPr="00BE047F">
        <w:rPr>
          <w:rFonts w:ascii="Cambria" w:hAnsi="Cambria" w:cs="Helvetica"/>
          <w:color w:val="1C1C1C"/>
          <w:sz w:val="22"/>
          <w:szCs w:val="22"/>
        </w:rPr>
        <w:t>l</w:t>
      </w:r>
      <w:r w:rsidR="00824EFF" w:rsidRPr="00BE047F">
        <w:rPr>
          <w:rFonts w:ascii="Cambria" w:hAnsi="Cambria" w:cs="Helvetica"/>
          <w:color w:val="1C1C1C"/>
          <w:sz w:val="22"/>
          <w:szCs w:val="22"/>
        </w:rPr>
        <w:t>orsque l’administrateur constate des violations de la loi dans son périmètre d’activité, il en fait rapport au comité de coordination SSI et à ses responsables hiérarchiques, qui prendront les mesures adéquates afin de coordonner leurs actions avec les autorités judiciaires.</w:t>
      </w:r>
      <w:r w:rsidR="0064710F">
        <w:rPr>
          <w:rFonts w:ascii="Cambria" w:hAnsi="Cambria" w:cs="Helvetica"/>
          <w:color w:val="1C1C1C"/>
          <w:sz w:val="22"/>
          <w:szCs w:val="22"/>
        </w:rPr>
        <w:t xml:space="preserve"> </w:t>
      </w:r>
      <w:r w:rsidR="00F70E42">
        <w:rPr>
          <w:rFonts w:ascii="Cambria" w:hAnsi="Cambria" w:cs="Helvetica"/>
          <w:color w:val="1C1C1C"/>
          <w:sz w:val="22"/>
          <w:szCs w:val="22"/>
        </w:rPr>
        <w:t xml:space="preserve">Il est de la responsabilité de l’ASR de </w:t>
      </w:r>
      <w:r w:rsidR="00F70E42" w:rsidRPr="000B2C55">
        <w:rPr>
          <w:rFonts w:ascii="Cambria" w:hAnsi="Cambria" w:cs="Helvetica"/>
          <w:b/>
          <w:color w:val="1C1C1C"/>
          <w:sz w:val="22"/>
          <w:szCs w:val="22"/>
        </w:rPr>
        <w:t>veiller à la protection des systèmes</w:t>
      </w:r>
      <w:r w:rsidR="00F70E42">
        <w:rPr>
          <w:rFonts w:ascii="Cambria" w:hAnsi="Cambria" w:cs="Helvetica"/>
          <w:color w:val="1C1C1C"/>
          <w:sz w:val="22"/>
          <w:szCs w:val="22"/>
        </w:rPr>
        <w:t xml:space="preserve"> informatiques </w:t>
      </w:r>
      <w:r w:rsidR="00AD7D8E">
        <w:rPr>
          <w:rFonts w:ascii="Cambria" w:hAnsi="Cambria" w:cs="Helvetica"/>
          <w:color w:val="1C1C1C"/>
          <w:sz w:val="22"/>
          <w:szCs w:val="22"/>
        </w:rPr>
        <w:t>dont il a la charge.</w:t>
      </w:r>
    </w:p>
    <w:p w14:paraId="70C4F778" w14:textId="3D89ADEE" w:rsidR="002C3271" w:rsidRPr="00280D2C" w:rsidRDefault="002C3271" w:rsidP="00257315">
      <w:pPr>
        <w:pStyle w:val="Heading2"/>
        <w:numPr>
          <w:ilvl w:val="0"/>
          <w:numId w:val="14"/>
        </w:numPr>
      </w:pPr>
      <w:bookmarkStart w:id="10" w:name="_Toc284626257"/>
      <w:r w:rsidRPr="00280D2C">
        <w:t>Sanctions</w:t>
      </w:r>
      <w:bookmarkEnd w:id="10"/>
    </w:p>
    <w:p w14:paraId="216F1C96" w14:textId="6E84286A" w:rsidR="00CC33BA" w:rsidRPr="00BE047F" w:rsidRDefault="00CC33BA" w:rsidP="00CC33BA">
      <w:pPr>
        <w:widowControl w:val="0"/>
        <w:autoSpaceDE w:val="0"/>
        <w:autoSpaceDN w:val="0"/>
        <w:adjustRightInd w:val="0"/>
        <w:rPr>
          <w:rFonts w:ascii="Cambria" w:hAnsi="Cambria" w:cs="Helvetica"/>
          <w:sz w:val="22"/>
          <w:szCs w:val="22"/>
        </w:rPr>
      </w:pPr>
      <w:r w:rsidRPr="00BE047F">
        <w:rPr>
          <w:rFonts w:ascii="Cambria" w:hAnsi="Cambria" w:cs="Helvetica"/>
          <w:sz w:val="22"/>
          <w:szCs w:val="22"/>
        </w:rPr>
        <w:t>Une sanction est la conséquence juridique du non-respect d'une règle de droit.</w:t>
      </w:r>
    </w:p>
    <w:p w14:paraId="62F7FB20" w14:textId="5620F50A" w:rsidR="002C3271" w:rsidRPr="00BE047F" w:rsidRDefault="00593376" w:rsidP="002C3271">
      <w:pPr>
        <w:widowControl w:val="0"/>
        <w:autoSpaceDE w:val="0"/>
        <w:autoSpaceDN w:val="0"/>
        <w:adjustRightInd w:val="0"/>
        <w:rPr>
          <w:rFonts w:ascii="Cambria" w:hAnsi="Cambria" w:cs="Helvetica"/>
          <w:sz w:val="22"/>
          <w:szCs w:val="22"/>
        </w:rPr>
      </w:pPr>
      <w:r w:rsidRPr="00BE047F">
        <w:rPr>
          <w:rFonts w:ascii="Cambria" w:hAnsi="Cambria" w:cs="Helvetica"/>
          <w:sz w:val="22"/>
          <w:szCs w:val="22"/>
        </w:rPr>
        <w:t xml:space="preserve">Nous avons vu que l’ASR à des droits sur </w:t>
      </w:r>
      <w:r w:rsidR="000E6997" w:rsidRPr="00BE047F">
        <w:rPr>
          <w:rFonts w:ascii="Cambria" w:hAnsi="Cambria" w:cs="Helvetica"/>
          <w:sz w:val="22"/>
          <w:szCs w:val="22"/>
        </w:rPr>
        <w:t>la manipulation</w:t>
      </w:r>
      <w:r w:rsidRPr="00BE047F">
        <w:rPr>
          <w:rFonts w:ascii="Cambria" w:hAnsi="Cambria" w:cs="Helvetica"/>
          <w:sz w:val="22"/>
          <w:szCs w:val="22"/>
        </w:rPr>
        <w:t xml:space="preserve"> de données personnelles d’autrui, le non respect des obligations qui lui sont conférés </w:t>
      </w:r>
      <w:proofErr w:type="gramStart"/>
      <w:r w:rsidRPr="00BE047F">
        <w:rPr>
          <w:rFonts w:ascii="Cambria" w:hAnsi="Cambria" w:cs="Helvetica"/>
          <w:sz w:val="22"/>
          <w:szCs w:val="22"/>
        </w:rPr>
        <w:t>peuvent</w:t>
      </w:r>
      <w:proofErr w:type="gramEnd"/>
      <w:r w:rsidRPr="00BE047F">
        <w:rPr>
          <w:rFonts w:ascii="Cambria" w:hAnsi="Cambria" w:cs="Helvetica"/>
          <w:sz w:val="22"/>
          <w:szCs w:val="22"/>
        </w:rPr>
        <w:t xml:space="preserve"> </w:t>
      </w:r>
      <w:r w:rsidR="000E6997" w:rsidRPr="00BE047F">
        <w:rPr>
          <w:rFonts w:ascii="Cambria" w:hAnsi="Cambria" w:cs="Helvetica"/>
          <w:sz w:val="22"/>
          <w:szCs w:val="22"/>
        </w:rPr>
        <w:t>êtres accompagnés de sanctions.</w:t>
      </w:r>
    </w:p>
    <w:p w14:paraId="49655693" w14:textId="5DB9B206" w:rsidR="000E6997" w:rsidRDefault="000E6997" w:rsidP="002C3271">
      <w:pPr>
        <w:widowControl w:val="0"/>
        <w:autoSpaceDE w:val="0"/>
        <w:autoSpaceDN w:val="0"/>
        <w:adjustRightInd w:val="0"/>
        <w:rPr>
          <w:rFonts w:ascii="Cambria" w:hAnsi="Cambria" w:cs="Helvetica"/>
          <w:sz w:val="22"/>
          <w:szCs w:val="22"/>
        </w:rPr>
      </w:pPr>
      <w:r w:rsidRPr="00BE047F">
        <w:rPr>
          <w:rFonts w:ascii="Cambria" w:hAnsi="Cambria" w:cs="Helvetica"/>
          <w:sz w:val="22"/>
          <w:szCs w:val="22"/>
        </w:rPr>
        <w:t xml:space="preserve">Il existe trois types </w:t>
      </w:r>
      <w:r w:rsidR="0097113B" w:rsidRPr="00BE047F">
        <w:rPr>
          <w:rFonts w:ascii="Cambria" w:hAnsi="Cambria" w:cs="Helvetica"/>
          <w:sz w:val="22"/>
          <w:szCs w:val="22"/>
        </w:rPr>
        <w:t>principaux</w:t>
      </w:r>
      <w:r w:rsidRPr="00BE047F">
        <w:rPr>
          <w:rFonts w:ascii="Cambria" w:hAnsi="Cambria" w:cs="Helvetica"/>
          <w:sz w:val="22"/>
          <w:szCs w:val="22"/>
        </w:rPr>
        <w:t xml:space="preserve"> de sanction juridiques :</w:t>
      </w:r>
    </w:p>
    <w:p w14:paraId="2AD723B3" w14:textId="77777777" w:rsidR="00257315" w:rsidRPr="00BE047F" w:rsidRDefault="00257315" w:rsidP="002C3271">
      <w:pPr>
        <w:widowControl w:val="0"/>
        <w:autoSpaceDE w:val="0"/>
        <w:autoSpaceDN w:val="0"/>
        <w:adjustRightInd w:val="0"/>
        <w:rPr>
          <w:rFonts w:ascii="Cambria" w:hAnsi="Cambria" w:cs="Helvetica"/>
          <w:sz w:val="22"/>
          <w:szCs w:val="22"/>
        </w:rPr>
      </w:pPr>
    </w:p>
    <w:p w14:paraId="12B63F6E" w14:textId="21765602" w:rsidR="000E6997" w:rsidRPr="00BE047F" w:rsidRDefault="000E6997" w:rsidP="002C3271">
      <w:pPr>
        <w:widowControl w:val="0"/>
        <w:autoSpaceDE w:val="0"/>
        <w:autoSpaceDN w:val="0"/>
        <w:adjustRightInd w:val="0"/>
        <w:rPr>
          <w:rFonts w:ascii="Cambria" w:hAnsi="Cambria" w:cs="Helvetica"/>
          <w:sz w:val="22"/>
          <w:szCs w:val="22"/>
        </w:rPr>
      </w:pPr>
      <w:r w:rsidRPr="00BE047F">
        <w:rPr>
          <w:rFonts w:ascii="Cambria" w:hAnsi="Cambria" w:cs="Helvetica"/>
          <w:b/>
          <w:sz w:val="22"/>
          <w:szCs w:val="22"/>
        </w:rPr>
        <w:t>La sanction pénale</w:t>
      </w:r>
      <w:r w:rsidRPr="00BE047F">
        <w:rPr>
          <w:rFonts w:ascii="Cambria" w:hAnsi="Cambria" w:cs="Helvetica"/>
          <w:sz w:val="22"/>
          <w:szCs w:val="22"/>
        </w:rPr>
        <w:t xml:space="preserve"> en France est la réponse de l'État contre l'auteur d'un comportement incriminé.</w:t>
      </w:r>
    </w:p>
    <w:p w14:paraId="67234B4F" w14:textId="65ED841C" w:rsidR="006E0FDF" w:rsidRPr="00BE047F" w:rsidRDefault="006E0FDF" w:rsidP="002C3271">
      <w:pPr>
        <w:widowControl w:val="0"/>
        <w:autoSpaceDE w:val="0"/>
        <w:autoSpaceDN w:val="0"/>
        <w:adjustRightInd w:val="0"/>
        <w:rPr>
          <w:rFonts w:ascii="Cambria" w:hAnsi="Cambria" w:cs="Helvetica"/>
          <w:sz w:val="22"/>
          <w:szCs w:val="22"/>
        </w:rPr>
      </w:pPr>
      <w:r w:rsidRPr="00BE047F">
        <w:rPr>
          <w:rFonts w:ascii="Cambria" w:hAnsi="Cambria" w:cs="Helvetica"/>
          <w:sz w:val="22"/>
          <w:szCs w:val="22"/>
        </w:rPr>
        <w:t>Le délit pénal est sanctionné par une peine infligée au coupable appelée sanction pénale. Exemples : prison, amende, retrait du permis de conduire, etc.</w:t>
      </w:r>
    </w:p>
    <w:p w14:paraId="11EB6EC2" w14:textId="77777777" w:rsidR="0097113B" w:rsidRPr="00BE047F" w:rsidRDefault="0097113B" w:rsidP="0097113B">
      <w:pPr>
        <w:widowControl w:val="0"/>
        <w:autoSpaceDE w:val="0"/>
        <w:autoSpaceDN w:val="0"/>
        <w:adjustRightInd w:val="0"/>
        <w:rPr>
          <w:rFonts w:ascii="Cambria" w:hAnsi="Cambria" w:cs="Helvetica"/>
          <w:sz w:val="22"/>
          <w:szCs w:val="22"/>
        </w:rPr>
      </w:pPr>
      <w:r w:rsidRPr="00BE047F">
        <w:rPr>
          <w:rFonts w:ascii="Cambria" w:hAnsi="Cambria" w:cs="Helvetica"/>
          <w:b/>
          <w:sz w:val="22"/>
          <w:szCs w:val="22"/>
        </w:rPr>
        <w:t>Une sanction disciplinaire</w:t>
      </w:r>
      <w:r w:rsidRPr="00BE047F">
        <w:rPr>
          <w:rFonts w:ascii="Cambria" w:hAnsi="Cambria" w:cs="Helvetica"/>
          <w:sz w:val="22"/>
          <w:szCs w:val="22"/>
        </w:rPr>
        <w:t xml:space="preserve"> est une mesure prise par l’employeur à la suite d’agissements du salarié qu’il considère comme fautifs. Avant d’appliquer la sanction, l’employeur est tenu de respecter une procédure destinée à informer le salarié concerné et à lui permettre d’assurer sa défense. Si la sanction envisagée est le licenciement, la procédure de licenciement pour motif personnel doit être respectée. </w:t>
      </w:r>
    </w:p>
    <w:p w14:paraId="18A0D10A" w14:textId="1004B357" w:rsidR="000E6997" w:rsidRPr="00BE047F" w:rsidRDefault="0097113B" w:rsidP="0097113B">
      <w:pPr>
        <w:widowControl w:val="0"/>
        <w:autoSpaceDE w:val="0"/>
        <w:autoSpaceDN w:val="0"/>
        <w:adjustRightInd w:val="0"/>
        <w:rPr>
          <w:rFonts w:ascii="Cambria" w:hAnsi="Cambria" w:cs="Helvetica"/>
          <w:sz w:val="22"/>
          <w:szCs w:val="22"/>
        </w:rPr>
      </w:pPr>
      <w:r w:rsidRPr="00BE047F">
        <w:rPr>
          <w:rFonts w:ascii="Cambria" w:hAnsi="Cambria" w:cs="Helvetica"/>
          <w:sz w:val="22"/>
          <w:szCs w:val="22"/>
        </w:rPr>
        <w:t>En cas de litige, le conseil de prud’hommes apprécie la régularité de la procédure suivie et si les faits reprochés au salarié sont de nature à justifier une sanction.</w:t>
      </w:r>
    </w:p>
    <w:p w14:paraId="047CD056" w14:textId="7CC4FF7C" w:rsidR="000E6997" w:rsidRPr="00BE047F" w:rsidRDefault="00FD7996" w:rsidP="002C3271">
      <w:pPr>
        <w:widowControl w:val="0"/>
        <w:autoSpaceDE w:val="0"/>
        <w:autoSpaceDN w:val="0"/>
        <w:adjustRightInd w:val="0"/>
        <w:rPr>
          <w:rFonts w:ascii="Cambria" w:hAnsi="Cambria" w:cs="Helvetica"/>
          <w:b/>
          <w:sz w:val="22"/>
          <w:szCs w:val="22"/>
        </w:rPr>
      </w:pPr>
      <w:r w:rsidRPr="00BE047F">
        <w:rPr>
          <w:rFonts w:ascii="Cambria" w:hAnsi="Cambria" w:cs="Helvetica"/>
          <w:b/>
          <w:sz w:val="22"/>
          <w:szCs w:val="22"/>
        </w:rPr>
        <w:t>Sanctions</w:t>
      </w:r>
      <w:r w:rsidR="00D501A7" w:rsidRPr="00BE047F">
        <w:rPr>
          <w:rFonts w:ascii="Cambria" w:hAnsi="Cambria" w:cs="Helvetica"/>
          <w:b/>
          <w:sz w:val="22"/>
          <w:szCs w:val="22"/>
        </w:rPr>
        <w:t xml:space="preserve"> en responsabilité civile professionnelle</w:t>
      </w:r>
    </w:p>
    <w:p w14:paraId="6CB13A6C" w14:textId="01EEB8EE" w:rsidR="00FD7996" w:rsidRPr="00BE047F" w:rsidRDefault="00FD7996" w:rsidP="002C3271">
      <w:pPr>
        <w:widowControl w:val="0"/>
        <w:autoSpaceDE w:val="0"/>
        <w:autoSpaceDN w:val="0"/>
        <w:adjustRightInd w:val="0"/>
        <w:rPr>
          <w:rFonts w:ascii="Cambria" w:hAnsi="Cambria" w:cs="Helvetica"/>
          <w:sz w:val="22"/>
          <w:szCs w:val="22"/>
        </w:rPr>
      </w:pPr>
      <w:r w:rsidRPr="00BE047F">
        <w:rPr>
          <w:rFonts w:ascii="Cambria" w:hAnsi="Cambria" w:cs="Helvetica"/>
          <w:sz w:val="22"/>
          <w:szCs w:val="22"/>
        </w:rPr>
        <w:t>En matière civile, la sanction vise à réparer le dommage causé. Elle peut prendre la forme de :</w:t>
      </w:r>
    </w:p>
    <w:p w14:paraId="6E95073D" w14:textId="586F21F9" w:rsidR="00D501A7" w:rsidRDefault="00704233" w:rsidP="00D501A7">
      <w:pPr>
        <w:widowControl w:val="0"/>
        <w:autoSpaceDE w:val="0"/>
        <w:autoSpaceDN w:val="0"/>
        <w:adjustRightInd w:val="0"/>
        <w:rPr>
          <w:rFonts w:ascii="Cambria" w:hAnsi="Cambria" w:cs="Helvetica"/>
          <w:color w:val="1C1C1C"/>
          <w:sz w:val="22"/>
          <w:szCs w:val="22"/>
        </w:rPr>
      </w:pPr>
      <w:r w:rsidRPr="00704233">
        <w:rPr>
          <w:rFonts w:ascii="Cambria" w:hAnsi="Cambria" w:cs="Helvetica"/>
          <w:b/>
          <w:sz w:val="22"/>
          <w:szCs w:val="22"/>
        </w:rPr>
        <w:sym w:font="Wingdings" w:char="F0E0"/>
      </w:r>
      <w:r>
        <w:rPr>
          <w:rFonts w:ascii="Cambria" w:hAnsi="Cambria" w:cs="Helvetica"/>
          <w:b/>
          <w:sz w:val="22"/>
          <w:szCs w:val="22"/>
        </w:rPr>
        <w:t xml:space="preserve"> </w:t>
      </w:r>
      <w:r w:rsidR="00FD7996" w:rsidRPr="00704233">
        <w:rPr>
          <w:rFonts w:ascii="Cambria" w:hAnsi="Cambria" w:cs="Helvetica"/>
          <w:b/>
          <w:sz w:val="22"/>
          <w:szCs w:val="22"/>
        </w:rPr>
        <w:t>Dommages-intérêts</w:t>
      </w:r>
      <w:r w:rsidR="00D501A7" w:rsidRPr="00704233">
        <w:rPr>
          <w:rFonts w:ascii="Cambria" w:hAnsi="Cambria" w:cs="Helvetica"/>
          <w:b/>
          <w:sz w:val="22"/>
          <w:szCs w:val="22"/>
        </w:rPr>
        <w:t xml:space="preserve"> compensatoires</w:t>
      </w:r>
      <w:r w:rsidR="00D501A7" w:rsidRPr="00BE047F">
        <w:rPr>
          <w:rFonts w:ascii="Cambria" w:hAnsi="Cambria" w:cs="Helvetica"/>
          <w:color w:val="1C1C1C"/>
          <w:sz w:val="22"/>
          <w:szCs w:val="22"/>
        </w:rPr>
        <w:t xml:space="preserve"> ; ils compensent le préjudice subi par le créancier, en cas d'inexécution ou mauvaise exécution des obligations ;</w:t>
      </w:r>
    </w:p>
    <w:p w14:paraId="3556F3A5" w14:textId="77777777" w:rsidR="00BD2DA6" w:rsidRPr="00BE047F" w:rsidRDefault="00BD2DA6" w:rsidP="00D501A7">
      <w:pPr>
        <w:widowControl w:val="0"/>
        <w:autoSpaceDE w:val="0"/>
        <w:autoSpaceDN w:val="0"/>
        <w:adjustRightInd w:val="0"/>
        <w:rPr>
          <w:rFonts w:ascii="Cambria" w:hAnsi="Cambria" w:cs="Helvetica"/>
          <w:color w:val="1C1C1C"/>
          <w:sz w:val="22"/>
          <w:szCs w:val="22"/>
        </w:rPr>
      </w:pPr>
    </w:p>
    <w:p w14:paraId="4F56A87C" w14:textId="188B2770" w:rsidR="002C3271" w:rsidRPr="00BE047F" w:rsidRDefault="00704233" w:rsidP="00D501A7">
      <w:pPr>
        <w:widowControl w:val="0"/>
        <w:autoSpaceDE w:val="0"/>
        <w:autoSpaceDN w:val="0"/>
        <w:adjustRightInd w:val="0"/>
        <w:rPr>
          <w:rFonts w:ascii="Cambria" w:hAnsi="Cambria" w:cs="Helvetica"/>
          <w:color w:val="1C1C1C"/>
          <w:sz w:val="22"/>
          <w:szCs w:val="22"/>
        </w:rPr>
      </w:pPr>
      <w:r w:rsidRPr="00704233">
        <w:rPr>
          <w:rFonts w:ascii="Cambria" w:hAnsi="Cambria" w:cs="Helvetica"/>
          <w:color w:val="1C1C1C"/>
          <w:sz w:val="22"/>
          <w:szCs w:val="22"/>
        </w:rPr>
        <w:sym w:font="Wingdings" w:char="F0E0"/>
      </w:r>
      <w:r>
        <w:rPr>
          <w:rFonts w:ascii="Cambria" w:hAnsi="Cambria" w:cs="Helvetica"/>
          <w:color w:val="1C1C1C"/>
          <w:sz w:val="22"/>
          <w:szCs w:val="22"/>
        </w:rPr>
        <w:t xml:space="preserve"> </w:t>
      </w:r>
      <w:r w:rsidR="00FD7996" w:rsidRPr="00704233">
        <w:rPr>
          <w:rFonts w:ascii="Cambria" w:hAnsi="Cambria" w:cs="Helvetica"/>
          <w:b/>
          <w:sz w:val="22"/>
          <w:szCs w:val="22"/>
        </w:rPr>
        <w:t>Intérêts</w:t>
      </w:r>
      <w:r w:rsidR="00D501A7" w:rsidRPr="00704233">
        <w:rPr>
          <w:rFonts w:ascii="Cambria" w:hAnsi="Cambria" w:cs="Helvetica"/>
          <w:b/>
          <w:sz w:val="22"/>
          <w:szCs w:val="22"/>
        </w:rPr>
        <w:t xml:space="preserve"> moratoires</w:t>
      </w:r>
      <w:r w:rsidR="00D501A7" w:rsidRPr="00BE047F">
        <w:rPr>
          <w:rFonts w:ascii="Cambria" w:hAnsi="Cambria" w:cs="Helvetica"/>
          <w:color w:val="1C1C1C"/>
          <w:sz w:val="22"/>
          <w:szCs w:val="22"/>
        </w:rPr>
        <w:t xml:space="preserve"> : il s'agit d'intérêts destinés à sanctionner et à réparer le retard dans l'exécution d'une obligation, notamment le retard dans le paiement d'une somme d'argent. Exe</w:t>
      </w:r>
      <w:r w:rsidR="004649C4" w:rsidRPr="00BE047F">
        <w:rPr>
          <w:rFonts w:ascii="Cambria" w:hAnsi="Cambria" w:cs="Helvetica"/>
          <w:color w:val="1C1C1C"/>
          <w:sz w:val="22"/>
          <w:szCs w:val="22"/>
        </w:rPr>
        <w:t>mple : retard de livraison, etc.</w:t>
      </w:r>
    </w:p>
    <w:p w14:paraId="30691DB7" w14:textId="77777777" w:rsidR="0073315A" w:rsidRDefault="0073315A" w:rsidP="0045486D">
      <w:pPr>
        <w:widowControl w:val="0"/>
        <w:autoSpaceDE w:val="0"/>
        <w:autoSpaceDN w:val="0"/>
        <w:adjustRightInd w:val="0"/>
        <w:rPr>
          <w:rFonts w:ascii="Cambria" w:hAnsi="Cambria" w:cs="Helvetica"/>
          <w:color w:val="1C1C1C"/>
          <w:sz w:val="22"/>
          <w:szCs w:val="22"/>
        </w:rPr>
      </w:pPr>
    </w:p>
    <w:p w14:paraId="040596EA" w14:textId="2C590E76" w:rsidR="0045486D" w:rsidRPr="00BE047F" w:rsidRDefault="00222290" w:rsidP="0045486D">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 xml:space="preserve">Une autorité </w:t>
      </w:r>
      <w:r w:rsidR="0045486D" w:rsidRPr="00BE047F">
        <w:rPr>
          <w:rFonts w:ascii="Cambria" w:hAnsi="Cambria" w:cs="Helvetica"/>
          <w:color w:val="1C1C1C"/>
          <w:sz w:val="22"/>
          <w:szCs w:val="22"/>
        </w:rPr>
        <w:t>administrative</w:t>
      </w:r>
      <w:r w:rsidRPr="00BE047F">
        <w:rPr>
          <w:rFonts w:ascii="Cambria" w:hAnsi="Cambria" w:cs="Helvetica"/>
          <w:color w:val="1C1C1C"/>
          <w:sz w:val="22"/>
          <w:szCs w:val="22"/>
        </w:rPr>
        <w:t xml:space="preserve"> </w:t>
      </w:r>
      <w:r w:rsidR="0045486D" w:rsidRPr="00BE047F">
        <w:rPr>
          <w:rFonts w:ascii="Cambria" w:hAnsi="Cambria" w:cs="Helvetica"/>
          <w:color w:val="1C1C1C"/>
          <w:sz w:val="22"/>
          <w:szCs w:val="22"/>
        </w:rPr>
        <w:t>indépendante</w:t>
      </w:r>
      <w:r w:rsidRPr="00BE047F">
        <w:rPr>
          <w:rFonts w:ascii="Cambria" w:hAnsi="Cambria" w:cs="Helvetica"/>
          <w:color w:val="1C1C1C"/>
          <w:sz w:val="22"/>
          <w:szCs w:val="22"/>
        </w:rPr>
        <w:t xml:space="preserve"> peut également </w:t>
      </w:r>
      <w:r w:rsidR="0045486D" w:rsidRPr="00BE047F">
        <w:rPr>
          <w:rFonts w:ascii="Cambria" w:hAnsi="Cambria" w:cs="Helvetica"/>
          <w:color w:val="1C1C1C"/>
          <w:sz w:val="22"/>
          <w:szCs w:val="22"/>
        </w:rPr>
        <w:t>sanctionner</w:t>
      </w:r>
      <w:r w:rsidRPr="00BE047F">
        <w:rPr>
          <w:rFonts w:ascii="Cambria" w:hAnsi="Cambria" w:cs="Helvetica"/>
          <w:color w:val="1C1C1C"/>
          <w:sz w:val="22"/>
          <w:szCs w:val="22"/>
        </w:rPr>
        <w:t xml:space="preserve"> le responsable d’une faute, </w:t>
      </w:r>
      <w:r w:rsidR="0045486D" w:rsidRPr="00BE047F">
        <w:rPr>
          <w:rFonts w:ascii="Cambria" w:hAnsi="Cambria" w:cs="Helvetica"/>
          <w:color w:val="1C1C1C"/>
          <w:sz w:val="22"/>
          <w:szCs w:val="22"/>
        </w:rPr>
        <w:t>ainsi la CNIL possède les pouvoir pour effectuer une sanction la CNIL peut prononcer à l’égard du responsable de traitement fautif :</w:t>
      </w:r>
    </w:p>
    <w:p w14:paraId="3411FF91" w14:textId="77777777" w:rsidR="0045486D" w:rsidRPr="00BE047F" w:rsidRDefault="0045486D" w:rsidP="0045486D">
      <w:pPr>
        <w:widowControl w:val="0"/>
        <w:autoSpaceDE w:val="0"/>
        <w:autoSpaceDN w:val="0"/>
        <w:adjustRightInd w:val="0"/>
        <w:rPr>
          <w:rFonts w:ascii="Cambria" w:hAnsi="Cambria" w:cs="Helvetica"/>
          <w:color w:val="1C1C1C"/>
          <w:sz w:val="22"/>
          <w:szCs w:val="22"/>
        </w:rPr>
      </w:pPr>
    </w:p>
    <w:p w14:paraId="657B45B4" w14:textId="6F00FDEC" w:rsidR="0045486D" w:rsidRPr="00BE047F" w:rsidRDefault="0045486D" w:rsidP="0045486D">
      <w:pPr>
        <w:pStyle w:val="ListParagraph"/>
        <w:widowControl w:val="0"/>
        <w:numPr>
          <w:ilvl w:val="0"/>
          <w:numId w:val="11"/>
        </w:numPr>
        <w:autoSpaceDE w:val="0"/>
        <w:autoSpaceDN w:val="0"/>
        <w:adjustRightInd w:val="0"/>
        <w:rPr>
          <w:rFonts w:ascii="Cambria" w:hAnsi="Cambria" w:cs="Helvetica"/>
          <w:color w:val="1C1C1C"/>
          <w:sz w:val="22"/>
          <w:szCs w:val="22"/>
        </w:rPr>
      </w:pPr>
      <w:r w:rsidRPr="00BE047F">
        <w:rPr>
          <w:rFonts w:ascii="Cambria" w:hAnsi="Cambria" w:cs="Helvetica"/>
          <w:b/>
          <w:color w:val="1C1C1C"/>
          <w:sz w:val="22"/>
          <w:szCs w:val="22"/>
        </w:rPr>
        <w:t>Un avertissement</w:t>
      </w:r>
      <w:r w:rsidRPr="00BE047F">
        <w:rPr>
          <w:rFonts w:ascii="Cambria" w:hAnsi="Cambria" w:cs="Helvetica"/>
          <w:color w:val="1C1C1C"/>
          <w:sz w:val="22"/>
          <w:szCs w:val="22"/>
        </w:rPr>
        <w:t>, qui peut être rendu public.</w:t>
      </w:r>
    </w:p>
    <w:p w14:paraId="452DFB28" w14:textId="4AEB8CDB" w:rsidR="0045486D" w:rsidRPr="00BE047F" w:rsidRDefault="0045486D" w:rsidP="0045486D">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 xml:space="preserve">Dans l'hypothèse où le Président de la CNIL a, au préalable, prononcé une mise en demeure, et que le responsable de traitement ne s'y est pas conformé, la formation contentieuse peut prononcer, à l'issue d'une procédure contradictoire </w:t>
      </w:r>
    </w:p>
    <w:p w14:paraId="498797FE" w14:textId="77777777" w:rsidR="0045486D" w:rsidRPr="00BE047F" w:rsidRDefault="0045486D" w:rsidP="0045486D">
      <w:pPr>
        <w:widowControl w:val="0"/>
        <w:autoSpaceDE w:val="0"/>
        <w:autoSpaceDN w:val="0"/>
        <w:adjustRightInd w:val="0"/>
        <w:rPr>
          <w:rFonts w:ascii="Cambria" w:hAnsi="Cambria" w:cs="Helvetica"/>
          <w:color w:val="1C1C1C"/>
          <w:sz w:val="22"/>
          <w:szCs w:val="22"/>
        </w:rPr>
      </w:pPr>
    </w:p>
    <w:p w14:paraId="478BE0BE" w14:textId="227AF4AE" w:rsidR="0045486D" w:rsidRPr="00BE047F" w:rsidRDefault="0045486D" w:rsidP="0045486D">
      <w:pPr>
        <w:pStyle w:val="ListParagraph"/>
        <w:widowControl w:val="0"/>
        <w:numPr>
          <w:ilvl w:val="0"/>
          <w:numId w:val="11"/>
        </w:numPr>
        <w:autoSpaceDE w:val="0"/>
        <w:autoSpaceDN w:val="0"/>
        <w:adjustRightInd w:val="0"/>
        <w:rPr>
          <w:rFonts w:ascii="Cambria" w:hAnsi="Cambria" w:cs="Helvetica"/>
          <w:color w:val="1C1C1C"/>
          <w:sz w:val="22"/>
          <w:szCs w:val="22"/>
        </w:rPr>
      </w:pPr>
      <w:r w:rsidRPr="00BE047F">
        <w:rPr>
          <w:rFonts w:ascii="Cambria" w:hAnsi="Cambria" w:cs="Helvetica"/>
          <w:b/>
          <w:color w:val="1C1C1C"/>
          <w:sz w:val="22"/>
          <w:szCs w:val="22"/>
        </w:rPr>
        <w:t>Une sanction pécuniaire</w:t>
      </w:r>
      <w:r w:rsidRPr="00BE047F">
        <w:rPr>
          <w:rFonts w:ascii="Cambria" w:hAnsi="Cambria" w:cs="Helvetica"/>
          <w:color w:val="1C1C1C"/>
          <w:sz w:val="22"/>
          <w:szCs w:val="22"/>
        </w:rPr>
        <w:t xml:space="preserve"> (sauf pour les traitements de l’État) d’un montant maximal de 150.000€, et, en cas de récidive, jusqu’à 300.000 €. Cette sanction peut être rendue publique ; la formation contentieuse peut également ordonner l'insertion de sa décision dans la presse, aux frais de l'organisme sanctionné. Le montant des amendes est perçu par le Trésor Public et non par la CNIL.</w:t>
      </w:r>
    </w:p>
    <w:p w14:paraId="5C39A6CC" w14:textId="77777777" w:rsidR="0045486D" w:rsidRPr="00BE047F" w:rsidRDefault="0045486D" w:rsidP="0045486D">
      <w:pPr>
        <w:pStyle w:val="ListParagraph"/>
        <w:widowControl w:val="0"/>
        <w:numPr>
          <w:ilvl w:val="0"/>
          <w:numId w:val="11"/>
        </w:numPr>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Une injonction de cesser le traitement.</w:t>
      </w:r>
    </w:p>
    <w:p w14:paraId="020768A7" w14:textId="2AC0CEC8" w:rsidR="0045486D" w:rsidRPr="00BE047F" w:rsidRDefault="0045486D" w:rsidP="0045486D">
      <w:pPr>
        <w:pStyle w:val="ListParagraph"/>
        <w:widowControl w:val="0"/>
        <w:numPr>
          <w:ilvl w:val="0"/>
          <w:numId w:val="11"/>
        </w:numPr>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Un retrait de l’autorisation accordée par la CNIL en application de l’article 25 de la loi</w:t>
      </w:r>
    </w:p>
    <w:p w14:paraId="5AF7D0D9" w14:textId="77777777" w:rsidR="0045486D" w:rsidRPr="00BE047F" w:rsidRDefault="0045486D" w:rsidP="0045486D">
      <w:pPr>
        <w:pStyle w:val="ListParagraph"/>
        <w:widowControl w:val="0"/>
        <w:autoSpaceDE w:val="0"/>
        <w:autoSpaceDN w:val="0"/>
        <w:adjustRightInd w:val="0"/>
        <w:rPr>
          <w:rFonts w:ascii="Cambria" w:hAnsi="Cambria" w:cs="Helvetica"/>
          <w:color w:val="1C1C1C"/>
          <w:sz w:val="22"/>
          <w:szCs w:val="22"/>
        </w:rPr>
      </w:pPr>
    </w:p>
    <w:p w14:paraId="7461F177" w14:textId="07BA2208" w:rsidR="0045486D" w:rsidRPr="00280D2C" w:rsidRDefault="0045486D" w:rsidP="0045486D">
      <w:pPr>
        <w:widowControl w:val="0"/>
        <w:autoSpaceDE w:val="0"/>
        <w:autoSpaceDN w:val="0"/>
        <w:adjustRightInd w:val="0"/>
        <w:rPr>
          <w:rFonts w:ascii="Cambria" w:hAnsi="Cambria" w:cs="Helvetica"/>
          <w:b/>
          <w:color w:val="1C1C1C"/>
          <w:sz w:val="22"/>
          <w:szCs w:val="22"/>
          <w:u w:val="single"/>
        </w:rPr>
      </w:pPr>
      <w:r w:rsidRPr="00280D2C">
        <w:rPr>
          <w:rFonts w:ascii="Cambria" w:hAnsi="Cambria" w:cs="Helvetica"/>
          <w:b/>
          <w:color w:val="1C1C1C"/>
          <w:sz w:val="22"/>
          <w:szCs w:val="22"/>
          <w:u w:val="single"/>
        </w:rPr>
        <w:t>Cas particuliers</w:t>
      </w:r>
    </w:p>
    <w:p w14:paraId="7013FBEE" w14:textId="77777777" w:rsidR="0045486D" w:rsidRPr="00BE047F" w:rsidRDefault="0045486D" w:rsidP="0045486D">
      <w:pPr>
        <w:widowControl w:val="0"/>
        <w:autoSpaceDE w:val="0"/>
        <w:autoSpaceDN w:val="0"/>
        <w:adjustRightInd w:val="0"/>
        <w:rPr>
          <w:rFonts w:ascii="Cambria" w:hAnsi="Cambria" w:cs="Helvetica"/>
          <w:b/>
          <w:color w:val="1C1C1C"/>
          <w:sz w:val="22"/>
          <w:szCs w:val="22"/>
        </w:rPr>
      </w:pPr>
    </w:p>
    <w:p w14:paraId="4A5D3CFA" w14:textId="02055138" w:rsidR="0045486D" w:rsidRPr="00BE047F" w:rsidRDefault="0045486D" w:rsidP="0045486D">
      <w:pPr>
        <w:widowControl w:val="0"/>
        <w:autoSpaceDE w:val="0"/>
        <w:autoSpaceDN w:val="0"/>
        <w:adjustRightInd w:val="0"/>
        <w:rPr>
          <w:rFonts w:ascii="Cambria" w:hAnsi="Cambria" w:cs="Helvetica"/>
          <w:b/>
          <w:color w:val="1C1C1C"/>
          <w:sz w:val="22"/>
          <w:szCs w:val="22"/>
        </w:rPr>
      </w:pPr>
      <w:r w:rsidRPr="00BE047F">
        <w:rPr>
          <w:rFonts w:ascii="Cambria" w:hAnsi="Cambria" w:cs="Helvetica"/>
          <w:b/>
          <w:color w:val="1C1C1C"/>
          <w:sz w:val="22"/>
          <w:szCs w:val="22"/>
        </w:rPr>
        <w:t xml:space="preserve">En cas d'urgence et d'atteinte aux droits et libertés </w:t>
      </w:r>
      <w:r w:rsidRPr="00BE047F">
        <w:rPr>
          <w:rFonts w:ascii="Cambria" w:hAnsi="Cambria" w:cs="Helvetica"/>
          <w:color w:val="1C1C1C"/>
          <w:sz w:val="22"/>
          <w:szCs w:val="22"/>
        </w:rPr>
        <w:t>définies à l'article 1er de la loi, la formation contentieuse peut décider, à l'issue d'une procédure contradictoire : l’interruption de mettre en œuvre le traitement,</w:t>
      </w:r>
    </w:p>
    <w:p w14:paraId="1F9DA1B8" w14:textId="7449DCF1" w:rsidR="0045486D" w:rsidRPr="00BE047F" w:rsidRDefault="0045486D" w:rsidP="0045486D">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 xml:space="preserve">L'avertissement, le verrouillage des données pour trois mois. </w:t>
      </w:r>
      <w:proofErr w:type="gramStart"/>
      <w:r w:rsidRPr="00BE047F">
        <w:rPr>
          <w:rFonts w:ascii="Cambria" w:hAnsi="Cambria" w:cs="Helvetica"/>
          <w:color w:val="1C1C1C"/>
          <w:sz w:val="22"/>
          <w:szCs w:val="22"/>
        </w:rPr>
        <w:t>pour</w:t>
      </w:r>
      <w:proofErr w:type="gramEnd"/>
      <w:r w:rsidRPr="00BE047F">
        <w:rPr>
          <w:rFonts w:ascii="Cambria" w:hAnsi="Cambria" w:cs="Helvetica"/>
          <w:color w:val="1C1C1C"/>
          <w:sz w:val="22"/>
          <w:szCs w:val="22"/>
        </w:rPr>
        <w:t xml:space="preserve"> certains fichiers sensibles de l'État, l'information du Premier Ministre afin qu'il prenne les mesures nécessaires pour mettre fin aux manquements.</w:t>
      </w:r>
    </w:p>
    <w:p w14:paraId="48C9C3E7" w14:textId="3FD2E19F" w:rsidR="0045486D" w:rsidRPr="00BE047F" w:rsidRDefault="0045486D" w:rsidP="0045486D">
      <w:pPr>
        <w:widowControl w:val="0"/>
        <w:autoSpaceDE w:val="0"/>
        <w:autoSpaceDN w:val="0"/>
        <w:adjustRightInd w:val="0"/>
        <w:rPr>
          <w:rFonts w:ascii="Cambria" w:hAnsi="Cambria" w:cs="Helvetica"/>
          <w:color w:val="1C1C1C"/>
          <w:sz w:val="22"/>
          <w:szCs w:val="22"/>
        </w:rPr>
      </w:pPr>
      <w:r w:rsidRPr="00BE047F">
        <w:rPr>
          <w:rFonts w:ascii="Cambria" w:hAnsi="Cambria" w:cs="Helvetica"/>
          <w:b/>
          <w:color w:val="1C1C1C"/>
          <w:sz w:val="22"/>
          <w:szCs w:val="22"/>
        </w:rPr>
        <w:t>En cas d’atteinte grave et immédiate aux droits et libertés</w:t>
      </w:r>
      <w:r w:rsidRPr="00BE047F">
        <w:rPr>
          <w:rFonts w:ascii="Cambria" w:hAnsi="Cambria" w:cs="Helvetica"/>
          <w:color w:val="1C1C1C"/>
          <w:sz w:val="22"/>
          <w:szCs w:val="22"/>
        </w:rPr>
        <w:t>, le président de la CNIL peut demander, par référé, à la juridiction compétente, d’ordonner toute mesure de sécurité nécessaire.</w:t>
      </w:r>
    </w:p>
    <w:p w14:paraId="49B4D744" w14:textId="7F6D5B0B" w:rsidR="0045486D" w:rsidRDefault="0045486D" w:rsidP="0045486D">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La CNIL peut également dénoncer au Procureur de la République les infractions à la loi informatique et libertés, prévues aux articles 226-16 à 226-24 du Code pénal.</w:t>
      </w:r>
    </w:p>
    <w:p w14:paraId="31374544" w14:textId="77777777" w:rsidR="0073315A" w:rsidRDefault="0073315A" w:rsidP="0045486D">
      <w:pPr>
        <w:widowControl w:val="0"/>
        <w:autoSpaceDE w:val="0"/>
        <w:autoSpaceDN w:val="0"/>
        <w:adjustRightInd w:val="0"/>
        <w:rPr>
          <w:rFonts w:ascii="Cambria" w:hAnsi="Cambria" w:cs="Helvetica"/>
          <w:color w:val="1C1C1C"/>
          <w:sz w:val="22"/>
          <w:szCs w:val="22"/>
        </w:rPr>
      </w:pPr>
    </w:p>
    <w:p w14:paraId="52E120C6" w14:textId="282C9A2C" w:rsidR="00A7716C" w:rsidRPr="00BE047F" w:rsidRDefault="00A7716C" w:rsidP="0045486D">
      <w:pPr>
        <w:widowControl w:val="0"/>
        <w:autoSpaceDE w:val="0"/>
        <w:autoSpaceDN w:val="0"/>
        <w:adjustRightInd w:val="0"/>
        <w:rPr>
          <w:rFonts w:ascii="Cambria" w:hAnsi="Cambria" w:cs="Helvetica"/>
          <w:b/>
          <w:color w:val="1C1C1C"/>
          <w:sz w:val="22"/>
          <w:szCs w:val="22"/>
        </w:rPr>
      </w:pPr>
      <w:r w:rsidRPr="00BE047F">
        <w:rPr>
          <w:rFonts w:ascii="Cambria" w:hAnsi="Cambria" w:cs="Helvetica"/>
          <w:b/>
          <w:color w:val="1C1C1C"/>
          <w:sz w:val="22"/>
          <w:szCs w:val="22"/>
        </w:rPr>
        <w:t>Quelques sanctions</w:t>
      </w:r>
    </w:p>
    <w:p w14:paraId="1AB37C84" w14:textId="2301F4DD" w:rsidR="00A7716C" w:rsidRDefault="00A7716C" w:rsidP="00A7716C">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 Le fait de procéder ou de faire procéder à un traitement de données à caractère personnel sans mettre en œuvre les mesures prescrites à l'article 34 de la loi n° 78-17 du 6 janvier 1978 précitée est puni de cinq ans d'emprisonnement et de 300 000 € d'amende. »</w:t>
      </w:r>
    </w:p>
    <w:p w14:paraId="4ACA0774" w14:textId="45BA5AE3" w:rsidR="00A7716C" w:rsidRPr="00BE047F" w:rsidRDefault="00A7716C" w:rsidP="00A7716C">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Article 226-17 du code pénal</w:t>
      </w:r>
    </w:p>
    <w:p w14:paraId="6D04120D" w14:textId="77777777" w:rsidR="00172294" w:rsidRDefault="00172294" w:rsidP="00D457DA">
      <w:pPr>
        <w:widowControl w:val="0"/>
        <w:autoSpaceDE w:val="0"/>
        <w:autoSpaceDN w:val="0"/>
        <w:adjustRightInd w:val="0"/>
        <w:rPr>
          <w:rFonts w:ascii="Cambria" w:hAnsi="Cambria" w:cs="Helvetica"/>
          <w:color w:val="1C1C1C"/>
          <w:sz w:val="22"/>
          <w:szCs w:val="22"/>
        </w:rPr>
      </w:pPr>
    </w:p>
    <w:p w14:paraId="6953CEA2" w14:textId="0FC4618F" w:rsidR="00D457DA" w:rsidRPr="00BE047F" w:rsidRDefault="00172294" w:rsidP="00D457DA">
      <w:pPr>
        <w:widowControl w:val="0"/>
        <w:autoSpaceDE w:val="0"/>
        <w:autoSpaceDN w:val="0"/>
        <w:adjustRightInd w:val="0"/>
        <w:rPr>
          <w:rFonts w:ascii="Cambria" w:hAnsi="Cambria" w:cs="Helvetica"/>
          <w:color w:val="1C1C1C"/>
          <w:sz w:val="22"/>
          <w:szCs w:val="22"/>
        </w:rPr>
      </w:pPr>
      <w:r>
        <w:rPr>
          <w:rFonts w:ascii="Cambria" w:hAnsi="Cambria" w:cs="Helvetica"/>
          <w:color w:val="1C1C1C"/>
          <w:sz w:val="22"/>
          <w:szCs w:val="22"/>
        </w:rPr>
        <w:t>L</w:t>
      </w:r>
      <w:r w:rsidR="003D6784" w:rsidRPr="00BE047F">
        <w:rPr>
          <w:rFonts w:ascii="Cambria" w:hAnsi="Cambria" w:cs="Helvetica"/>
          <w:color w:val="1C1C1C"/>
          <w:sz w:val="22"/>
          <w:szCs w:val="22"/>
        </w:rPr>
        <w:t>a suppression ou la modification de données contenues dans le système, soit une altération du fonctionnement de ce système, la peine est de trois ans d'emprisonnement et de 45000 euros d'amende ».</w:t>
      </w:r>
    </w:p>
    <w:p w14:paraId="423E4210" w14:textId="77777777" w:rsidR="00172294" w:rsidRPr="00BE047F" w:rsidRDefault="00172294" w:rsidP="00172294">
      <w:pPr>
        <w:widowControl w:val="0"/>
        <w:autoSpaceDE w:val="0"/>
        <w:autoSpaceDN w:val="0"/>
        <w:adjustRightInd w:val="0"/>
        <w:rPr>
          <w:rFonts w:ascii="Cambria" w:hAnsi="Cambria" w:cs="Helvetica"/>
          <w:color w:val="1C1C1C"/>
          <w:sz w:val="22"/>
          <w:szCs w:val="22"/>
        </w:rPr>
      </w:pPr>
      <w:r w:rsidRPr="00BE047F">
        <w:rPr>
          <w:rFonts w:ascii="Cambria" w:hAnsi="Cambria" w:cs="Helvetica"/>
          <w:color w:val="1C1C1C"/>
          <w:sz w:val="22"/>
          <w:szCs w:val="22"/>
        </w:rPr>
        <w:t>Art. 323-1 Code pénal</w:t>
      </w:r>
    </w:p>
    <w:p w14:paraId="361CBE99" w14:textId="77777777" w:rsidR="008843BB" w:rsidRPr="00BE047F" w:rsidRDefault="008843BB" w:rsidP="00D457DA">
      <w:pPr>
        <w:widowControl w:val="0"/>
        <w:autoSpaceDE w:val="0"/>
        <w:autoSpaceDN w:val="0"/>
        <w:adjustRightInd w:val="0"/>
        <w:rPr>
          <w:rFonts w:ascii="Times New Roman" w:hAnsi="Times New Roman"/>
          <w:sz w:val="22"/>
          <w:szCs w:val="22"/>
        </w:rPr>
      </w:pPr>
    </w:p>
    <w:p w14:paraId="55C76F12" w14:textId="54F59AA4" w:rsidR="00E76B60" w:rsidRPr="00257315" w:rsidRDefault="00771A73" w:rsidP="002037C5">
      <w:pPr>
        <w:pStyle w:val="Heading2"/>
        <w:rPr>
          <w:lang w:eastAsia="fr-FR"/>
        </w:rPr>
      </w:pPr>
      <w:bookmarkStart w:id="11" w:name="_Toc284626258"/>
      <w:r w:rsidRPr="00257315">
        <w:rPr>
          <w:lang w:eastAsia="fr-FR"/>
        </w:rPr>
        <w:t>Jurisprudence</w:t>
      </w:r>
      <w:bookmarkEnd w:id="11"/>
    </w:p>
    <w:p w14:paraId="6A9D443C" w14:textId="77777777" w:rsidR="00E76B60" w:rsidRDefault="00E76B60" w:rsidP="00E76B60">
      <w:pPr>
        <w:pBdr>
          <w:bottom w:val="dotted" w:sz="6" w:space="2" w:color="AAAAAA"/>
        </w:pBdr>
        <w:shd w:val="clear" w:color="auto" w:fill="FFFFFF"/>
        <w:spacing w:after="72" w:line="288" w:lineRule="atLeast"/>
        <w:outlineLvl w:val="2"/>
        <w:rPr>
          <w:rFonts w:ascii="Cambria" w:eastAsia="Times New Roman" w:hAnsi="Cambria" w:cs="Arial"/>
          <w:b/>
          <w:bCs/>
          <w:color w:val="000000"/>
          <w:sz w:val="22"/>
          <w:szCs w:val="22"/>
          <w:lang w:eastAsia="fr-FR"/>
        </w:rPr>
      </w:pPr>
    </w:p>
    <w:p w14:paraId="3EB9ABAE" w14:textId="77777777" w:rsidR="008843BB" w:rsidRPr="00257315" w:rsidRDefault="008843BB" w:rsidP="00E76B60">
      <w:pPr>
        <w:pBdr>
          <w:bottom w:val="dotted" w:sz="6" w:space="2" w:color="AAAAAA"/>
        </w:pBdr>
        <w:shd w:val="clear" w:color="auto" w:fill="FFFFFF"/>
        <w:spacing w:after="72" w:line="288" w:lineRule="atLeast"/>
        <w:outlineLvl w:val="2"/>
        <w:rPr>
          <w:rFonts w:ascii="Cambria" w:eastAsia="Times New Roman" w:hAnsi="Cambria" w:cs="Arial"/>
          <w:b/>
          <w:bCs/>
          <w:color w:val="548DD4" w:themeColor="text2" w:themeTint="99"/>
          <w:sz w:val="22"/>
          <w:szCs w:val="22"/>
          <w:u w:val="single"/>
          <w:lang w:eastAsia="fr-FR"/>
        </w:rPr>
      </w:pPr>
      <w:r w:rsidRPr="00257315">
        <w:rPr>
          <w:rFonts w:ascii="Cambria" w:eastAsia="Times New Roman" w:hAnsi="Cambria" w:cs="Arial"/>
          <w:b/>
          <w:bCs/>
          <w:color w:val="548DD4" w:themeColor="text2" w:themeTint="99"/>
          <w:sz w:val="22"/>
          <w:szCs w:val="22"/>
          <w:u w:val="single"/>
          <w:lang w:eastAsia="fr-FR"/>
        </w:rPr>
        <w:t>Arrêt Nikon</w:t>
      </w:r>
    </w:p>
    <w:p w14:paraId="73FC12A4" w14:textId="77777777" w:rsidR="008843BB" w:rsidRPr="00BE047F" w:rsidRDefault="008843BB" w:rsidP="008843BB">
      <w:pPr>
        <w:pStyle w:val="NoSpacing"/>
        <w:rPr>
          <w:rFonts w:ascii="Cambria" w:hAnsi="Cambria"/>
          <w:u w:val="single"/>
        </w:rPr>
      </w:pPr>
    </w:p>
    <w:p w14:paraId="28641504" w14:textId="77777777" w:rsidR="008843BB" w:rsidRPr="00BE047F" w:rsidRDefault="008843BB" w:rsidP="008843BB">
      <w:pPr>
        <w:pStyle w:val="NoSpacing"/>
        <w:rPr>
          <w:rFonts w:ascii="Cambria" w:hAnsi="Cambria" w:cs="Arial"/>
          <w:u w:val="single"/>
        </w:rPr>
      </w:pPr>
      <w:r w:rsidRPr="00BE047F">
        <w:rPr>
          <w:rFonts w:ascii="Cambria" w:hAnsi="Cambria" w:cs="Arial"/>
          <w:u w:val="single"/>
        </w:rPr>
        <w:t xml:space="preserve">Les parties </w:t>
      </w:r>
    </w:p>
    <w:p w14:paraId="2287029C" w14:textId="77777777" w:rsidR="008843BB" w:rsidRPr="00BE047F" w:rsidRDefault="008843BB" w:rsidP="008843BB">
      <w:pPr>
        <w:pStyle w:val="NoSpacing"/>
        <w:rPr>
          <w:rFonts w:ascii="Cambria" w:hAnsi="Cambria" w:cs="Arial"/>
          <w:u w:val="single"/>
        </w:rPr>
      </w:pPr>
    </w:p>
    <w:p w14:paraId="307BF171" w14:textId="77777777" w:rsidR="008843BB" w:rsidRPr="00BE047F" w:rsidRDefault="008843BB" w:rsidP="008843BB">
      <w:pPr>
        <w:pStyle w:val="NoSpacing"/>
        <w:rPr>
          <w:rFonts w:ascii="Cambria" w:hAnsi="Cambria" w:cs="Arial"/>
          <w:u w:val="single"/>
        </w:rPr>
      </w:pPr>
      <w:r w:rsidRPr="00BE047F">
        <w:rPr>
          <w:rFonts w:ascii="Cambria" w:hAnsi="Cambria" w:cs="Arial"/>
        </w:rPr>
        <w:t>Demandeur : M. X, ancien employé de la société Nikon, qui demande une indemnité pour licenciement abusif.</w:t>
      </w:r>
    </w:p>
    <w:p w14:paraId="1DEA3C91" w14:textId="77777777" w:rsidR="008843BB" w:rsidRPr="00BE047F" w:rsidRDefault="008843BB" w:rsidP="008843BB">
      <w:pPr>
        <w:pStyle w:val="NoSpacing"/>
        <w:rPr>
          <w:rFonts w:ascii="Cambria" w:hAnsi="Cambria" w:cs="Arial"/>
        </w:rPr>
      </w:pPr>
      <w:r w:rsidRPr="00BE047F">
        <w:rPr>
          <w:rFonts w:ascii="Cambria" w:hAnsi="Cambria" w:cs="Arial"/>
        </w:rPr>
        <w:t>Défendeur : La société Nikon.</w:t>
      </w:r>
    </w:p>
    <w:p w14:paraId="3E224936" w14:textId="77777777" w:rsidR="008843BB" w:rsidRPr="00BE047F" w:rsidRDefault="008843BB" w:rsidP="008843BB">
      <w:pPr>
        <w:pStyle w:val="NoSpacing"/>
        <w:rPr>
          <w:rFonts w:ascii="Cambria" w:hAnsi="Cambria" w:cs="Arial"/>
        </w:rPr>
      </w:pPr>
    </w:p>
    <w:p w14:paraId="445F81D8" w14:textId="77777777" w:rsidR="008843BB" w:rsidRPr="00BE047F" w:rsidRDefault="008843BB" w:rsidP="008843BB">
      <w:pPr>
        <w:pStyle w:val="NoSpacing"/>
        <w:rPr>
          <w:rFonts w:ascii="Cambria" w:hAnsi="Cambria" w:cs="Arial"/>
        </w:rPr>
      </w:pPr>
      <w:r w:rsidRPr="00BE047F">
        <w:rPr>
          <w:rFonts w:ascii="Cambria" w:hAnsi="Cambria" w:cs="Arial"/>
          <w:u w:val="single"/>
        </w:rPr>
        <w:t>Les Faits :</w:t>
      </w:r>
      <w:r w:rsidRPr="00BE047F">
        <w:rPr>
          <w:rFonts w:ascii="Cambria" w:hAnsi="Cambria" w:cs="Arial"/>
        </w:rPr>
        <w:t xml:space="preserve"> </w:t>
      </w:r>
    </w:p>
    <w:p w14:paraId="1F052485" w14:textId="77777777" w:rsidR="008843BB" w:rsidRPr="00BE047F" w:rsidRDefault="008843BB" w:rsidP="008843BB">
      <w:pPr>
        <w:pStyle w:val="NoSpacing"/>
        <w:rPr>
          <w:rFonts w:ascii="Cambria" w:hAnsi="Cambria" w:cs="Arial"/>
        </w:rPr>
      </w:pPr>
    </w:p>
    <w:p w14:paraId="2356CF1F" w14:textId="77777777" w:rsidR="008843BB" w:rsidRPr="00BE047F" w:rsidRDefault="008843BB" w:rsidP="008843BB">
      <w:pPr>
        <w:pStyle w:val="NoSpacing"/>
        <w:rPr>
          <w:rFonts w:ascii="Cambria" w:hAnsi="Cambria" w:cs="Arial"/>
        </w:rPr>
      </w:pPr>
      <w:r w:rsidRPr="00BE047F">
        <w:rPr>
          <w:rFonts w:ascii="Cambria" w:hAnsi="Cambria" w:cs="Arial"/>
        </w:rPr>
        <w:t>La société Nikon à licencié pour faute grave M. X. Motif : usage à des fins personnelles du matériel mis à sa disposition par la société à des fins professionnelles.</w:t>
      </w:r>
    </w:p>
    <w:p w14:paraId="545492B4" w14:textId="77777777" w:rsidR="008843BB" w:rsidRPr="00BE047F" w:rsidRDefault="008843BB" w:rsidP="008843BB">
      <w:pPr>
        <w:widowControl w:val="0"/>
        <w:autoSpaceDE w:val="0"/>
        <w:autoSpaceDN w:val="0"/>
        <w:adjustRightInd w:val="0"/>
        <w:rPr>
          <w:rFonts w:ascii="Cambria" w:hAnsi="Cambria" w:cs="Arial"/>
          <w:sz w:val="22"/>
          <w:szCs w:val="22"/>
        </w:rPr>
      </w:pPr>
      <w:r w:rsidRPr="00BE047F">
        <w:rPr>
          <w:rFonts w:ascii="Cambria" w:hAnsi="Cambria" w:cs="Arial"/>
          <w:sz w:val="22"/>
          <w:szCs w:val="22"/>
        </w:rPr>
        <w:t>La société Nikon s’est fondée pour établir ses accusations sur le contenu de messages émis et reçus par le salarié, que l’employeur avait découverts en consultant l’ordinateur mis à la disposition de M. X par la société et comportant un fichier intitulé “ personnel “.</w:t>
      </w:r>
    </w:p>
    <w:p w14:paraId="79F84519" w14:textId="77777777" w:rsidR="008843BB" w:rsidRPr="00BE047F" w:rsidRDefault="008843BB" w:rsidP="008843BB">
      <w:pPr>
        <w:pStyle w:val="NoSpacing"/>
        <w:rPr>
          <w:rFonts w:ascii="Cambria" w:hAnsi="Cambria" w:cs="Arial"/>
        </w:rPr>
      </w:pPr>
    </w:p>
    <w:p w14:paraId="447FC126" w14:textId="77777777" w:rsidR="008843BB" w:rsidRPr="00BE047F" w:rsidRDefault="008843BB" w:rsidP="008843BB">
      <w:pPr>
        <w:pStyle w:val="NoSpacing"/>
        <w:rPr>
          <w:rFonts w:ascii="Cambria" w:hAnsi="Cambria" w:cs="Arial"/>
        </w:rPr>
      </w:pPr>
      <w:r w:rsidRPr="00BE047F">
        <w:rPr>
          <w:rFonts w:ascii="Cambria" w:hAnsi="Cambria" w:cs="Arial"/>
          <w:u w:val="single"/>
        </w:rPr>
        <w:t>Procédure :</w:t>
      </w:r>
      <w:r w:rsidRPr="00BE047F">
        <w:rPr>
          <w:rFonts w:ascii="Cambria" w:hAnsi="Cambria" w:cs="Arial"/>
        </w:rPr>
        <w:t xml:space="preserve"> 1er degré : Tribunal des prud’hommes</w:t>
      </w:r>
    </w:p>
    <w:p w14:paraId="7421AC63" w14:textId="77777777" w:rsidR="008843BB" w:rsidRPr="00BE047F" w:rsidRDefault="008843BB" w:rsidP="008843BB">
      <w:pPr>
        <w:pStyle w:val="NoSpacing"/>
        <w:rPr>
          <w:rFonts w:ascii="Cambria" w:hAnsi="Cambria" w:cs="Arial"/>
        </w:rPr>
      </w:pPr>
      <w:r w:rsidRPr="00BE047F">
        <w:rPr>
          <w:rFonts w:ascii="Cambria" w:hAnsi="Cambria" w:cs="Arial"/>
        </w:rPr>
        <w:tab/>
      </w:r>
      <w:r w:rsidRPr="00BE047F">
        <w:rPr>
          <w:rFonts w:ascii="Cambria" w:hAnsi="Cambria" w:cs="Arial"/>
        </w:rPr>
        <w:tab/>
        <w:t>2</w:t>
      </w:r>
      <w:r w:rsidRPr="00BE047F">
        <w:rPr>
          <w:rFonts w:ascii="Cambria" w:hAnsi="Cambria" w:cs="Arial"/>
          <w:vertAlign w:val="superscript"/>
        </w:rPr>
        <w:t>ème</w:t>
      </w:r>
      <w:r w:rsidRPr="00BE047F">
        <w:rPr>
          <w:rFonts w:ascii="Cambria" w:hAnsi="Cambria" w:cs="Arial"/>
        </w:rPr>
        <w:t xml:space="preserve"> degré : Cours d’Apelle du 22 mars 1999</w:t>
      </w:r>
    </w:p>
    <w:p w14:paraId="477D18F6" w14:textId="2E4FA975" w:rsidR="008843BB" w:rsidRPr="00BE047F" w:rsidRDefault="008843BB" w:rsidP="008843BB">
      <w:pPr>
        <w:pStyle w:val="NoSpacing"/>
        <w:rPr>
          <w:rFonts w:ascii="Cambria" w:hAnsi="Cambria" w:cs="Arial"/>
        </w:rPr>
      </w:pPr>
      <w:r w:rsidRPr="00BE047F">
        <w:rPr>
          <w:rFonts w:ascii="Cambria" w:hAnsi="Cambria" w:cs="Arial"/>
        </w:rPr>
        <w:tab/>
      </w:r>
      <w:r w:rsidRPr="00BE047F">
        <w:rPr>
          <w:rFonts w:ascii="Cambria" w:hAnsi="Cambria" w:cs="Arial"/>
        </w:rPr>
        <w:tab/>
        <w:t>Dernier recours : Cour de cassation du 2 octobre 2001.</w:t>
      </w:r>
    </w:p>
    <w:p w14:paraId="25337102" w14:textId="77777777" w:rsidR="008843BB" w:rsidRPr="00BE047F" w:rsidRDefault="008843BB" w:rsidP="008843BB">
      <w:pPr>
        <w:pStyle w:val="NoSpacing"/>
        <w:rPr>
          <w:rFonts w:ascii="Cambria" w:hAnsi="Cambria" w:cs="Arial"/>
        </w:rPr>
      </w:pPr>
      <w:r w:rsidRPr="00BE047F">
        <w:rPr>
          <w:rFonts w:ascii="Cambria" w:hAnsi="Cambria" w:cs="Arial"/>
          <w:u w:val="single"/>
        </w:rPr>
        <w:t>Arguments :</w:t>
      </w:r>
      <w:r w:rsidRPr="00BE047F">
        <w:rPr>
          <w:rFonts w:ascii="Cambria" w:hAnsi="Cambria" w:cs="Arial"/>
        </w:rPr>
        <w:t xml:space="preserve"> </w:t>
      </w:r>
    </w:p>
    <w:p w14:paraId="418312D2" w14:textId="77777777" w:rsidR="008843BB" w:rsidRPr="00BE047F" w:rsidRDefault="008843BB" w:rsidP="008843BB">
      <w:pPr>
        <w:pStyle w:val="NoSpacing"/>
        <w:rPr>
          <w:rFonts w:ascii="Cambria" w:hAnsi="Cambria" w:cs="Arial"/>
        </w:rPr>
      </w:pPr>
    </w:p>
    <w:p w14:paraId="5C75EBDD" w14:textId="77777777" w:rsidR="008843BB" w:rsidRPr="00BE047F" w:rsidRDefault="008843BB" w:rsidP="008843BB">
      <w:pPr>
        <w:pStyle w:val="NoSpacing"/>
        <w:rPr>
          <w:rFonts w:ascii="Cambria" w:hAnsi="Cambria" w:cs="Arial"/>
        </w:rPr>
      </w:pPr>
      <w:r w:rsidRPr="00BE047F">
        <w:rPr>
          <w:rFonts w:ascii="Cambria" w:hAnsi="Cambria" w:cs="Arial"/>
        </w:rPr>
        <w:t>Demandeur : l’employeur avait découverts ces fichier en consultant l’ordinateur mis à la disposition de M.X et dans un dossier intitulé “ personnel “.</w:t>
      </w:r>
    </w:p>
    <w:p w14:paraId="32E65481" w14:textId="77777777" w:rsidR="008843BB" w:rsidRPr="00BE047F" w:rsidRDefault="008843BB" w:rsidP="008843BB">
      <w:pPr>
        <w:pStyle w:val="NoSpacing"/>
        <w:rPr>
          <w:rFonts w:ascii="Cambria" w:hAnsi="Cambria" w:cs="Arial"/>
        </w:rPr>
      </w:pPr>
    </w:p>
    <w:p w14:paraId="49449CD3" w14:textId="77777777" w:rsidR="008843BB" w:rsidRPr="00BE047F" w:rsidRDefault="008843BB" w:rsidP="008843BB">
      <w:pPr>
        <w:pStyle w:val="NoSpacing"/>
        <w:rPr>
          <w:rFonts w:ascii="Cambria" w:hAnsi="Cambria" w:cs="Arial"/>
        </w:rPr>
      </w:pPr>
      <w:r w:rsidRPr="00BE047F">
        <w:rPr>
          <w:rFonts w:ascii="Cambria" w:hAnsi="Cambria" w:cs="Arial"/>
        </w:rPr>
        <w:t>Défense : « Le salarié avait entretenu pendant ses heures de travail une activité parallèle »</w:t>
      </w:r>
    </w:p>
    <w:p w14:paraId="68411AD3" w14:textId="77777777" w:rsidR="008843BB" w:rsidRPr="00BE047F" w:rsidRDefault="008843BB" w:rsidP="008843BB">
      <w:pPr>
        <w:pStyle w:val="NoSpacing"/>
        <w:rPr>
          <w:rFonts w:ascii="Cambria" w:hAnsi="Cambria" w:cs="Arial"/>
        </w:rPr>
      </w:pPr>
    </w:p>
    <w:p w14:paraId="24AEF821" w14:textId="77777777" w:rsidR="008843BB" w:rsidRPr="00BE047F" w:rsidRDefault="008843BB" w:rsidP="008843BB">
      <w:pPr>
        <w:pStyle w:val="NoSpacing"/>
        <w:rPr>
          <w:rFonts w:ascii="Cambria" w:hAnsi="Cambria" w:cs="Arial"/>
        </w:rPr>
      </w:pPr>
      <w:r w:rsidRPr="00BE047F">
        <w:rPr>
          <w:rFonts w:ascii="Cambria" w:hAnsi="Cambria" w:cs="Arial"/>
          <w:u w:val="single"/>
        </w:rPr>
        <w:t>Problème juridique :</w:t>
      </w:r>
      <w:r w:rsidRPr="00BE047F">
        <w:rPr>
          <w:rFonts w:ascii="Cambria" w:hAnsi="Cambria" w:cs="Arial"/>
        </w:rPr>
        <w:t xml:space="preserve"> Le licenciement de M. X est-il </w:t>
      </w:r>
      <w:proofErr w:type="gramStart"/>
      <w:r w:rsidRPr="00BE047F">
        <w:rPr>
          <w:rFonts w:ascii="Cambria" w:hAnsi="Cambria" w:cs="Arial"/>
        </w:rPr>
        <w:t>justifier</w:t>
      </w:r>
      <w:proofErr w:type="gramEnd"/>
      <w:r w:rsidRPr="00BE047F">
        <w:rPr>
          <w:rFonts w:ascii="Cambria" w:hAnsi="Cambria" w:cs="Arial"/>
        </w:rPr>
        <w:t> ?</w:t>
      </w:r>
    </w:p>
    <w:p w14:paraId="6771DDE8" w14:textId="77777777" w:rsidR="008843BB" w:rsidRPr="00BE047F" w:rsidRDefault="008843BB" w:rsidP="008843BB">
      <w:pPr>
        <w:pStyle w:val="NoSpacing"/>
        <w:rPr>
          <w:rFonts w:ascii="Cambria" w:hAnsi="Cambria" w:cs="Arial"/>
        </w:rPr>
      </w:pPr>
    </w:p>
    <w:p w14:paraId="165AF7E8" w14:textId="77777777" w:rsidR="008843BB" w:rsidRPr="00BE047F" w:rsidRDefault="008843BB" w:rsidP="008843BB">
      <w:pPr>
        <w:pStyle w:val="NoSpacing"/>
        <w:rPr>
          <w:rFonts w:ascii="Cambria" w:hAnsi="Cambria" w:cs="Arial"/>
        </w:rPr>
      </w:pPr>
      <w:r w:rsidRPr="00BE047F">
        <w:rPr>
          <w:rFonts w:ascii="Cambria" w:hAnsi="Cambria" w:cs="Arial"/>
          <w:u w:val="single"/>
        </w:rPr>
        <w:t>Solution :</w:t>
      </w:r>
      <w:r w:rsidRPr="00BE047F">
        <w:rPr>
          <w:rFonts w:ascii="Cambria" w:hAnsi="Cambria" w:cs="Arial"/>
        </w:rPr>
        <w:t xml:space="preserve"> </w:t>
      </w:r>
    </w:p>
    <w:p w14:paraId="08938EBA" w14:textId="77777777" w:rsidR="008843BB" w:rsidRPr="00BE047F" w:rsidRDefault="008843BB" w:rsidP="008843BB">
      <w:pPr>
        <w:pStyle w:val="NoSpacing"/>
        <w:rPr>
          <w:rFonts w:ascii="Cambria" w:hAnsi="Cambria" w:cs="Arial"/>
        </w:rPr>
      </w:pPr>
      <w:r w:rsidRPr="00BE047F">
        <w:rPr>
          <w:rFonts w:ascii="Cambria" w:hAnsi="Cambria" w:cs="Arial"/>
        </w:rPr>
        <w:t>Le salarié a droit, même au temps et au lieu du travail, au respect de l’intimité de sa vie privée ; celle-ci implique en particulier le secret des correspondances. L’employeur ne peut dès lors sans violation de cette liberté fondamentale prendre connaissance du contenu des messages personnels émis par le salarié et reçus par lui grâce à un outil informatique mis à sa disposition pour son travail</w:t>
      </w:r>
    </w:p>
    <w:p w14:paraId="1FD724A1" w14:textId="77777777" w:rsidR="008843BB" w:rsidRPr="00BE047F" w:rsidRDefault="008843BB" w:rsidP="008843BB">
      <w:pPr>
        <w:pStyle w:val="NoSpacing"/>
        <w:rPr>
          <w:rFonts w:ascii="Cambria" w:hAnsi="Cambria" w:cs="Arial"/>
        </w:rPr>
      </w:pPr>
    </w:p>
    <w:p w14:paraId="1BA4EAAA" w14:textId="77777777" w:rsidR="008843BB" w:rsidRPr="00BE047F" w:rsidRDefault="008843BB" w:rsidP="008843BB">
      <w:pPr>
        <w:pStyle w:val="NoSpacing"/>
        <w:rPr>
          <w:rFonts w:ascii="Cambria" w:hAnsi="Cambria" w:cs="Arial"/>
        </w:rPr>
      </w:pPr>
      <w:r w:rsidRPr="00BE047F">
        <w:rPr>
          <w:rFonts w:ascii="Cambria" w:hAnsi="Cambria" w:cs="Arial"/>
        </w:rPr>
        <w:t>PAR CES MOTIFS :</w:t>
      </w:r>
    </w:p>
    <w:p w14:paraId="629AEB21" w14:textId="1E0678D5" w:rsidR="00BD2DA6" w:rsidRDefault="008843BB" w:rsidP="00E76B60">
      <w:pPr>
        <w:pStyle w:val="NoSpacing"/>
        <w:rPr>
          <w:rFonts w:ascii="Cambria" w:hAnsi="Cambria" w:cs="Arial"/>
        </w:rPr>
      </w:pPr>
      <w:r w:rsidRPr="00BE047F">
        <w:rPr>
          <w:rFonts w:ascii="Cambria" w:hAnsi="Cambria" w:cs="Arial"/>
        </w:rPr>
        <w:t>La cour CASSE ET ANNULE, dans toutes ses dispositions</w:t>
      </w:r>
      <w:r w:rsidR="00E76B60">
        <w:rPr>
          <w:rFonts w:ascii="Cambria" w:hAnsi="Cambria" w:cs="Arial"/>
        </w:rPr>
        <w:t>, l'arrêt rendu le 22 mars 1999</w:t>
      </w:r>
    </w:p>
    <w:p w14:paraId="6201DF28" w14:textId="77777777" w:rsidR="00257315" w:rsidRDefault="00257315" w:rsidP="00E76B60">
      <w:pPr>
        <w:pStyle w:val="NoSpacing"/>
        <w:rPr>
          <w:rFonts w:ascii="Cambria" w:eastAsia="Times New Roman" w:hAnsi="Cambria" w:cs="Arial"/>
          <w:b/>
          <w:bCs/>
          <w:color w:val="000000"/>
          <w:lang w:eastAsia="fr-FR"/>
        </w:rPr>
      </w:pPr>
      <w:bookmarkStart w:id="12" w:name="_GoBack"/>
      <w:bookmarkEnd w:id="12"/>
    </w:p>
    <w:p w14:paraId="01A744CD" w14:textId="7ADCA691" w:rsidR="008843BB" w:rsidRPr="00257315" w:rsidRDefault="008843BB" w:rsidP="00E76B60">
      <w:pPr>
        <w:pStyle w:val="NoSpacing"/>
        <w:rPr>
          <w:rFonts w:ascii="Cambria" w:hAnsi="Cambria" w:cs="Arial"/>
          <w:color w:val="548DD4" w:themeColor="text2" w:themeTint="99"/>
          <w:u w:val="single"/>
        </w:rPr>
      </w:pPr>
      <w:r w:rsidRPr="00257315">
        <w:rPr>
          <w:rFonts w:ascii="Cambria" w:eastAsia="Times New Roman" w:hAnsi="Cambria" w:cs="Arial"/>
          <w:b/>
          <w:bCs/>
          <w:color w:val="548DD4" w:themeColor="text2" w:themeTint="99"/>
          <w:u w:val="single"/>
          <w:lang w:eastAsia="fr-FR"/>
        </w:rPr>
        <w:t>Cour de Cassation du 19 mai 2004</w:t>
      </w:r>
    </w:p>
    <w:p w14:paraId="090728CB" w14:textId="77777777" w:rsidR="008843BB" w:rsidRPr="00BE047F" w:rsidRDefault="008843BB" w:rsidP="008843BB">
      <w:pPr>
        <w:pStyle w:val="NoSpacing"/>
        <w:rPr>
          <w:rFonts w:ascii="Cambria" w:hAnsi="Cambria"/>
          <w:u w:val="single"/>
        </w:rPr>
      </w:pPr>
    </w:p>
    <w:p w14:paraId="72B4AFB0" w14:textId="77777777" w:rsidR="008843BB" w:rsidRPr="00BE047F" w:rsidRDefault="008843BB" w:rsidP="008843BB">
      <w:pPr>
        <w:pStyle w:val="NoSpacing"/>
        <w:rPr>
          <w:rFonts w:ascii="Cambria" w:hAnsi="Cambria" w:cs="Arial"/>
        </w:rPr>
      </w:pPr>
      <w:r w:rsidRPr="00BE047F">
        <w:rPr>
          <w:rFonts w:ascii="Cambria" w:hAnsi="Cambria" w:cs="Arial"/>
          <w:u w:val="single"/>
        </w:rPr>
        <w:t>Les parties</w:t>
      </w:r>
      <w:r w:rsidRPr="00BE047F">
        <w:rPr>
          <w:rFonts w:ascii="Cambria" w:hAnsi="Cambria" w:cs="Arial"/>
        </w:rPr>
        <w:t xml:space="preserve"> </w:t>
      </w:r>
    </w:p>
    <w:p w14:paraId="18C4E445" w14:textId="77777777" w:rsidR="008843BB" w:rsidRPr="00BE047F" w:rsidRDefault="008843BB" w:rsidP="008843BB">
      <w:pPr>
        <w:pStyle w:val="NoSpacing"/>
        <w:rPr>
          <w:rFonts w:ascii="Cambria" w:hAnsi="Cambria" w:cs="Arial"/>
          <w:u w:val="single"/>
        </w:rPr>
      </w:pPr>
    </w:p>
    <w:p w14:paraId="5475E788" w14:textId="77777777" w:rsidR="008843BB" w:rsidRPr="00BE047F" w:rsidRDefault="008843BB" w:rsidP="008843BB">
      <w:pPr>
        <w:pStyle w:val="NoSpacing"/>
        <w:rPr>
          <w:rFonts w:ascii="Cambria" w:hAnsi="Cambria" w:cs="Arial"/>
        </w:rPr>
      </w:pPr>
      <w:r w:rsidRPr="00BE047F">
        <w:rPr>
          <w:rFonts w:ascii="Cambria" w:hAnsi="Cambria" w:cs="Arial"/>
        </w:rPr>
        <w:t>Demandeur : La société Nortel, qui demande des dommages-intérêts à M. X</w:t>
      </w:r>
    </w:p>
    <w:p w14:paraId="4A403CA6" w14:textId="77777777" w:rsidR="008843BB" w:rsidRPr="00BE047F" w:rsidRDefault="008843BB" w:rsidP="008843BB">
      <w:pPr>
        <w:pStyle w:val="NoSpacing"/>
        <w:rPr>
          <w:rFonts w:ascii="Cambria" w:hAnsi="Cambria" w:cs="Arial"/>
        </w:rPr>
      </w:pPr>
      <w:r w:rsidRPr="00BE047F">
        <w:rPr>
          <w:rFonts w:ascii="Cambria" w:hAnsi="Cambria" w:cs="Arial"/>
        </w:rPr>
        <w:t>Défendeur : M. Jean-François X, ancien employé de la société Nortel</w:t>
      </w:r>
    </w:p>
    <w:p w14:paraId="1D6389E4" w14:textId="77777777" w:rsidR="008843BB" w:rsidRPr="00BE047F" w:rsidRDefault="008843BB" w:rsidP="008843BB">
      <w:pPr>
        <w:pStyle w:val="NoSpacing"/>
        <w:rPr>
          <w:rFonts w:ascii="Cambria" w:hAnsi="Cambria" w:cs="Arial"/>
        </w:rPr>
      </w:pPr>
    </w:p>
    <w:p w14:paraId="0EADC4A6" w14:textId="77777777" w:rsidR="008843BB" w:rsidRPr="00BE047F" w:rsidRDefault="008843BB" w:rsidP="008843BB">
      <w:pPr>
        <w:pStyle w:val="NoSpacing"/>
        <w:rPr>
          <w:rFonts w:ascii="Cambria" w:hAnsi="Cambria" w:cs="Arial"/>
        </w:rPr>
      </w:pPr>
      <w:r w:rsidRPr="00BE047F">
        <w:rPr>
          <w:rFonts w:ascii="Cambria" w:hAnsi="Cambria" w:cs="Arial"/>
          <w:u w:val="single"/>
        </w:rPr>
        <w:t>Les Faits :</w:t>
      </w:r>
      <w:r w:rsidRPr="00BE047F">
        <w:rPr>
          <w:rFonts w:ascii="Cambria" w:hAnsi="Cambria" w:cs="Arial"/>
        </w:rPr>
        <w:t xml:space="preserve"> </w:t>
      </w:r>
    </w:p>
    <w:p w14:paraId="3B5DDF75" w14:textId="77777777" w:rsidR="008843BB" w:rsidRPr="00BE047F" w:rsidRDefault="008843BB" w:rsidP="008843BB">
      <w:pPr>
        <w:pStyle w:val="NoSpacing"/>
        <w:rPr>
          <w:rFonts w:ascii="Cambria" w:hAnsi="Cambria" w:cs="Arial"/>
        </w:rPr>
      </w:pPr>
    </w:p>
    <w:p w14:paraId="1B526C77" w14:textId="77777777" w:rsidR="008843BB" w:rsidRPr="00BE047F" w:rsidRDefault="008843BB" w:rsidP="008843BB">
      <w:pPr>
        <w:pStyle w:val="NoSpacing"/>
        <w:rPr>
          <w:rFonts w:ascii="Cambria" w:hAnsi="Cambria" w:cs="Arial"/>
        </w:rPr>
      </w:pPr>
      <w:r w:rsidRPr="00BE047F">
        <w:rPr>
          <w:rFonts w:ascii="Cambria" w:hAnsi="Cambria" w:cs="Arial"/>
        </w:rPr>
        <w:t>Jean-François X a admis que depuis son arrivée au sein de la société Nortel Europe qu’il avait utilisé son outil de travail pour des connexions sans rapport avec son activité salariée ou celles de l’entreprise, que visitant des sites à caractère érotique.</w:t>
      </w:r>
    </w:p>
    <w:p w14:paraId="4417C65B" w14:textId="77777777" w:rsidR="008843BB" w:rsidRPr="00BE047F" w:rsidRDefault="008843BB" w:rsidP="008843BB">
      <w:pPr>
        <w:pStyle w:val="NoSpacing"/>
        <w:rPr>
          <w:rFonts w:ascii="Cambria" w:hAnsi="Cambria" w:cs="Arial"/>
        </w:rPr>
      </w:pPr>
      <w:r w:rsidRPr="00BE047F">
        <w:rPr>
          <w:rFonts w:ascii="Cambria" w:hAnsi="Cambria" w:cs="Arial"/>
        </w:rPr>
        <w:t>Il a stocké sur son disque dur de très nombreuses photos et messages de même nature en utilisant la messagerie ouverte à son nom au sein de la société Nortel Europe.</w:t>
      </w:r>
    </w:p>
    <w:p w14:paraId="5F216294" w14:textId="77777777" w:rsidR="008843BB" w:rsidRPr="00BE047F" w:rsidRDefault="008843BB" w:rsidP="008843BB">
      <w:pPr>
        <w:pStyle w:val="NoSpacing"/>
        <w:rPr>
          <w:rFonts w:ascii="Cambria" w:hAnsi="Cambria" w:cs="Arial"/>
        </w:rPr>
      </w:pPr>
    </w:p>
    <w:p w14:paraId="1ECFB996" w14:textId="77777777" w:rsidR="008843BB" w:rsidRPr="00BE047F" w:rsidRDefault="008843BB" w:rsidP="008843BB">
      <w:pPr>
        <w:pStyle w:val="NoSpacing"/>
        <w:rPr>
          <w:rFonts w:ascii="Cambria" w:hAnsi="Cambria" w:cs="Arial"/>
        </w:rPr>
      </w:pPr>
      <w:r w:rsidRPr="00BE047F">
        <w:rPr>
          <w:rFonts w:ascii="Cambria" w:hAnsi="Cambria" w:cs="Arial"/>
          <w:u w:val="single"/>
        </w:rPr>
        <w:t>Procédure :</w:t>
      </w:r>
      <w:r w:rsidRPr="00BE047F">
        <w:rPr>
          <w:rFonts w:ascii="Cambria" w:hAnsi="Cambria" w:cs="Arial"/>
        </w:rPr>
        <w:t xml:space="preserve"> 1er degré : </w:t>
      </w:r>
    </w:p>
    <w:p w14:paraId="220F5F99" w14:textId="77777777" w:rsidR="008843BB" w:rsidRPr="00BE047F" w:rsidRDefault="008843BB" w:rsidP="008843BB">
      <w:pPr>
        <w:pStyle w:val="NoSpacing"/>
        <w:rPr>
          <w:rFonts w:ascii="Cambria" w:hAnsi="Cambria" w:cs="Arial"/>
        </w:rPr>
      </w:pPr>
      <w:r w:rsidRPr="00BE047F">
        <w:rPr>
          <w:rFonts w:ascii="Cambria" w:hAnsi="Cambria" w:cs="Arial"/>
        </w:rPr>
        <w:tab/>
      </w:r>
      <w:r w:rsidRPr="00BE047F">
        <w:rPr>
          <w:rFonts w:ascii="Cambria" w:hAnsi="Cambria" w:cs="Arial"/>
        </w:rPr>
        <w:tab/>
        <w:t>2</w:t>
      </w:r>
      <w:r w:rsidRPr="00BE047F">
        <w:rPr>
          <w:rFonts w:ascii="Cambria" w:hAnsi="Cambria" w:cs="Arial"/>
          <w:vertAlign w:val="superscript"/>
        </w:rPr>
        <w:t>ème</w:t>
      </w:r>
      <w:r w:rsidRPr="00BE047F">
        <w:rPr>
          <w:rFonts w:ascii="Cambria" w:hAnsi="Cambria" w:cs="Arial"/>
        </w:rPr>
        <w:t xml:space="preserve"> degré : cour d’appel de PARIS, du 25 avril 2003(condamnation à payer 20 000€ de dommage-intérêts pour abus de confiance)</w:t>
      </w:r>
    </w:p>
    <w:p w14:paraId="42D33B96" w14:textId="77777777" w:rsidR="008843BB" w:rsidRPr="00BE047F" w:rsidRDefault="008843BB" w:rsidP="008843BB">
      <w:pPr>
        <w:pStyle w:val="NoSpacing"/>
        <w:rPr>
          <w:rFonts w:ascii="Cambria" w:hAnsi="Cambria" w:cs="Arial"/>
          <w:u w:val="single"/>
        </w:rPr>
      </w:pPr>
      <w:r w:rsidRPr="00BE047F">
        <w:rPr>
          <w:rFonts w:ascii="Cambria" w:hAnsi="Cambria" w:cs="Arial"/>
        </w:rPr>
        <w:tab/>
      </w:r>
      <w:r w:rsidRPr="00BE047F">
        <w:rPr>
          <w:rFonts w:ascii="Cambria" w:hAnsi="Cambria" w:cs="Arial"/>
        </w:rPr>
        <w:tab/>
        <w:t>Dernier recours : Cour de Cassation du 19 mai 2004</w:t>
      </w:r>
    </w:p>
    <w:p w14:paraId="3CA1BC83" w14:textId="77777777" w:rsidR="008843BB" w:rsidRPr="00BE047F" w:rsidRDefault="008843BB" w:rsidP="008843BB">
      <w:pPr>
        <w:pStyle w:val="NoSpacing"/>
        <w:rPr>
          <w:rFonts w:ascii="Cambria" w:hAnsi="Cambria" w:cs="Arial"/>
        </w:rPr>
      </w:pPr>
    </w:p>
    <w:p w14:paraId="23C9D152" w14:textId="77777777" w:rsidR="008843BB" w:rsidRPr="00BE047F" w:rsidRDefault="008843BB" w:rsidP="008843BB">
      <w:pPr>
        <w:pStyle w:val="NoSpacing"/>
        <w:rPr>
          <w:rFonts w:ascii="Cambria" w:hAnsi="Cambria" w:cs="Arial"/>
          <w:u w:val="single"/>
        </w:rPr>
      </w:pPr>
      <w:r w:rsidRPr="00BE047F">
        <w:rPr>
          <w:rFonts w:ascii="Cambria" w:hAnsi="Cambria" w:cs="Arial"/>
          <w:u w:val="single"/>
        </w:rPr>
        <w:t xml:space="preserve">Arguments : </w:t>
      </w:r>
    </w:p>
    <w:p w14:paraId="10700791" w14:textId="77777777" w:rsidR="008843BB" w:rsidRPr="00BE047F" w:rsidRDefault="008843BB" w:rsidP="008843BB">
      <w:pPr>
        <w:pStyle w:val="NoSpacing"/>
        <w:rPr>
          <w:rFonts w:ascii="Cambria" w:hAnsi="Cambria" w:cs="Arial"/>
        </w:rPr>
      </w:pPr>
    </w:p>
    <w:p w14:paraId="34DEF1CF" w14:textId="77777777" w:rsidR="008843BB" w:rsidRPr="00BE047F" w:rsidRDefault="008843BB" w:rsidP="008843BB">
      <w:pPr>
        <w:pStyle w:val="NoSpacing"/>
        <w:rPr>
          <w:rFonts w:ascii="Cambria" w:hAnsi="Cambria" w:cs="Arial"/>
        </w:rPr>
      </w:pPr>
      <w:r w:rsidRPr="00BE047F">
        <w:rPr>
          <w:rFonts w:ascii="Cambria" w:hAnsi="Cambria" w:cs="Arial"/>
        </w:rPr>
        <w:t>Demandeur : « le prévenu a commis une appropriation frauduleuse constitutive d’un abus de confiance »</w:t>
      </w:r>
    </w:p>
    <w:p w14:paraId="67EF6B83" w14:textId="77777777" w:rsidR="008843BB" w:rsidRPr="00BE047F" w:rsidRDefault="008843BB" w:rsidP="008843BB">
      <w:pPr>
        <w:pStyle w:val="NoSpacing"/>
        <w:ind w:firstLine="708"/>
        <w:rPr>
          <w:rFonts w:ascii="Cambria" w:hAnsi="Cambria" w:cs="Arial"/>
        </w:rPr>
      </w:pPr>
      <w:r w:rsidRPr="00BE047F">
        <w:rPr>
          <w:rFonts w:ascii="Cambria" w:hAnsi="Cambria" w:cs="Arial"/>
        </w:rPr>
        <w:t>La consultation et l’animation de sites pornographiques au moyen de l’ordinateur mis à disposition par l’employeur ne rentre pas dans le cadre de l’intimité de la vie privée au respect de laquelle tout salarié a droit, même pendant le temps et sur le lieu de travail ;</w:t>
      </w:r>
    </w:p>
    <w:p w14:paraId="66FC6E35" w14:textId="77777777" w:rsidR="008843BB" w:rsidRPr="00BE047F" w:rsidRDefault="008843BB" w:rsidP="008843BB">
      <w:pPr>
        <w:pStyle w:val="NoSpacing"/>
        <w:rPr>
          <w:rFonts w:ascii="Cambria" w:hAnsi="Cambria" w:cs="Arial"/>
          <w:u w:val="single"/>
        </w:rPr>
      </w:pPr>
    </w:p>
    <w:p w14:paraId="7D1CDD7D" w14:textId="77777777" w:rsidR="008843BB" w:rsidRPr="00BE047F" w:rsidRDefault="008843BB" w:rsidP="008843BB">
      <w:pPr>
        <w:pStyle w:val="NoSpacing"/>
        <w:rPr>
          <w:rFonts w:ascii="Cambria" w:hAnsi="Cambria" w:cs="Arial"/>
        </w:rPr>
      </w:pPr>
      <w:r w:rsidRPr="00BE047F">
        <w:rPr>
          <w:rFonts w:ascii="Cambria" w:hAnsi="Cambria" w:cs="Arial"/>
        </w:rPr>
        <w:t>Défense : Il n’avait pas été expressément convenu entre les parties qu’il ne pouvait y avoir la moindre utilisation non professionnelle de l’outil informatique</w:t>
      </w:r>
    </w:p>
    <w:p w14:paraId="5769F660" w14:textId="77777777" w:rsidR="008843BB" w:rsidRPr="00BE047F" w:rsidRDefault="008843BB" w:rsidP="008843BB">
      <w:pPr>
        <w:pStyle w:val="NoSpacing"/>
        <w:rPr>
          <w:rFonts w:ascii="Cambria" w:hAnsi="Cambria" w:cs="Arial"/>
        </w:rPr>
      </w:pPr>
      <w:r w:rsidRPr="00BE047F">
        <w:rPr>
          <w:rFonts w:ascii="Cambria" w:hAnsi="Cambria" w:cs="Arial"/>
        </w:rPr>
        <w:tab/>
      </w:r>
    </w:p>
    <w:p w14:paraId="171DA55B" w14:textId="77777777" w:rsidR="008843BB" w:rsidRPr="00BE047F" w:rsidRDefault="008843BB" w:rsidP="008843BB">
      <w:pPr>
        <w:pStyle w:val="NoSpacing"/>
        <w:rPr>
          <w:rFonts w:ascii="Cambria" w:hAnsi="Cambria" w:cs="Arial"/>
        </w:rPr>
      </w:pPr>
    </w:p>
    <w:p w14:paraId="675D5DC9" w14:textId="77777777" w:rsidR="008843BB" w:rsidRPr="00BE047F" w:rsidRDefault="008843BB" w:rsidP="008843BB">
      <w:pPr>
        <w:pStyle w:val="NoSpacing"/>
        <w:rPr>
          <w:rFonts w:ascii="Cambria" w:hAnsi="Cambria" w:cs="Arial"/>
        </w:rPr>
      </w:pPr>
      <w:r w:rsidRPr="00BE047F">
        <w:rPr>
          <w:rFonts w:ascii="Cambria" w:hAnsi="Cambria" w:cs="Arial"/>
          <w:u w:val="single"/>
        </w:rPr>
        <w:t>Problème juridique :</w:t>
      </w:r>
      <w:r w:rsidRPr="00BE047F">
        <w:rPr>
          <w:rFonts w:ascii="Cambria" w:hAnsi="Cambria" w:cs="Arial"/>
        </w:rPr>
        <w:t xml:space="preserve"> Y a-t-il eu abus de confiance et le salarié avait-il le droit d’utiliser le matériel informatique à titre non professionnel.</w:t>
      </w:r>
    </w:p>
    <w:p w14:paraId="03E3DE09" w14:textId="77777777" w:rsidR="008843BB" w:rsidRPr="00BE047F" w:rsidRDefault="008843BB" w:rsidP="008843BB">
      <w:pPr>
        <w:pStyle w:val="NoSpacing"/>
        <w:rPr>
          <w:rFonts w:ascii="Cambria" w:hAnsi="Cambria" w:cs="Arial"/>
        </w:rPr>
      </w:pPr>
    </w:p>
    <w:p w14:paraId="57C9B5F7" w14:textId="77777777" w:rsidR="008843BB" w:rsidRPr="00BE047F" w:rsidRDefault="008843BB" w:rsidP="008843BB">
      <w:pPr>
        <w:widowControl w:val="0"/>
        <w:autoSpaceDE w:val="0"/>
        <w:autoSpaceDN w:val="0"/>
        <w:adjustRightInd w:val="0"/>
        <w:rPr>
          <w:rFonts w:ascii="Cambria" w:hAnsi="Cambria" w:cs="Arial"/>
          <w:sz w:val="22"/>
          <w:szCs w:val="22"/>
        </w:rPr>
      </w:pPr>
      <w:r w:rsidRPr="00BE047F">
        <w:rPr>
          <w:rFonts w:ascii="Cambria" w:hAnsi="Cambria" w:cs="Arial"/>
          <w:sz w:val="22"/>
          <w:szCs w:val="22"/>
          <w:u w:val="single"/>
        </w:rPr>
        <w:t>Solution :</w:t>
      </w:r>
      <w:r w:rsidRPr="00BE047F">
        <w:rPr>
          <w:rFonts w:ascii="Cambria" w:hAnsi="Cambria" w:cs="Arial"/>
          <w:sz w:val="22"/>
          <w:szCs w:val="22"/>
        </w:rPr>
        <w:t xml:space="preserve"> La cours rejette le pourvoi et condamne Jean-François X à payer à la société Nortel Networks la somme de 2 000  €</w:t>
      </w:r>
    </w:p>
    <w:p w14:paraId="7056B57F" w14:textId="77777777" w:rsidR="008843BB" w:rsidRPr="00BE047F" w:rsidRDefault="008843BB" w:rsidP="008843BB">
      <w:pPr>
        <w:pStyle w:val="NoSpacing"/>
        <w:rPr>
          <w:rFonts w:ascii="Cambria" w:hAnsi="Cambria" w:cs="Arial"/>
          <w:u w:val="single"/>
        </w:rPr>
      </w:pPr>
    </w:p>
    <w:p w14:paraId="255E0B1F" w14:textId="77777777" w:rsidR="008843BB" w:rsidRPr="00257315" w:rsidRDefault="008843BB" w:rsidP="00CA6600">
      <w:pPr>
        <w:pBdr>
          <w:bottom w:val="dotted" w:sz="6" w:space="2" w:color="AAAAAA"/>
        </w:pBdr>
        <w:shd w:val="clear" w:color="auto" w:fill="FFFFFF"/>
        <w:spacing w:after="72" w:line="288" w:lineRule="atLeast"/>
        <w:outlineLvl w:val="2"/>
        <w:rPr>
          <w:rFonts w:ascii="Cambria" w:eastAsia="Times New Roman" w:hAnsi="Cambria" w:cs="Arial"/>
          <w:b/>
          <w:bCs/>
          <w:color w:val="548DD4" w:themeColor="text2" w:themeTint="99"/>
          <w:sz w:val="22"/>
          <w:szCs w:val="22"/>
          <w:u w:val="single"/>
          <w:lang w:eastAsia="fr-FR"/>
        </w:rPr>
      </w:pPr>
      <w:r w:rsidRPr="00257315">
        <w:rPr>
          <w:rFonts w:ascii="Cambria" w:eastAsia="Times New Roman" w:hAnsi="Cambria" w:cs="Arial"/>
          <w:b/>
          <w:bCs/>
          <w:color w:val="548DD4" w:themeColor="text2" w:themeTint="99"/>
          <w:sz w:val="22"/>
          <w:szCs w:val="22"/>
          <w:u w:val="single"/>
          <w:lang w:eastAsia="fr-FR"/>
        </w:rPr>
        <w:t>Cour de Cassation du 29 octobre 2014</w:t>
      </w:r>
    </w:p>
    <w:p w14:paraId="23DD6141" w14:textId="77777777" w:rsidR="008843BB" w:rsidRPr="00BE047F" w:rsidRDefault="008843BB" w:rsidP="008843BB">
      <w:pPr>
        <w:pStyle w:val="NoSpacing"/>
        <w:rPr>
          <w:rFonts w:ascii="Cambria" w:hAnsi="Cambria"/>
          <w:u w:val="single"/>
        </w:rPr>
      </w:pPr>
    </w:p>
    <w:p w14:paraId="7EE8CEE7" w14:textId="77777777" w:rsidR="008843BB" w:rsidRPr="00BE047F" w:rsidRDefault="008843BB" w:rsidP="008843BB">
      <w:pPr>
        <w:pStyle w:val="NoSpacing"/>
        <w:rPr>
          <w:rFonts w:ascii="Cambria" w:hAnsi="Cambria" w:cs="Arial"/>
        </w:rPr>
      </w:pPr>
      <w:r w:rsidRPr="00BE047F">
        <w:rPr>
          <w:rFonts w:ascii="Cambria" w:hAnsi="Cambria" w:cs="Arial"/>
          <w:u w:val="single"/>
        </w:rPr>
        <w:t>Les parties</w:t>
      </w:r>
      <w:r w:rsidRPr="00BE047F">
        <w:rPr>
          <w:rFonts w:ascii="Cambria" w:hAnsi="Cambria" w:cs="Arial"/>
        </w:rPr>
        <w:t xml:space="preserve"> </w:t>
      </w:r>
    </w:p>
    <w:p w14:paraId="44568162" w14:textId="77777777" w:rsidR="008843BB" w:rsidRPr="00BE047F" w:rsidRDefault="008843BB" w:rsidP="008843BB">
      <w:pPr>
        <w:pStyle w:val="NoSpacing"/>
        <w:rPr>
          <w:rFonts w:ascii="Cambria" w:hAnsi="Cambria" w:cs="Arial"/>
          <w:u w:val="single"/>
        </w:rPr>
      </w:pPr>
    </w:p>
    <w:p w14:paraId="45AE640B" w14:textId="77777777" w:rsidR="008843BB" w:rsidRPr="00BE047F" w:rsidRDefault="008843BB" w:rsidP="008843BB">
      <w:pPr>
        <w:pStyle w:val="NoSpacing"/>
        <w:rPr>
          <w:rFonts w:ascii="Cambria" w:hAnsi="Cambria" w:cs="Arial"/>
        </w:rPr>
      </w:pPr>
      <w:r w:rsidRPr="00BE047F">
        <w:rPr>
          <w:rFonts w:ascii="Cambria" w:hAnsi="Cambria" w:cs="Arial"/>
        </w:rPr>
        <w:t>Demandeur : M. X, ancien employé de la société</w:t>
      </w:r>
      <w:r w:rsidRPr="00BE047F">
        <w:rPr>
          <w:rFonts w:ascii="Cambria" w:hAnsi="Cambria"/>
        </w:rPr>
        <w:t xml:space="preserve"> </w:t>
      </w:r>
      <w:proofErr w:type="spellStart"/>
      <w:r w:rsidRPr="00BE047F">
        <w:rPr>
          <w:rFonts w:ascii="Cambria" w:hAnsi="Cambria" w:cs="Arial"/>
        </w:rPr>
        <w:t>Elb</w:t>
      </w:r>
      <w:proofErr w:type="spellEnd"/>
      <w:r w:rsidRPr="00BE047F">
        <w:rPr>
          <w:rFonts w:ascii="Cambria" w:hAnsi="Cambria" w:cs="Arial"/>
        </w:rPr>
        <w:t xml:space="preserve"> Multimédia, qui demande des dommages-intérêts pour licenciement vexatoire</w:t>
      </w:r>
    </w:p>
    <w:p w14:paraId="4E40D2DC" w14:textId="77777777" w:rsidR="008843BB" w:rsidRPr="00BE047F" w:rsidRDefault="008843BB" w:rsidP="008843BB">
      <w:pPr>
        <w:pStyle w:val="NoSpacing"/>
        <w:rPr>
          <w:rFonts w:ascii="Cambria" w:hAnsi="Cambria" w:cs="Arial"/>
        </w:rPr>
      </w:pPr>
      <w:r w:rsidRPr="00BE047F">
        <w:rPr>
          <w:rFonts w:ascii="Cambria" w:hAnsi="Cambria" w:cs="Arial"/>
        </w:rPr>
        <w:t>Défendeur : Société</w:t>
      </w:r>
      <w:r w:rsidRPr="00BE047F">
        <w:rPr>
          <w:rFonts w:ascii="Cambria" w:hAnsi="Cambria"/>
        </w:rPr>
        <w:t xml:space="preserve"> </w:t>
      </w:r>
      <w:proofErr w:type="spellStart"/>
      <w:r w:rsidRPr="00BE047F">
        <w:rPr>
          <w:rFonts w:ascii="Cambria" w:hAnsi="Cambria" w:cs="Arial"/>
        </w:rPr>
        <w:t>Elb</w:t>
      </w:r>
      <w:proofErr w:type="spellEnd"/>
      <w:r w:rsidRPr="00BE047F">
        <w:rPr>
          <w:rFonts w:ascii="Cambria" w:hAnsi="Cambria" w:cs="Arial"/>
        </w:rPr>
        <w:t xml:space="preserve"> Multimédia.</w:t>
      </w:r>
    </w:p>
    <w:p w14:paraId="27E62C19" w14:textId="77777777" w:rsidR="008843BB" w:rsidRPr="00BE047F" w:rsidRDefault="008843BB" w:rsidP="008843BB">
      <w:pPr>
        <w:pStyle w:val="NoSpacing"/>
        <w:rPr>
          <w:rFonts w:ascii="Cambria" w:hAnsi="Cambria" w:cs="Arial"/>
        </w:rPr>
      </w:pPr>
    </w:p>
    <w:p w14:paraId="44367D52" w14:textId="77777777" w:rsidR="008843BB" w:rsidRPr="00BE047F" w:rsidRDefault="008843BB" w:rsidP="008843BB">
      <w:pPr>
        <w:pStyle w:val="NoSpacing"/>
        <w:rPr>
          <w:rFonts w:ascii="Cambria" w:hAnsi="Cambria" w:cs="Arial"/>
        </w:rPr>
      </w:pPr>
      <w:r w:rsidRPr="00BE047F">
        <w:rPr>
          <w:rFonts w:ascii="Cambria" w:hAnsi="Cambria" w:cs="Arial"/>
          <w:u w:val="single"/>
        </w:rPr>
        <w:t>Les Faits :</w:t>
      </w:r>
      <w:r w:rsidRPr="00BE047F">
        <w:rPr>
          <w:rFonts w:ascii="Cambria" w:hAnsi="Cambria" w:cs="Arial"/>
        </w:rPr>
        <w:t xml:space="preserve"> M. X engagé le 12 novembre 2009 par la société </w:t>
      </w:r>
      <w:proofErr w:type="spellStart"/>
      <w:r w:rsidRPr="00BE047F">
        <w:rPr>
          <w:rFonts w:ascii="Cambria" w:hAnsi="Cambria" w:cs="Arial"/>
        </w:rPr>
        <w:t>Elb</w:t>
      </w:r>
      <w:proofErr w:type="spellEnd"/>
      <w:r w:rsidRPr="00BE047F">
        <w:rPr>
          <w:rFonts w:ascii="Cambria" w:hAnsi="Cambria" w:cs="Arial"/>
        </w:rPr>
        <w:t xml:space="preserve"> Multimédia, a été licencié pour faute grave le 31 mai 2010 en raison de téléchargements illégaux et répétitifs au sein de l’entreprise.</w:t>
      </w:r>
    </w:p>
    <w:p w14:paraId="79727C24" w14:textId="77777777" w:rsidR="008843BB" w:rsidRPr="00BE047F" w:rsidRDefault="008843BB" w:rsidP="008843BB">
      <w:pPr>
        <w:pStyle w:val="NoSpacing"/>
        <w:rPr>
          <w:rFonts w:ascii="Cambria" w:hAnsi="Cambria" w:cs="Arial"/>
        </w:rPr>
      </w:pPr>
    </w:p>
    <w:p w14:paraId="38116A9D" w14:textId="77777777" w:rsidR="008843BB" w:rsidRPr="00BE047F" w:rsidRDefault="008843BB" w:rsidP="008843BB">
      <w:pPr>
        <w:pStyle w:val="NoSpacing"/>
        <w:rPr>
          <w:rFonts w:ascii="Cambria" w:hAnsi="Cambria" w:cs="Arial"/>
        </w:rPr>
      </w:pPr>
      <w:r w:rsidRPr="00BE047F">
        <w:rPr>
          <w:rFonts w:ascii="Cambria" w:hAnsi="Cambria" w:cs="Arial"/>
          <w:u w:val="single"/>
        </w:rPr>
        <w:t>Procédure :</w:t>
      </w:r>
      <w:r w:rsidRPr="00BE047F">
        <w:rPr>
          <w:rFonts w:ascii="Cambria" w:hAnsi="Cambria" w:cs="Arial"/>
        </w:rPr>
        <w:t xml:space="preserve"> 1er degré : tribunal des prud’hommes</w:t>
      </w:r>
    </w:p>
    <w:p w14:paraId="0F33D47E" w14:textId="77777777" w:rsidR="008843BB" w:rsidRPr="00BE047F" w:rsidRDefault="008843BB" w:rsidP="008843BB">
      <w:pPr>
        <w:pStyle w:val="NoSpacing"/>
        <w:rPr>
          <w:rFonts w:ascii="Cambria" w:hAnsi="Cambria" w:cs="Arial"/>
        </w:rPr>
      </w:pPr>
      <w:r w:rsidRPr="00BE047F">
        <w:rPr>
          <w:rFonts w:ascii="Cambria" w:hAnsi="Cambria" w:cs="Arial"/>
        </w:rPr>
        <w:tab/>
      </w:r>
      <w:r w:rsidRPr="00BE047F">
        <w:rPr>
          <w:rFonts w:ascii="Cambria" w:hAnsi="Cambria" w:cs="Arial"/>
        </w:rPr>
        <w:tab/>
        <w:t>2</w:t>
      </w:r>
      <w:r w:rsidRPr="00BE047F">
        <w:rPr>
          <w:rFonts w:ascii="Cambria" w:hAnsi="Cambria" w:cs="Arial"/>
          <w:vertAlign w:val="superscript"/>
        </w:rPr>
        <w:t>ème</w:t>
      </w:r>
      <w:r w:rsidRPr="00BE047F">
        <w:rPr>
          <w:rFonts w:ascii="Cambria" w:hAnsi="Cambria" w:cs="Arial"/>
        </w:rPr>
        <w:t xml:space="preserve"> degré : la cour d’appel</w:t>
      </w:r>
      <w:r w:rsidRPr="00BE047F">
        <w:rPr>
          <w:rFonts w:ascii="Cambria" w:hAnsi="Cambria" w:cs="Arial"/>
        </w:rPr>
        <w:tab/>
      </w:r>
      <w:r w:rsidRPr="00BE047F">
        <w:rPr>
          <w:rFonts w:ascii="Cambria" w:hAnsi="Cambria" w:cs="Arial"/>
        </w:rPr>
        <w:tab/>
      </w:r>
    </w:p>
    <w:p w14:paraId="526B95E0" w14:textId="77777777" w:rsidR="008843BB" w:rsidRPr="00BE047F" w:rsidRDefault="008843BB" w:rsidP="008843BB">
      <w:pPr>
        <w:pStyle w:val="NoSpacing"/>
        <w:ind w:left="708" w:firstLine="708"/>
        <w:rPr>
          <w:rFonts w:ascii="Cambria" w:hAnsi="Cambria" w:cs="Arial"/>
        </w:rPr>
      </w:pPr>
      <w:r w:rsidRPr="00BE047F">
        <w:rPr>
          <w:rFonts w:ascii="Cambria" w:hAnsi="Cambria" w:cs="Arial"/>
        </w:rPr>
        <w:t xml:space="preserve">Dernier recours : Cour de Cassation du </w:t>
      </w:r>
    </w:p>
    <w:p w14:paraId="0461A3BF" w14:textId="77777777" w:rsidR="008843BB" w:rsidRPr="00BE047F" w:rsidRDefault="008843BB" w:rsidP="008843BB">
      <w:pPr>
        <w:pStyle w:val="NoSpacing"/>
        <w:rPr>
          <w:rFonts w:ascii="Cambria" w:hAnsi="Cambria" w:cs="Arial"/>
          <w:u w:val="single"/>
        </w:rPr>
      </w:pPr>
    </w:p>
    <w:p w14:paraId="30D3830C" w14:textId="77777777" w:rsidR="008843BB" w:rsidRPr="00BE047F" w:rsidRDefault="008843BB" w:rsidP="008843BB">
      <w:pPr>
        <w:pStyle w:val="NoSpacing"/>
        <w:rPr>
          <w:rFonts w:ascii="Cambria" w:hAnsi="Cambria" w:cs="Arial"/>
          <w:u w:val="single"/>
        </w:rPr>
      </w:pPr>
      <w:r w:rsidRPr="00BE047F">
        <w:rPr>
          <w:rFonts w:ascii="Cambria" w:hAnsi="Cambria" w:cs="Arial"/>
          <w:u w:val="single"/>
        </w:rPr>
        <w:t xml:space="preserve">Arguments : </w:t>
      </w:r>
    </w:p>
    <w:p w14:paraId="3D5720BA" w14:textId="77777777" w:rsidR="008843BB" w:rsidRPr="00BE047F" w:rsidRDefault="008843BB" w:rsidP="008843BB">
      <w:pPr>
        <w:pStyle w:val="NoSpacing"/>
        <w:rPr>
          <w:rFonts w:ascii="Cambria" w:hAnsi="Cambria" w:cs="Arial"/>
        </w:rPr>
      </w:pPr>
    </w:p>
    <w:p w14:paraId="528F5058" w14:textId="77777777" w:rsidR="008843BB" w:rsidRPr="00BE047F" w:rsidRDefault="008843BB" w:rsidP="008843BB">
      <w:pPr>
        <w:pStyle w:val="NoSpacing"/>
        <w:rPr>
          <w:rFonts w:ascii="Cambria" w:hAnsi="Cambria" w:cs="Arial"/>
        </w:rPr>
      </w:pPr>
      <w:r w:rsidRPr="00BE047F">
        <w:rPr>
          <w:rFonts w:ascii="Cambria" w:hAnsi="Cambria" w:cs="Arial"/>
        </w:rPr>
        <w:t>Demandeur : Le motif est que la lettre de licenciement énonce a pour seul motif «téléchargements illégaux et répétitifs au sein de l’entreprise »</w:t>
      </w:r>
    </w:p>
    <w:p w14:paraId="5F0A1277" w14:textId="77777777" w:rsidR="008843BB" w:rsidRPr="00BE047F" w:rsidRDefault="008843BB" w:rsidP="008843BB">
      <w:pPr>
        <w:pStyle w:val="NoSpacing"/>
        <w:rPr>
          <w:rFonts w:ascii="Cambria" w:hAnsi="Cambria" w:cs="Arial"/>
        </w:rPr>
      </w:pPr>
    </w:p>
    <w:p w14:paraId="2073388C" w14:textId="2DC5896D" w:rsidR="008843BB" w:rsidRPr="00BE047F" w:rsidRDefault="008843BB" w:rsidP="008843BB">
      <w:pPr>
        <w:pStyle w:val="NoSpacing"/>
        <w:rPr>
          <w:rFonts w:ascii="Cambria" w:hAnsi="Cambria" w:cs="Arial"/>
        </w:rPr>
      </w:pPr>
      <w:r w:rsidRPr="00BE047F">
        <w:rPr>
          <w:rFonts w:ascii="Cambria" w:hAnsi="Cambria" w:cs="Arial"/>
        </w:rPr>
        <w:t xml:space="preserve">Défense : La société </w:t>
      </w:r>
      <w:proofErr w:type="spellStart"/>
      <w:r w:rsidRPr="00BE047F">
        <w:rPr>
          <w:rFonts w:ascii="Cambria" w:hAnsi="Cambria" w:cs="Arial"/>
        </w:rPr>
        <w:t>Elb</w:t>
      </w:r>
      <w:proofErr w:type="spellEnd"/>
      <w:r w:rsidRPr="00BE047F">
        <w:rPr>
          <w:rFonts w:ascii="Cambria" w:hAnsi="Cambria" w:cs="Arial"/>
        </w:rPr>
        <w:t xml:space="preserve"> Multimédia prétend que M. X a effectué des téléchargements illégaux et répétitifs au sein de l’entreprise.</w:t>
      </w:r>
    </w:p>
    <w:p w14:paraId="7F4D1A1D" w14:textId="77777777" w:rsidR="008843BB" w:rsidRPr="00BE047F" w:rsidRDefault="008843BB" w:rsidP="008843BB">
      <w:pPr>
        <w:pStyle w:val="NoSpacing"/>
        <w:rPr>
          <w:rFonts w:ascii="Cambria" w:hAnsi="Cambria" w:cs="Arial"/>
        </w:rPr>
      </w:pPr>
      <w:r w:rsidRPr="00BE047F">
        <w:rPr>
          <w:rFonts w:ascii="Cambria" w:hAnsi="Cambria" w:cs="Arial"/>
        </w:rPr>
        <w:tab/>
      </w:r>
    </w:p>
    <w:p w14:paraId="4BEFC0C6" w14:textId="77777777" w:rsidR="008843BB" w:rsidRPr="00BE047F" w:rsidRDefault="008843BB" w:rsidP="008843BB">
      <w:pPr>
        <w:pStyle w:val="NoSpacing"/>
        <w:rPr>
          <w:rFonts w:ascii="Cambria" w:hAnsi="Cambria" w:cs="Arial"/>
        </w:rPr>
      </w:pPr>
    </w:p>
    <w:p w14:paraId="47C337AF" w14:textId="678BCEFA" w:rsidR="008843BB" w:rsidRPr="00BE047F" w:rsidRDefault="008843BB" w:rsidP="008843BB">
      <w:pPr>
        <w:pStyle w:val="NoSpacing"/>
        <w:rPr>
          <w:rFonts w:ascii="Cambria" w:hAnsi="Cambria" w:cs="Arial"/>
        </w:rPr>
      </w:pPr>
      <w:r w:rsidRPr="00BE047F">
        <w:rPr>
          <w:rFonts w:ascii="Cambria" w:hAnsi="Cambria" w:cs="Arial"/>
          <w:u w:val="single"/>
        </w:rPr>
        <w:t>Problème juridique :</w:t>
      </w:r>
      <w:r w:rsidRPr="00BE047F">
        <w:rPr>
          <w:rFonts w:ascii="Cambria" w:hAnsi="Cambria" w:cs="Arial"/>
        </w:rPr>
        <w:t xml:space="preserve"> Le licenciement de M. X est-il justifié ?</w:t>
      </w:r>
    </w:p>
    <w:p w14:paraId="273C008E" w14:textId="77777777" w:rsidR="008843BB" w:rsidRPr="00BE047F" w:rsidRDefault="008843BB" w:rsidP="008843BB">
      <w:pPr>
        <w:pStyle w:val="NoSpacing"/>
        <w:rPr>
          <w:rFonts w:ascii="Cambria" w:hAnsi="Cambria" w:cs="Arial"/>
        </w:rPr>
      </w:pPr>
    </w:p>
    <w:p w14:paraId="43EE021B" w14:textId="77777777" w:rsidR="008843BB" w:rsidRPr="00BE047F" w:rsidRDefault="008843BB" w:rsidP="008843BB">
      <w:pPr>
        <w:widowControl w:val="0"/>
        <w:autoSpaceDE w:val="0"/>
        <w:autoSpaceDN w:val="0"/>
        <w:adjustRightInd w:val="0"/>
        <w:rPr>
          <w:rFonts w:ascii="Cambria" w:hAnsi="Cambria" w:cs="Arial"/>
          <w:sz w:val="22"/>
          <w:szCs w:val="22"/>
        </w:rPr>
      </w:pPr>
      <w:r w:rsidRPr="00BE047F">
        <w:rPr>
          <w:rFonts w:ascii="Cambria" w:hAnsi="Cambria" w:cs="Arial"/>
          <w:sz w:val="22"/>
          <w:szCs w:val="22"/>
          <w:u w:val="single"/>
        </w:rPr>
        <w:t>Solution </w:t>
      </w:r>
      <w:r w:rsidRPr="00BE047F">
        <w:rPr>
          <w:rFonts w:ascii="Cambria" w:hAnsi="Cambria" w:cs="Arial"/>
          <w:sz w:val="22"/>
          <w:szCs w:val="22"/>
        </w:rPr>
        <w:t xml:space="preserve">: </w:t>
      </w:r>
    </w:p>
    <w:p w14:paraId="1CD39A55" w14:textId="77777777" w:rsidR="008843BB" w:rsidRPr="00BE047F" w:rsidRDefault="008843BB" w:rsidP="008843BB">
      <w:pPr>
        <w:widowControl w:val="0"/>
        <w:autoSpaceDE w:val="0"/>
        <w:autoSpaceDN w:val="0"/>
        <w:adjustRightInd w:val="0"/>
        <w:rPr>
          <w:rFonts w:ascii="Cambria" w:hAnsi="Cambria" w:cs="Arial"/>
          <w:sz w:val="22"/>
          <w:szCs w:val="22"/>
        </w:rPr>
      </w:pPr>
    </w:p>
    <w:p w14:paraId="7CD45E28" w14:textId="77777777" w:rsidR="008843BB" w:rsidRPr="00BE047F" w:rsidRDefault="008843BB" w:rsidP="008843BB">
      <w:pPr>
        <w:widowControl w:val="0"/>
        <w:autoSpaceDE w:val="0"/>
        <w:autoSpaceDN w:val="0"/>
        <w:adjustRightInd w:val="0"/>
        <w:rPr>
          <w:rFonts w:ascii="Cambria" w:hAnsi="Cambria" w:cs="Arial"/>
          <w:sz w:val="22"/>
          <w:szCs w:val="22"/>
        </w:rPr>
      </w:pPr>
      <w:r w:rsidRPr="00BE047F">
        <w:rPr>
          <w:rFonts w:ascii="Cambria" w:hAnsi="Cambria" w:cs="Arial"/>
          <w:sz w:val="22"/>
          <w:szCs w:val="22"/>
        </w:rPr>
        <w:t>Le fait M. X manifeste une connexion à un site permettant des téléchargements, ne caractérise pas l’action même de téléchargement, les données y figurant ne faisant état que de la consultation d’images ou pages cinéma ; que la preuve de téléchargements illicites et réitérés n’est pas faite ; que dès lors le licenciement est sans cause réelle et sérieuse</w:t>
      </w:r>
    </w:p>
    <w:p w14:paraId="7A2D15F8" w14:textId="77777777" w:rsidR="008843BB" w:rsidRPr="00BE047F" w:rsidRDefault="008843BB" w:rsidP="008843BB">
      <w:pPr>
        <w:widowControl w:val="0"/>
        <w:autoSpaceDE w:val="0"/>
        <w:autoSpaceDN w:val="0"/>
        <w:adjustRightInd w:val="0"/>
        <w:rPr>
          <w:rFonts w:ascii="Cambria" w:hAnsi="Cambria" w:cs="Arial"/>
          <w:sz w:val="22"/>
          <w:szCs w:val="22"/>
        </w:rPr>
      </w:pPr>
    </w:p>
    <w:p w14:paraId="2EB0CB99" w14:textId="77777777" w:rsidR="008843BB" w:rsidRPr="00BE047F" w:rsidRDefault="008843BB" w:rsidP="008843BB">
      <w:pPr>
        <w:widowControl w:val="0"/>
        <w:autoSpaceDE w:val="0"/>
        <w:autoSpaceDN w:val="0"/>
        <w:adjustRightInd w:val="0"/>
        <w:rPr>
          <w:rFonts w:ascii="Cambria" w:hAnsi="Cambria" w:cs="Arial"/>
          <w:sz w:val="22"/>
          <w:szCs w:val="22"/>
          <w:u w:val="single"/>
        </w:rPr>
      </w:pPr>
      <w:r w:rsidRPr="00BE047F">
        <w:rPr>
          <w:rFonts w:ascii="Cambria" w:hAnsi="Cambria" w:cs="Arial"/>
          <w:sz w:val="22"/>
          <w:szCs w:val="22"/>
        </w:rPr>
        <w:t>Par conséquent la cours rejette le pourvoi et condamne la société à payer à M. X la somme de 3 000 euros</w:t>
      </w:r>
    </w:p>
    <w:p w14:paraId="07C8D5AB" w14:textId="77777777" w:rsidR="008843BB" w:rsidRPr="00BE047F" w:rsidRDefault="008843BB" w:rsidP="00D457DA">
      <w:pPr>
        <w:widowControl w:val="0"/>
        <w:autoSpaceDE w:val="0"/>
        <w:autoSpaceDN w:val="0"/>
        <w:adjustRightInd w:val="0"/>
        <w:rPr>
          <w:rFonts w:ascii="Cambria" w:hAnsi="Cambria"/>
          <w:sz w:val="22"/>
          <w:szCs w:val="22"/>
        </w:rPr>
      </w:pPr>
    </w:p>
    <w:p w14:paraId="03A6EE5E" w14:textId="0B805C5E" w:rsidR="002037C5" w:rsidRPr="002037C5" w:rsidRDefault="008843BB" w:rsidP="002037C5">
      <w:pPr>
        <w:pStyle w:val="Heading2"/>
      </w:pPr>
      <w:bookmarkStart w:id="13" w:name="_Toc284626259"/>
      <w:r w:rsidRPr="002037C5">
        <w:t>Sources</w:t>
      </w:r>
      <w:bookmarkEnd w:id="13"/>
    </w:p>
    <w:p w14:paraId="15CC7F88" w14:textId="77777777" w:rsidR="007F65CA" w:rsidRPr="00BE047F" w:rsidRDefault="007F65CA" w:rsidP="00D457DA">
      <w:pPr>
        <w:widowControl w:val="0"/>
        <w:autoSpaceDE w:val="0"/>
        <w:autoSpaceDN w:val="0"/>
        <w:adjustRightInd w:val="0"/>
        <w:rPr>
          <w:rFonts w:ascii="Cambria" w:hAnsi="Cambria"/>
          <w:sz w:val="22"/>
          <w:szCs w:val="22"/>
        </w:rPr>
      </w:pPr>
    </w:p>
    <w:p w14:paraId="6B453143" w14:textId="77777777" w:rsidR="008843BB" w:rsidRPr="00BE047F" w:rsidRDefault="008843BB" w:rsidP="00D457DA">
      <w:pPr>
        <w:widowControl w:val="0"/>
        <w:autoSpaceDE w:val="0"/>
        <w:autoSpaceDN w:val="0"/>
        <w:adjustRightInd w:val="0"/>
        <w:rPr>
          <w:rFonts w:ascii="Cambria" w:hAnsi="Cambria"/>
          <w:sz w:val="22"/>
          <w:szCs w:val="22"/>
        </w:rPr>
      </w:pPr>
    </w:p>
    <w:p w14:paraId="0760D9DB" w14:textId="77777777" w:rsidR="008843BB" w:rsidRPr="00BE047F" w:rsidRDefault="008843BB" w:rsidP="007F65CA">
      <w:pPr>
        <w:pStyle w:val="NoSpacing"/>
        <w:rPr>
          <w:rFonts w:ascii="Cambria" w:hAnsi="Cambria"/>
        </w:rPr>
      </w:pPr>
      <w:hyperlink r:id="rId11" w:history="1">
        <w:r w:rsidRPr="00BE047F">
          <w:rPr>
            <w:rStyle w:val="Hyperlink"/>
            <w:rFonts w:ascii="Cambria" w:hAnsi="Cambria"/>
          </w:rPr>
          <w:t>http://www.legalis.net/spip.php?page=jurisprudence-decision&amp;id_article=4341</w:t>
        </w:r>
      </w:hyperlink>
    </w:p>
    <w:p w14:paraId="299258FD" w14:textId="77777777" w:rsidR="008843BB" w:rsidRPr="00BE047F" w:rsidRDefault="008843BB" w:rsidP="008843BB">
      <w:pPr>
        <w:pStyle w:val="NoSpacing"/>
        <w:jc w:val="center"/>
        <w:rPr>
          <w:rFonts w:ascii="Cambria" w:hAnsi="Cambria"/>
        </w:rPr>
      </w:pPr>
    </w:p>
    <w:p w14:paraId="6E6C9EC0" w14:textId="77777777" w:rsidR="008843BB" w:rsidRPr="00BE047F" w:rsidRDefault="008843BB" w:rsidP="008843BB">
      <w:pPr>
        <w:pStyle w:val="NoSpacing"/>
        <w:jc w:val="center"/>
        <w:rPr>
          <w:rFonts w:ascii="Cambria" w:hAnsi="Cambria"/>
        </w:rPr>
      </w:pPr>
      <w:hyperlink r:id="rId12" w:anchor="Cour_de_Cassation_du_2_juin_2004" w:history="1">
        <w:r w:rsidRPr="00BE047F">
          <w:rPr>
            <w:rStyle w:val="Hyperlink"/>
            <w:rFonts w:ascii="Cambria" w:hAnsi="Cambria"/>
          </w:rPr>
          <w:t>http://fr.jurispedia.org/index.php/Jurisprudence_de_la_Cour_de_cassation_sur_utilisation_du_courrier_%C3%A9lectronique_par_un_salari%C3%A9_%28fr%29#Cour_de_Cassation_du_2_juin_2004</w:t>
        </w:r>
      </w:hyperlink>
    </w:p>
    <w:p w14:paraId="58131878" w14:textId="77777777" w:rsidR="008843BB" w:rsidRPr="00BE047F" w:rsidRDefault="008843BB" w:rsidP="008843BB">
      <w:pPr>
        <w:pStyle w:val="NoSpacing"/>
        <w:jc w:val="center"/>
        <w:rPr>
          <w:rFonts w:ascii="Cambria" w:hAnsi="Cambria"/>
        </w:rPr>
      </w:pPr>
    </w:p>
    <w:p w14:paraId="389A028E" w14:textId="326450DF" w:rsidR="008843BB" w:rsidRPr="00BE047F" w:rsidRDefault="008843BB" w:rsidP="00D457DA">
      <w:pPr>
        <w:widowControl w:val="0"/>
        <w:autoSpaceDE w:val="0"/>
        <w:autoSpaceDN w:val="0"/>
        <w:adjustRightInd w:val="0"/>
        <w:rPr>
          <w:rFonts w:ascii="Cambria" w:hAnsi="Cambria"/>
          <w:sz w:val="22"/>
          <w:szCs w:val="22"/>
        </w:rPr>
      </w:pPr>
      <w:hyperlink r:id="rId13" w:history="1">
        <w:r w:rsidRPr="00BE047F">
          <w:rPr>
            <w:rStyle w:val="Hyperlink"/>
            <w:rFonts w:ascii="Cambria" w:hAnsi="Cambria"/>
            <w:sz w:val="22"/>
            <w:szCs w:val="22"/>
          </w:rPr>
          <w:t>http://www.legifrance.gouv.fr</w:t>
        </w:r>
      </w:hyperlink>
    </w:p>
    <w:p w14:paraId="3A8988D2" w14:textId="77777777" w:rsidR="008760E6" w:rsidRDefault="008760E6" w:rsidP="00D457DA">
      <w:pPr>
        <w:widowControl w:val="0"/>
        <w:autoSpaceDE w:val="0"/>
        <w:autoSpaceDN w:val="0"/>
        <w:adjustRightInd w:val="0"/>
        <w:rPr>
          <w:rFonts w:ascii="Cambria" w:hAnsi="Cambria"/>
        </w:rPr>
      </w:pPr>
    </w:p>
    <w:p w14:paraId="4952AFA3" w14:textId="0DDABC5D" w:rsidR="008760E6" w:rsidRPr="00D457DA" w:rsidRDefault="000768C5" w:rsidP="00D457DA">
      <w:pPr>
        <w:widowControl w:val="0"/>
        <w:autoSpaceDE w:val="0"/>
        <w:autoSpaceDN w:val="0"/>
        <w:adjustRightInd w:val="0"/>
        <w:rPr>
          <w:rFonts w:ascii="Cambria" w:hAnsi="Cambria" w:cs="Helvetica"/>
          <w:color w:val="1C1C1C"/>
        </w:rPr>
      </w:pPr>
      <w:hyperlink r:id="rId14" w:history="1">
        <w:r w:rsidRPr="000768C5">
          <w:rPr>
            <w:rStyle w:val="Hyperlink"/>
            <w:rFonts w:ascii="Cambria" w:hAnsi="Cambria"/>
          </w:rPr>
          <w:t>http://www.pearltrees.com/coyla/sio-veille-juridique/id13541972</w:t>
        </w:r>
      </w:hyperlink>
    </w:p>
    <w:p w14:paraId="7BE3E82A" w14:textId="77777777" w:rsidR="000A3806" w:rsidRPr="000A3806" w:rsidRDefault="000A3806" w:rsidP="000A3806">
      <w:pPr>
        <w:pStyle w:val="NormalWeb"/>
      </w:pPr>
    </w:p>
    <w:p w14:paraId="6BB7D5F5" w14:textId="77777777" w:rsidR="00A32340" w:rsidRDefault="00A32340" w:rsidP="00A32340">
      <w:pPr>
        <w:pStyle w:val="NormalWeb"/>
      </w:pPr>
    </w:p>
    <w:p w14:paraId="43EC5A78" w14:textId="77777777" w:rsidR="001E5A40" w:rsidRDefault="001E5A40" w:rsidP="00980E0E">
      <w:pPr>
        <w:rPr>
          <w:rFonts w:ascii="Times New Roman" w:hAnsi="Times New Roman"/>
        </w:rPr>
      </w:pPr>
    </w:p>
    <w:p w14:paraId="1203C427" w14:textId="77777777" w:rsidR="00980E0E" w:rsidRPr="00980E0E" w:rsidRDefault="00980E0E" w:rsidP="00980E0E">
      <w:pPr>
        <w:rPr>
          <w:rFonts w:ascii="Cambria" w:hAnsi="Cambria" w:cs="Arial"/>
          <w:color w:val="4A4A4A"/>
        </w:rPr>
      </w:pPr>
    </w:p>
    <w:p w14:paraId="544A6D23" w14:textId="2C8D9713" w:rsidR="00980E0E" w:rsidRPr="00A831AE" w:rsidRDefault="00980E0E" w:rsidP="00A831AE">
      <w:pPr>
        <w:rPr>
          <w:rFonts w:ascii="Cambria" w:hAnsi="Cambria" w:cs="Arial"/>
          <w:color w:val="4A4A4A"/>
        </w:rPr>
      </w:pPr>
    </w:p>
    <w:p w14:paraId="7BE53B3A" w14:textId="77777777" w:rsidR="00DB52D8" w:rsidRPr="00D53EAE" w:rsidRDefault="00DB52D8" w:rsidP="00D53EAE">
      <w:pPr>
        <w:rPr>
          <w:rFonts w:ascii="Cambria" w:hAnsi="Cambria"/>
        </w:rPr>
      </w:pPr>
    </w:p>
    <w:p w14:paraId="3B484D14" w14:textId="77777777" w:rsidR="00D53EAE" w:rsidRPr="00E267DA" w:rsidRDefault="00D53EAE" w:rsidP="00E267DA">
      <w:pPr>
        <w:rPr>
          <w:rFonts w:ascii="Cambria" w:hAnsi="Cambria"/>
        </w:rPr>
      </w:pPr>
    </w:p>
    <w:p w14:paraId="7C7C4732" w14:textId="77777777" w:rsidR="00E267DA" w:rsidRPr="00E267DA" w:rsidRDefault="00E267DA" w:rsidP="00E267DA">
      <w:pPr>
        <w:rPr>
          <w:rFonts w:ascii="Cambria" w:hAnsi="Cambria"/>
        </w:rPr>
      </w:pPr>
    </w:p>
    <w:p w14:paraId="2859DD95" w14:textId="77777777" w:rsidR="001B4FD7" w:rsidRPr="001B4FD7" w:rsidRDefault="001B4FD7" w:rsidP="001B4FD7"/>
    <w:p w14:paraId="5EA35DC4" w14:textId="77777777" w:rsidR="001B4FD7" w:rsidRPr="00126809" w:rsidRDefault="001B4FD7" w:rsidP="001B4FD7"/>
    <w:sectPr w:rsidR="001B4FD7" w:rsidRPr="00126809" w:rsidSect="007C6CEE">
      <w:footerReference w:type="even" r:id="rId15"/>
      <w:footerReference w:type="defaul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7BA72" w14:textId="77777777" w:rsidR="00C96590" w:rsidRDefault="00C96590" w:rsidP="00C96590">
      <w:r>
        <w:separator/>
      </w:r>
    </w:p>
  </w:endnote>
  <w:endnote w:type="continuationSeparator" w:id="0">
    <w:p w14:paraId="20A140FD" w14:textId="77777777" w:rsidR="00C96590" w:rsidRDefault="00C96590" w:rsidP="00C9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17BC3" w14:textId="77777777" w:rsidR="00744AAE" w:rsidRDefault="00744AAE" w:rsidP="00C24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4DECC7" w14:textId="77777777" w:rsidR="00744AAE" w:rsidRDefault="00744AAE" w:rsidP="00744A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5D037" w14:textId="77777777" w:rsidR="00744AAE" w:rsidRDefault="00744AAE" w:rsidP="00C24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5176D248" w14:textId="07519C17" w:rsidR="00C96590" w:rsidRDefault="00C96590" w:rsidP="00744AAE">
    <w:pPr>
      <w:pStyle w:val="Footer"/>
      <w:ind w:right="360"/>
    </w:pPr>
    <w:r>
      <w:t xml:space="preserve">COYLA </w:t>
    </w:r>
    <w:proofErr w:type="spellStart"/>
    <w:r>
      <w:t>J.Carlos</w:t>
    </w:r>
    <w:proofErr w:type="spellEnd"/>
  </w:p>
  <w:p w14:paraId="395483B7" w14:textId="7A4DD2C0" w:rsidR="00C96590" w:rsidRDefault="00C96590">
    <w:pPr>
      <w:pStyle w:val="Footer"/>
    </w:pPr>
    <w:r>
      <w:t>TURQUOIS Antoine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D8843" w14:textId="77777777" w:rsidR="00C96590" w:rsidRDefault="00C96590" w:rsidP="00C96590">
      <w:r>
        <w:separator/>
      </w:r>
    </w:p>
  </w:footnote>
  <w:footnote w:type="continuationSeparator" w:id="0">
    <w:p w14:paraId="12037E7A" w14:textId="77777777" w:rsidR="00C96590" w:rsidRDefault="00C96590" w:rsidP="00C965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57B8E"/>
    <w:multiLevelType w:val="hybridMultilevel"/>
    <w:tmpl w:val="B0E2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D3A23"/>
    <w:multiLevelType w:val="hybridMultilevel"/>
    <w:tmpl w:val="2A2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C73FA"/>
    <w:multiLevelType w:val="hybridMultilevel"/>
    <w:tmpl w:val="C6064FBE"/>
    <w:lvl w:ilvl="0" w:tplc="F2E603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218A7"/>
    <w:multiLevelType w:val="hybridMultilevel"/>
    <w:tmpl w:val="271A5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F43CB"/>
    <w:multiLevelType w:val="hybridMultilevel"/>
    <w:tmpl w:val="8B96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90A00"/>
    <w:multiLevelType w:val="hybridMultilevel"/>
    <w:tmpl w:val="12AEFC72"/>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9012E"/>
    <w:multiLevelType w:val="hybridMultilevel"/>
    <w:tmpl w:val="35822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B4FF9"/>
    <w:multiLevelType w:val="hybridMultilevel"/>
    <w:tmpl w:val="3D7E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A83BBB"/>
    <w:multiLevelType w:val="hybridMultilevel"/>
    <w:tmpl w:val="6D7A3CEE"/>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93A8D"/>
    <w:multiLevelType w:val="hybridMultilevel"/>
    <w:tmpl w:val="EC8A0800"/>
    <w:lvl w:ilvl="0" w:tplc="26CCB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A3F89"/>
    <w:multiLevelType w:val="multilevel"/>
    <w:tmpl w:val="765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44A62"/>
    <w:multiLevelType w:val="hybridMultilevel"/>
    <w:tmpl w:val="9A067FB0"/>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8447B5"/>
    <w:multiLevelType w:val="hybridMultilevel"/>
    <w:tmpl w:val="3D5695FA"/>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73DD5"/>
    <w:multiLevelType w:val="hybridMultilevel"/>
    <w:tmpl w:val="0F46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C232CF"/>
    <w:multiLevelType w:val="hybridMultilevel"/>
    <w:tmpl w:val="95CC50E6"/>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27AC"/>
    <w:multiLevelType w:val="multilevel"/>
    <w:tmpl w:val="4718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B64579"/>
    <w:multiLevelType w:val="multilevel"/>
    <w:tmpl w:val="E95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3974D4"/>
    <w:multiLevelType w:val="hybridMultilevel"/>
    <w:tmpl w:val="ACC6B984"/>
    <w:lvl w:ilvl="0" w:tplc="9C7CC5A6">
      <w:start w:val="4"/>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4B3640"/>
    <w:multiLevelType w:val="hybridMultilevel"/>
    <w:tmpl w:val="D15A12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19"/>
  </w:num>
  <w:num w:numId="5">
    <w:abstractNumId w:val="1"/>
  </w:num>
  <w:num w:numId="6">
    <w:abstractNumId w:val="14"/>
  </w:num>
  <w:num w:numId="7">
    <w:abstractNumId w:val="11"/>
  </w:num>
  <w:num w:numId="8">
    <w:abstractNumId w:val="16"/>
  </w:num>
  <w:num w:numId="9">
    <w:abstractNumId w:val="2"/>
  </w:num>
  <w:num w:numId="10">
    <w:abstractNumId w:val="7"/>
  </w:num>
  <w:num w:numId="11">
    <w:abstractNumId w:val="5"/>
  </w:num>
  <w:num w:numId="12">
    <w:abstractNumId w:val="17"/>
  </w:num>
  <w:num w:numId="13">
    <w:abstractNumId w:val="4"/>
  </w:num>
  <w:num w:numId="14">
    <w:abstractNumId w:val="15"/>
  </w:num>
  <w:num w:numId="15">
    <w:abstractNumId w:val="8"/>
  </w:num>
  <w:num w:numId="16">
    <w:abstractNumId w:val="9"/>
  </w:num>
  <w:num w:numId="17">
    <w:abstractNumId w:val="13"/>
  </w:num>
  <w:num w:numId="18">
    <w:abstractNumId w:val="6"/>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12"/>
    <w:rsid w:val="00062CF4"/>
    <w:rsid w:val="000768C5"/>
    <w:rsid w:val="00097384"/>
    <w:rsid w:val="000A3806"/>
    <w:rsid w:val="000B2C55"/>
    <w:rsid w:val="000D575F"/>
    <w:rsid w:val="000E6997"/>
    <w:rsid w:val="00126809"/>
    <w:rsid w:val="001535E0"/>
    <w:rsid w:val="00172294"/>
    <w:rsid w:val="001B4FD7"/>
    <w:rsid w:val="001D73ED"/>
    <w:rsid w:val="001E5A40"/>
    <w:rsid w:val="002037C5"/>
    <w:rsid w:val="00222290"/>
    <w:rsid w:val="00257315"/>
    <w:rsid w:val="00280D2C"/>
    <w:rsid w:val="00291594"/>
    <w:rsid w:val="002C3271"/>
    <w:rsid w:val="002C51FE"/>
    <w:rsid w:val="002D0FFF"/>
    <w:rsid w:val="00387464"/>
    <w:rsid w:val="003A3DF4"/>
    <w:rsid w:val="003C5C51"/>
    <w:rsid w:val="003D0606"/>
    <w:rsid w:val="003D6784"/>
    <w:rsid w:val="003F0A2A"/>
    <w:rsid w:val="0045486D"/>
    <w:rsid w:val="00462876"/>
    <w:rsid w:val="004649C4"/>
    <w:rsid w:val="00491312"/>
    <w:rsid w:val="004A67D8"/>
    <w:rsid w:val="004C516A"/>
    <w:rsid w:val="00552E1B"/>
    <w:rsid w:val="00590D12"/>
    <w:rsid w:val="00593376"/>
    <w:rsid w:val="005B1D09"/>
    <w:rsid w:val="005C0E5B"/>
    <w:rsid w:val="005C5634"/>
    <w:rsid w:val="005D0F6C"/>
    <w:rsid w:val="0061227B"/>
    <w:rsid w:val="0061692F"/>
    <w:rsid w:val="0064710F"/>
    <w:rsid w:val="006B6D2D"/>
    <w:rsid w:val="006E0FDF"/>
    <w:rsid w:val="00701169"/>
    <w:rsid w:val="00704233"/>
    <w:rsid w:val="0073315A"/>
    <w:rsid w:val="0074062B"/>
    <w:rsid w:val="00744AAE"/>
    <w:rsid w:val="00771A73"/>
    <w:rsid w:val="00794BC6"/>
    <w:rsid w:val="007A2D37"/>
    <w:rsid w:val="007C6CEE"/>
    <w:rsid w:val="007F1E37"/>
    <w:rsid w:val="007F65CA"/>
    <w:rsid w:val="008169A0"/>
    <w:rsid w:val="00824EFF"/>
    <w:rsid w:val="008504F9"/>
    <w:rsid w:val="0085487D"/>
    <w:rsid w:val="00856207"/>
    <w:rsid w:val="008760E6"/>
    <w:rsid w:val="008843BB"/>
    <w:rsid w:val="008B420C"/>
    <w:rsid w:val="009129FF"/>
    <w:rsid w:val="0097113B"/>
    <w:rsid w:val="00980E0E"/>
    <w:rsid w:val="009A683C"/>
    <w:rsid w:val="00A037DD"/>
    <w:rsid w:val="00A07175"/>
    <w:rsid w:val="00A32340"/>
    <w:rsid w:val="00A335CA"/>
    <w:rsid w:val="00A406F5"/>
    <w:rsid w:val="00A7716C"/>
    <w:rsid w:val="00A831AE"/>
    <w:rsid w:val="00AB43E1"/>
    <w:rsid w:val="00AB6949"/>
    <w:rsid w:val="00AD7D8E"/>
    <w:rsid w:val="00AF1A10"/>
    <w:rsid w:val="00B1005A"/>
    <w:rsid w:val="00B34924"/>
    <w:rsid w:val="00B943A6"/>
    <w:rsid w:val="00BD2DA6"/>
    <w:rsid w:val="00BE047F"/>
    <w:rsid w:val="00BF1F5C"/>
    <w:rsid w:val="00C84D6D"/>
    <w:rsid w:val="00C857EB"/>
    <w:rsid w:val="00C96590"/>
    <w:rsid w:val="00CA6600"/>
    <w:rsid w:val="00CC04AD"/>
    <w:rsid w:val="00CC33BA"/>
    <w:rsid w:val="00CD70A2"/>
    <w:rsid w:val="00CE7E28"/>
    <w:rsid w:val="00D13B40"/>
    <w:rsid w:val="00D25195"/>
    <w:rsid w:val="00D263D8"/>
    <w:rsid w:val="00D457DA"/>
    <w:rsid w:val="00D501A7"/>
    <w:rsid w:val="00D53EAE"/>
    <w:rsid w:val="00D8742A"/>
    <w:rsid w:val="00DB52D8"/>
    <w:rsid w:val="00DE2E35"/>
    <w:rsid w:val="00E267DA"/>
    <w:rsid w:val="00E47025"/>
    <w:rsid w:val="00E76B60"/>
    <w:rsid w:val="00EA2226"/>
    <w:rsid w:val="00EB75BF"/>
    <w:rsid w:val="00EC0C06"/>
    <w:rsid w:val="00ED69DB"/>
    <w:rsid w:val="00ED7E24"/>
    <w:rsid w:val="00EF4B29"/>
    <w:rsid w:val="00F12FC8"/>
    <w:rsid w:val="00F22F63"/>
    <w:rsid w:val="00F51CBA"/>
    <w:rsid w:val="00F66E55"/>
    <w:rsid w:val="00F70E42"/>
    <w:rsid w:val="00F90037"/>
    <w:rsid w:val="00FC6156"/>
    <w:rsid w:val="00FD6451"/>
    <w:rsid w:val="00FD79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23A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C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37C5"/>
    <w:pPr>
      <w:keepNext/>
      <w:keepLines/>
      <w:numPr>
        <w:numId w:val="1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4F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312"/>
    <w:rPr>
      <w:color w:val="0000FF" w:themeColor="hyperlink"/>
      <w:u w:val="single"/>
    </w:rPr>
  </w:style>
  <w:style w:type="character" w:styleId="FollowedHyperlink">
    <w:name w:val="FollowedHyperlink"/>
    <w:basedOn w:val="DefaultParagraphFont"/>
    <w:uiPriority w:val="99"/>
    <w:semiHidden/>
    <w:unhideWhenUsed/>
    <w:rsid w:val="00491312"/>
    <w:rPr>
      <w:color w:val="800080" w:themeColor="followedHyperlink"/>
      <w:u w:val="single"/>
    </w:rPr>
  </w:style>
  <w:style w:type="character" w:customStyle="1" w:styleId="Heading1Char">
    <w:name w:val="Heading 1 Char"/>
    <w:basedOn w:val="DefaultParagraphFont"/>
    <w:link w:val="Heading1"/>
    <w:uiPriority w:val="9"/>
    <w:rsid w:val="007C6CE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C6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CEE"/>
    <w:rPr>
      <w:rFonts w:ascii="Lucida Grande" w:hAnsi="Lucida Grande" w:cs="Lucida Grande"/>
      <w:sz w:val="18"/>
      <w:szCs w:val="18"/>
    </w:rPr>
  </w:style>
  <w:style w:type="character" w:styleId="PlaceholderText">
    <w:name w:val="Placeholder Text"/>
    <w:basedOn w:val="DefaultParagraphFont"/>
    <w:uiPriority w:val="99"/>
    <w:semiHidden/>
    <w:rsid w:val="007C6CEE"/>
    <w:rPr>
      <w:color w:val="808080"/>
    </w:rPr>
  </w:style>
  <w:style w:type="paragraph" w:styleId="TOCHeading">
    <w:name w:val="TOC Heading"/>
    <w:basedOn w:val="Heading1"/>
    <w:next w:val="Normal"/>
    <w:uiPriority w:val="39"/>
    <w:unhideWhenUsed/>
    <w:qFormat/>
    <w:rsid w:val="0012680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semiHidden/>
    <w:unhideWhenUsed/>
    <w:rsid w:val="00126809"/>
    <w:pPr>
      <w:spacing w:before="120"/>
    </w:pPr>
    <w:rPr>
      <w:b/>
    </w:rPr>
  </w:style>
  <w:style w:type="paragraph" w:styleId="TOC2">
    <w:name w:val="toc 2"/>
    <w:basedOn w:val="Normal"/>
    <w:next w:val="Normal"/>
    <w:autoRedefine/>
    <w:uiPriority w:val="39"/>
    <w:unhideWhenUsed/>
    <w:rsid w:val="00126809"/>
    <w:pPr>
      <w:ind w:left="240"/>
    </w:pPr>
    <w:rPr>
      <w:b/>
      <w:sz w:val="22"/>
      <w:szCs w:val="22"/>
    </w:rPr>
  </w:style>
  <w:style w:type="paragraph" w:styleId="TOC3">
    <w:name w:val="toc 3"/>
    <w:basedOn w:val="Normal"/>
    <w:next w:val="Normal"/>
    <w:autoRedefine/>
    <w:uiPriority w:val="39"/>
    <w:unhideWhenUsed/>
    <w:rsid w:val="00126809"/>
    <w:pPr>
      <w:ind w:left="480"/>
    </w:pPr>
    <w:rPr>
      <w:sz w:val="22"/>
      <w:szCs w:val="22"/>
    </w:rPr>
  </w:style>
  <w:style w:type="paragraph" w:styleId="TOC4">
    <w:name w:val="toc 4"/>
    <w:basedOn w:val="Normal"/>
    <w:next w:val="Normal"/>
    <w:autoRedefine/>
    <w:uiPriority w:val="39"/>
    <w:semiHidden/>
    <w:unhideWhenUsed/>
    <w:rsid w:val="00126809"/>
    <w:pPr>
      <w:ind w:left="720"/>
    </w:pPr>
    <w:rPr>
      <w:sz w:val="20"/>
      <w:szCs w:val="20"/>
    </w:rPr>
  </w:style>
  <w:style w:type="paragraph" w:styleId="TOC5">
    <w:name w:val="toc 5"/>
    <w:basedOn w:val="Normal"/>
    <w:next w:val="Normal"/>
    <w:autoRedefine/>
    <w:uiPriority w:val="39"/>
    <w:semiHidden/>
    <w:unhideWhenUsed/>
    <w:rsid w:val="00126809"/>
    <w:pPr>
      <w:ind w:left="960"/>
    </w:pPr>
    <w:rPr>
      <w:sz w:val="20"/>
      <w:szCs w:val="20"/>
    </w:rPr>
  </w:style>
  <w:style w:type="paragraph" w:styleId="TOC6">
    <w:name w:val="toc 6"/>
    <w:basedOn w:val="Normal"/>
    <w:next w:val="Normal"/>
    <w:autoRedefine/>
    <w:uiPriority w:val="39"/>
    <w:semiHidden/>
    <w:unhideWhenUsed/>
    <w:rsid w:val="00126809"/>
    <w:pPr>
      <w:ind w:left="1200"/>
    </w:pPr>
    <w:rPr>
      <w:sz w:val="20"/>
      <w:szCs w:val="20"/>
    </w:rPr>
  </w:style>
  <w:style w:type="paragraph" w:styleId="TOC7">
    <w:name w:val="toc 7"/>
    <w:basedOn w:val="Normal"/>
    <w:next w:val="Normal"/>
    <w:autoRedefine/>
    <w:uiPriority w:val="39"/>
    <w:semiHidden/>
    <w:unhideWhenUsed/>
    <w:rsid w:val="00126809"/>
    <w:pPr>
      <w:ind w:left="1440"/>
    </w:pPr>
    <w:rPr>
      <w:sz w:val="20"/>
      <w:szCs w:val="20"/>
    </w:rPr>
  </w:style>
  <w:style w:type="paragraph" w:styleId="TOC8">
    <w:name w:val="toc 8"/>
    <w:basedOn w:val="Normal"/>
    <w:next w:val="Normal"/>
    <w:autoRedefine/>
    <w:uiPriority w:val="39"/>
    <w:semiHidden/>
    <w:unhideWhenUsed/>
    <w:rsid w:val="00126809"/>
    <w:pPr>
      <w:ind w:left="1680"/>
    </w:pPr>
    <w:rPr>
      <w:sz w:val="20"/>
      <w:szCs w:val="20"/>
    </w:rPr>
  </w:style>
  <w:style w:type="paragraph" w:styleId="TOC9">
    <w:name w:val="toc 9"/>
    <w:basedOn w:val="Normal"/>
    <w:next w:val="Normal"/>
    <w:autoRedefine/>
    <w:uiPriority w:val="39"/>
    <w:semiHidden/>
    <w:unhideWhenUsed/>
    <w:rsid w:val="00126809"/>
    <w:pPr>
      <w:ind w:left="1920"/>
    </w:pPr>
    <w:rPr>
      <w:sz w:val="20"/>
      <w:szCs w:val="20"/>
    </w:rPr>
  </w:style>
  <w:style w:type="paragraph" w:styleId="ListParagraph">
    <w:name w:val="List Paragraph"/>
    <w:basedOn w:val="Normal"/>
    <w:uiPriority w:val="34"/>
    <w:qFormat/>
    <w:rsid w:val="001B4FD7"/>
    <w:pPr>
      <w:ind w:left="720"/>
      <w:contextualSpacing/>
    </w:pPr>
  </w:style>
  <w:style w:type="character" w:customStyle="1" w:styleId="Heading2Char">
    <w:name w:val="Heading 2 Char"/>
    <w:basedOn w:val="DefaultParagraphFont"/>
    <w:link w:val="Heading2"/>
    <w:uiPriority w:val="9"/>
    <w:rsid w:val="002037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4F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80E0E"/>
    <w:pPr>
      <w:spacing w:before="100" w:beforeAutospacing="1" w:after="100" w:afterAutospacing="1"/>
    </w:pPr>
    <w:rPr>
      <w:rFonts w:ascii="Times" w:hAnsi="Times" w:cs="Times New Roman"/>
      <w:sz w:val="20"/>
      <w:szCs w:val="20"/>
    </w:rPr>
  </w:style>
  <w:style w:type="paragraph" w:styleId="NoSpacing">
    <w:name w:val="No Spacing"/>
    <w:link w:val="NoSpacingChar"/>
    <w:qFormat/>
    <w:rsid w:val="008843BB"/>
    <w:rPr>
      <w:rFonts w:eastAsiaTheme="minorHAnsi"/>
      <w:sz w:val="22"/>
      <w:szCs w:val="22"/>
    </w:rPr>
  </w:style>
  <w:style w:type="character" w:styleId="BookTitle">
    <w:name w:val="Book Title"/>
    <w:basedOn w:val="DefaultParagraphFont"/>
    <w:uiPriority w:val="33"/>
    <w:qFormat/>
    <w:rsid w:val="002037C5"/>
    <w:rPr>
      <w:b/>
      <w:bCs/>
      <w:smallCaps/>
      <w:spacing w:val="5"/>
    </w:rPr>
  </w:style>
  <w:style w:type="character" w:customStyle="1" w:styleId="NoSpacingChar">
    <w:name w:val="No Spacing Char"/>
    <w:basedOn w:val="DefaultParagraphFont"/>
    <w:link w:val="NoSpacing"/>
    <w:rsid w:val="00A406F5"/>
    <w:rPr>
      <w:rFonts w:eastAsiaTheme="minorHAnsi"/>
      <w:sz w:val="22"/>
      <w:szCs w:val="22"/>
    </w:rPr>
  </w:style>
  <w:style w:type="paragraph" w:styleId="Header">
    <w:name w:val="header"/>
    <w:basedOn w:val="Normal"/>
    <w:link w:val="HeaderChar"/>
    <w:uiPriority w:val="99"/>
    <w:unhideWhenUsed/>
    <w:rsid w:val="00C96590"/>
    <w:pPr>
      <w:tabs>
        <w:tab w:val="center" w:pos="4153"/>
        <w:tab w:val="right" w:pos="8306"/>
      </w:tabs>
    </w:pPr>
  </w:style>
  <w:style w:type="character" w:customStyle="1" w:styleId="HeaderChar">
    <w:name w:val="Header Char"/>
    <w:basedOn w:val="DefaultParagraphFont"/>
    <w:link w:val="Header"/>
    <w:uiPriority w:val="99"/>
    <w:rsid w:val="00C96590"/>
  </w:style>
  <w:style w:type="paragraph" w:styleId="Footer">
    <w:name w:val="footer"/>
    <w:basedOn w:val="Normal"/>
    <w:link w:val="FooterChar"/>
    <w:uiPriority w:val="99"/>
    <w:unhideWhenUsed/>
    <w:rsid w:val="00C96590"/>
    <w:pPr>
      <w:tabs>
        <w:tab w:val="center" w:pos="4153"/>
        <w:tab w:val="right" w:pos="8306"/>
      </w:tabs>
    </w:pPr>
  </w:style>
  <w:style w:type="character" w:customStyle="1" w:styleId="FooterChar">
    <w:name w:val="Footer Char"/>
    <w:basedOn w:val="DefaultParagraphFont"/>
    <w:link w:val="Footer"/>
    <w:uiPriority w:val="99"/>
    <w:rsid w:val="00C96590"/>
  </w:style>
  <w:style w:type="character" w:styleId="PageNumber">
    <w:name w:val="page number"/>
    <w:basedOn w:val="DefaultParagraphFont"/>
    <w:uiPriority w:val="99"/>
    <w:semiHidden/>
    <w:unhideWhenUsed/>
    <w:rsid w:val="00744A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C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37C5"/>
    <w:pPr>
      <w:keepNext/>
      <w:keepLines/>
      <w:numPr>
        <w:numId w:val="1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4F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312"/>
    <w:rPr>
      <w:color w:val="0000FF" w:themeColor="hyperlink"/>
      <w:u w:val="single"/>
    </w:rPr>
  </w:style>
  <w:style w:type="character" w:styleId="FollowedHyperlink">
    <w:name w:val="FollowedHyperlink"/>
    <w:basedOn w:val="DefaultParagraphFont"/>
    <w:uiPriority w:val="99"/>
    <w:semiHidden/>
    <w:unhideWhenUsed/>
    <w:rsid w:val="00491312"/>
    <w:rPr>
      <w:color w:val="800080" w:themeColor="followedHyperlink"/>
      <w:u w:val="single"/>
    </w:rPr>
  </w:style>
  <w:style w:type="character" w:customStyle="1" w:styleId="Heading1Char">
    <w:name w:val="Heading 1 Char"/>
    <w:basedOn w:val="DefaultParagraphFont"/>
    <w:link w:val="Heading1"/>
    <w:uiPriority w:val="9"/>
    <w:rsid w:val="007C6CE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C6C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CEE"/>
    <w:rPr>
      <w:rFonts w:ascii="Lucida Grande" w:hAnsi="Lucida Grande" w:cs="Lucida Grande"/>
      <w:sz w:val="18"/>
      <w:szCs w:val="18"/>
    </w:rPr>
  </w:style>
  <w:style w:type="character" w:styleId="PlaceholderText">
    <w:name w:val="Placeholder Text"/>
    <w:basedOn w:val="DefaultParagraphFont"/>
    <w:uiPriority w:val="99"/>
    <w:semiHidden/>
    <w:rsid w:val="007C6CEE"/>
    <w:rPr>
      <w:color w:val="808080"/>
    </w:rPr>
  </w:style>
  <w:style w:type="paragraph" w:styleId="TOCHeading">
    <w:name w:val="TOC Heading"/>
    <w:basedOn w:val="Heading1"/>
    <w:next w:val="Normal"/>
    <w:uiPriority w:val="39"/>
    <w:unhideWhenUsed/>
    <w:qFormat/>
    <w:rsid w:val="0012680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semiHidden/>
    <w:unhideWhenUsed/>
    <w:rsid w:val="00126809"/>
    <w:pPr>
      <w:spacing w:before="120"/>
    </w:pPr>
    <w:rPr>
      <w:b/>
    </w:rPr>
  </w:style>
  <w:style w:type="paragraph" w:styleId="TOC2">
    <w:name w:val="toc 2"/>
    <w:basedOn w:val="Normal"/>
    <w:next w:val="Normal"/>
    <w:autoRedefine/>
    <w:uiPriority w:val="39"/>
    <w:unhideWhenUsed/>
    <w:rsid w:val="00126809"/>
    <w:pPr>
      <w:ind w:left="240"/>
    </w:pPr>
    <w:rPr>
      <w:b/>
      <w:sz w:val="22"/>
      <w:szCs w:val="22"/>
    </w:rPr>
  </w:style>
  <w:style w:type="paragraph" w:styleId="TOC3">
    <w:name w:val="toc 3"/>
    <w:basedOn w:val="Normal"/>
    <w:next w:val="Normal"/>
    <w:autoRedefine/>
    <w:uiPriority w:val="39"/>
    <w:unhideWhenUsed/>
    <w:rsid w:val="00126809"/>
    <w:pPr>
      <w:ind w:left="480"/>
    </w:pPr>
    <w:rPr>
      <w:sz w:val="22"/>
      <w:szCs w:val="22"/>
    </w:rPr>
  </w:style>
  <w:style w:type="paragraph" w:styleId="TOC4">
    <w:name w:val="toc 4"/>
    <w:basedOn w:val="Normal"/>
    <w:next w:val="Normal"/>
    <w:autoRedefine/>
    <w:uiPriority w:val="39"/>
    <w:semiHidden/>
    <w:unhideWhenUsed/>
    <w:rsid w:val="00126809"/>
    <w:pPr>
      <w:ind w:left="720"/>
    </w:pPr>
    <w:rPr>
      <w:sz w:val="20"/>
      <w:szCs w:val="20"/>
    </w:rPr>
  </w:style>
  <w:style w:type="paragraph" w:styleId="TOC5">
    <w:name w:val="toc 5"/>
    <w:basedOn w:val="Normal"/>
    <w:next w:val="Normal"/>
    <w:autoRedefine/>
    <w:uiPriority w:val="39"/>
    <w:semiHidden/>
    <w:unhideWhenUsed/>
    <w:rsid w:val="00126809"/>
    <w:pPr>
      <w:ind w:left="960"/>
    </w:pPr>
    <w:rPr>
      <w:sz w:val="20"/>
      <w:szCs w:val="20"/>
    </w:rPr>
  </w:style>
  <w:style w:type="paragraph" w:styleId="TOC6">
    <w:name w:val="toc 6"/>
    <w:basedOn w:val="Normal"/>
    <w:next w:val="Normal"/>
    <w:autoRedefine/>
    <w:uiPriority w:val="39"/>
    <w:semiHidden/>
    <w:unhideWhenUsed/>
    <w:rsid w:val="00126809"/>
    <w:pPr>
      <w:ind w:left="1200"/>
    </w:pPr>
    <w:rPr>
      <w:sz w:val="20"/>
      <w:szCs w:val="20"/>
    </w:rPr>
  </w:style>
  <w:style w:type="paragraph" w:styleId="TOC7">
    <w:name w:val="toc 7"/>
    <w:basedOn w:val="Normal"/>
    <w:next w:val="Normal"/>
    <w:autoRedefine/>
    <w:uiPriority w:val="39"/>
    <w:semiHidden/>
    <w:unhideWhenUsed/>
    <w:rsid w:val="00126809"/>
    <w:pPr>
      <w:ind w:left="1440"/>
    </w:pPr>
    <w:rPr>
      <w:sz w:val="20"/>
      <w:szCs w:val="20"/>
    </w:rPr>
  </w:style>
  <w:style w:type="paragraph" w:styleId="TOC8">
    <w:name w:val="toc 8"/>
    <w:basedOn w:val="Normal"/>
    <w:next w:val="Normal"/>
    <w:autoRedefine/>
    <w:uiPriority w:val="39"/>
    <w:semiHidden/>
    <w:unhideWhenUsed/>
    <w:rsid w:val="00126809"/>
    <w:pPr>
      <w:ind w:left="1680"/>
    </w:pPr>
    <w:rPr>
      <w:sz w:val="20"/>
      <w:szCs w:val="20"/>
    </w:rPr>
  </w:style>
  <w:style w:type="paragraph" w:styleId="TOC9">
    <w:name w:val="toc 9"/>
    <w:basedOn w:val="Normal"/>
    <w:next w:val="Normal"/>
    <w:autoRedefine/>
    <w:uiPriority w:val="39"/>
    <w:semiHidden/>
    <w:unhideWhenUsed/>
    <w:rsid w:val="00126809"/>
    <w:pPr>
      <w:ind w:left="1920"/>
    </w:pPr>
    <w:rPr>
      <w:sz w:val="20"/>
      <w:szCs w:val="20"/>
    </w:rPr>
  </w:style>
  <w:style w:type="paragraph" w:styleId="ListParagraph">
    <w:name w:val="List Paragraph"/>
    <w:basedOn w:val="Normal"/>
    <w:uiPriority w:val="34"/>
    <w:qFormat/>
    <w:rsid w:val="001B4FD7"/>
    <w:pPr>
      <w:ind w:left="720"/>
      <w:contextualSpacing/>
    </w:pPr>
  </w:style>
  <w:style w:type="character" w:customStyle="1" w:styleId="Heading2Char">
    <w:name w:val="Heading 2 Char"/>
    <w:basedOn w:val="DefaultParagraphFont"/>
    <w:link w:val="Heading2"/>
    <w:uiPriority w:val="9"/>
    <w:rsid w:val="002037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4F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80E0E"/>
    <w:pPr>
      <w:spacing w:before="100" w:beforeAutospacing="1" w:after="100" w:afterAutospacing="1"/>
    </w:pPr>
    <w:rPr>
      <w:rFonts w:ascii="Times" w:hAnsi="Times" w:cs="Times New Roman"/>
      <w:sz w:val="20"/>
      <w:szCs w:val="20"/>
    </w:rPr>
  </w:style>
  <w:style w:type="paragraph" w:styleId="NoSpacing">
    <w:name w:val="No Spacing"/>
    <w:link w:val="NoSpacingChar"/>
    <w:qFormat/>
    <w:rsid w:val="008843BB"/>
    <w:rPr>
      <w:rFonts w:eastAsiaTheme="minorHAnsi"/>
      <w:sz w:val="22"/>
      <w:szCs w:val="22"/>
    </w:rPr>
  </w:style>
  <w:style w:type="character" w:styleId="BookTitle">
    <w:name w:val="Book Title"/>
    <w:basedOn w:val="DefaultParagraphFont"/>
    <w:uiPriority w:val="33"/>
    <w:qFormat/>
    <w:rsid w:val="002037C5"/>
    <w:rPr>
      <w:b/>
      <w:bCs/>
      <w:smallCaps/>
      <w:spacing w:val="5"/>
    </w:rPr>
  </w:style>
  <w:style w:type="character" w:customStyle="1" w:styleId="NoSpacingChar">
    <w:name w:val="No Spacing Char"/>
    <w:basedOn w:val="DefaultParagraphFont"/>
    <w:link w:val="NoSpacing"/>
    <w:rsid w:val="00A406F5"/>
    <w:rPr>
      <w:rFonts w:eastAsiaTheme="minorHAnsi"/>
      <w:sz w:val="22"/>
      <w:szCs w:val="22"/>
    </w:rPr>
  </w:style>
  <w:style w:type="paragraph" w:styleId="Header">
    <w:name w:val="header"/>
    <w:basedOn w:val="Normal"/>
    <w:link w:val="HeaderChar"/>
    <w:uiPriority w:val="99"/>
    <w:unhideWhenUsed/>
    <w:rsid w:val="00C96590"/>
    <w:pPr>
      <w:tabs>
        <w:tab w:val="center" w:pos="4153"/>
        <w:tab w:val="right" w:pos="8306"/>
      </w:tabs>
    </w:pPr>
  </w:style>
  <w:style w:type="character" w:customStyle="1" w:styleId="HeaderChar">
    <w:name w:val="Header Char"/>
    <w:basedOn w:val="DefaultParagraphFont"/>
    <w:link w:val="Header"/>
    <w:uiPriority w:val="99"/>
    <w:rsid w:val="00C96590"/>
  </w:style>
  <w:style w:type="paragraph" w:styleId="Footer">
    <w:name w:val="footer"/>
    <w:basedOn w:val="Normal"/>
    <w:link w:val="FooterChar"/>
    <w:uiPriority w:val="99"/>
    <w:unhideWhenUsed/>
    <w:rsid w:val="00C96590"/>
    <w:pPr>
      <w:tabs>
        <w:tab w:val="center" w:pos="4153"/>
        <w:tab w:val="right" w:pos="8306"/>
      </w:tabs>
    </w:pPr>
  </w:style>
  <w:style w:type="character" w:customStyle="1" w:styleId="FooterChar">
    <w:name w:val="Footer Char"/>
    <w:basedOn w:val="DefaultParagraphFont"/>
    <w:link w:val="Footer"/>
    <w:uiPriority w:val="99"/>
    <w:rsid w:val="00C96590"/>
  </w:style>
  <w:style w:type="character" w:styleId="PageNumber">
    <w:name w:val="page number"/>
    <w:basedOn w:val="DefaultParagraphFont"/>
    <w:uiPriority w:val="99"/>
    <w:semiHidden/>
    <w:unhideWhenUsed/>
    <w:rsid w:val="00744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2592">
      <w:bodyDiv w:val="1"/>
      <w:marLeft w:val="0"/>
      <w:marRight w:val="0"/>
      <w:marTop w:val="0"/>
      <w:marBottom w:val="0"/>
      <w:divBdr>
        <w:top w:val="none" w:sz="0" w:space="0" w:color="auto"/>
        <w:left w:val="none" w:sz="0" w:space="0" w:color="auto"/>
        <w:bottom w:val="none" w:sz="0" w:space="0" w:color="auto"/>
        <w:right w:val="none" w:sz="0" w:space="0" w:color="auto"/>
      </w:divBdr>
      <w:divsChild>
        <w:div w:id="572548585">
          <w:marLeft w:val="0"/>
          <w:marRight w:val="0"/>
          <w:marTop w:val="0"/>
          <w:marBottom w:val="0"/>
          <w:divBdr>
            <w:top w:val="none" w:sz="0" w:space="0" w:color="auto"/>
            <w:left w:val="none" w:sz="0" w:space="0" w:color="auto"/>
            <w:bottom w:val="none" w:sz="0" w:space="0" w:color="auto"/>
            <w:right w:val="none" w:sz="0" w:space="0" w:color="auto"/>
          </w:divBdr>
          <w:divsChild>
            <w:div w:id="788010266">
              <w:marLeft w:val="0"/>
              <w:marRight w:val="0"/>
              <w:marTop w:val="0"/>
              <w:marBottom w:val="0"/>
              <w:divBdr>
                <w:top w:val="none" w:sz="0" w:space="0" w:color="auto"/>
                <w:left w:val="none" w:sz="0" w:space="0" w:color="auto"/>
                <w:bottom w:val="none" w:sz="0" w:space="0" w:color="auto"/>
                <w:right w:val="none" w:sz="0" w:space="0" w:color="auto"/>
              </w:divBdr>
              <w:divsChild>
                <w:div w:id="1253513686">
                  <w:marLeft w:val="0"/>
                  <w:marRight w:val="0"/>
                  <w:marTop w:val="0"/>
                  <w:marBottom w:val="0"/>
                  <w:divBdr>
                    <w:top w:val="none" w:sz="0" w:space="0" w:color="auto"/>
                    <w:left w:val="none" w:sz="0" w:space="0" w:color="auto"/>
                    <w:bottom w:val="none" w:sz="0" w:space="0" w:color="auto"/>
                    <w:right w:val="none" w:sz="0" w:space="0" w:color="auto"/>
                  </w:divBdr>
                  <w:divsChild>
                    <w:div w:id="2057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21352">
      <w:bodyDiv w:val="1"/>
      <w:marLeft w:val="0"/>
      <w:marRight w:val="0"/>
      <w:marTop w:val="0"/>
      <w:marBottom w:val="0"/>
      <w:divBdr>
        <w:top w:val="none" w:sz="0" w:space="0" w:color="auto"/>
        <w:left w:val="none" w:sz="0" w:space="0" w:color="auto"/>
        <w:bottom w:val="none" w:sz="0" w:space="0" w:color="auto"/>
        <w:right w:val="none" w:sz="0" w:space="0" w:color="auto"/>
      </w:divBdr>
      <w:divsChild>
        <w:div w:id="1815488756">
          <w:marLeft w:val="0"/>
          <w:marRight w:val="0"/>
          <w:marTop w:val="0"/>
          <w:marBottom w:val="0"/>
          <w:divBdr>
            <w:top w:val="none" w:sz="0" w:space="0" w:color="auto"/>
            <w:left w:val="none" w:sz="0" w:space="0" w:color="auto"/>
            <w:bottom w:val="none" w:sz="0" w:space="0" w:color="auto"/>
            <w:right w:val="none" w:sz="0" w:space="0" w:color="auto"/>
          </w:divBdr>
          <w:divsChild>
            <w:div w:id="600603643">
              <w:marLeft w:val="0"/>
              <w:marRight w:val="0"/>
              <w:marTop w:val="0"/>
              <w:marBottom w:val="0"/>
              <w:divBdr>
                <w:top w:val="none" w:sz="0" w:space="0" w:color="auto"/>
                <w:left w:val="none" w:sz="0" w:space="0" w:color="auto"/>
                <w:bottom w:val="none" w:sz="0" w:space="0" w:color="auto"/>
                <w:right w:val="none" w:sz="0" w:space="0" w:color="auto"/>
              </w:divBdr>
              <w:divsChild>
                <w:div w:id="16849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239">
      <w:bodyDiv w:val="1"/>
      <w:marLeft w:val="0"/>
      <w:marRight w:val="0"/>
      <w:marTop w:val="0"/>
      <w:marBottom w:val="0"/>
      <w:divBdr>
        <w:top w:val="none" w:sz="0" w:space="0" w:color="auto"/>
        <w:left w:val="none" w:sz="0" w:space="0" w:color="auto"/>
        <w:bottom w:val="none" w:sz="0" w:space="0" w:color="auto"/>
        <w:right w:val="none" w:sz="0" w:space="0" w:color="auto"/>
      </w:divBdr>
      <w:divsChild>
        <w:div w:id="1204170363">
          <w:marLeft w:val="0"/>
          <w:marRight w:val="0"/>
          <w:marTop w:val="0"/>
          <w:marBottom w:val="0"/>
          <w:divBdr>
            <w:top w:val="none" w:sz="0" w:space="0" w:color="auto"/>
            <w:left w:val="none" w:sz="0" w:space="0" w:color="auto"/>
            <w:bottom w:val="none" w:sz="0" w:space="0" w:color="auto"/>
            <w:right w:val="none" w:sz="0" w:space="0" w:color="auto"/>
          </w:divBdr>
          <w:divsChild>
            <w:div w:id="324473739">
              <w:marLeft w:val="0"/>
              <w:marRight w:val="0"/>
              <w:marTop w:val="0"/>
              <w:marBottom w:val="0"/>
              <w:divBdr>
                <w:top w:val="none" w:sz="0" w:space="0" w:color="auto"/>
                <w:left w:val="none" w:sz="0" w:space="0" w:color="auto"/>
                <w:bottom w:val="none" w:sz="0" w:space="0" w:color="auto"/>
                <w:right w:val="none" w:sz="0" w:space="0" w:color="auto"/>
              </w:divBdr>
              <w:divsChild>
                <w:div w:id="1923709667">
                  <w:marLeft w:val="0"/>
                  <w:marRight w:val="0"/>
                  <w:marTop w:val="0"/>
                  <w:marBottom w:val="0"/>
                  <w:divBdr>
                    <w:top w:val="none" w:sz="0" w:space="0" w:color="auto"/>
                    <w:left w:val="none" w:sz="0" w:space="0" w:color="auto"/>
                    <w:bottom w:val="none" w:sz="0" w:space="0" w:color="auto"/>
                    <w:right w:val="none" w:sz="0" w:space="0" w:color="auto"/>
                  </w:divBdr>
                  <w:divsChild>
                    <w:div w:id="21012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89803">
      <w:bodyDiv w:val="1"/>
      <w:marLeft w:val="0"/>
      <w:marRight w:val="0"/>
      <w:marTop w:val="0"/>
      <w:marBottom w:val="0"/>
      <w:divBdr>
        <w:top w:val="none" w:sz="0" w:space="0" w:color="auto"/>
        <w:left w:val="none" w:sz="0" w:space="0" w:color="auto"/>
        <w:bottom w:val="none" w:sz="0" w:space="0" w:color="auto"/>
        <w:right w:val="none" w:sz="0" w:space="0" w:color="auto"/>
      </w:divBdr>
      <w:divsChild>
        <w:div w:id="1096755505">
          <w:marLeft w:val="0"/>
          <w:marRight w:val="0"/>
          <w:marTop w:val="0"/>
          <w:marBottom w:val="0"/>
          <w:divBdr>
            <w:top w:val="none" w:sz="0" w:space="0" w:color="auto"/>
            <w:left w:val="none" w:sz="0" w:space="0" w:color="auto"/>
            <w:bottom w:val="none" w:sz="0" w:space="0" w:color="auto"/>
            <w:right w:val="none" w:sz="0" w:space="0" w:color="auto"/>
          </w:divBdr>
          <w:divsChild>
            <w:div w:id="335305789">
              <w:marLeft w:val="0"/>
              <w:marRight w:val="0"/>
              <w:marTop w:val="0"/>
              <w:marBottom w:val="0"/>
              <w:divBdr>
                <w:top w:val="none" w:sz="0" w:space="0" w:color="auto"/>
                <w:left w:val="none" w:sz="0" w:space="0" w:color="auto"/>
                <w:bottom w:val="none" w:sz="0" w:space="0" w:color="auto"/>
                <w:right w:val="none" w:sz="0" w:space="0" w:color="auto"/>
              </w:divBdr>
              <w:divsChild>
                <w:div w:id="19175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0528">
      <w:bodyDiv w:val="1"/>
      <w:marLeft w:val="0"/>
      <w:marRight w:val="0"/>
      <w:marTop w:val="0"/>
      <w:marBottom w:val="0"/>
      <w:divBdr>
        <w:top w:val="none" w:sz="0" w:space="0" w:color="auto"/>
        <w:left w:val="none" w:sz="0" w:space="0" w:color="auto"/>
        <w:bottom w:val="none" w:sz="0" w:space="0" w:color="auto"/>
        <w:right w:val="none" w:sz="0" w:space="0" w:color="auto"/>
      </w:divBdr>
      <w:divsChild>
        <w:div w:id="235018024">
          <w:marLeft w:val="0"/>
          <w:marRight w:val="0"/>
          <w:marTop w:val="0"/>
          <w:marBottom w:val="0"/>
          <w:divBdr>
            <w:top w:val="none" w:sz="0" w:space="0" w:color="auto"/>
            <w:left w:val="none" w:sz="0" w:space="0" w:color="auto"/>
            <w:bottom w:val="none" w:sz="0" w:space="0" w:color="auto"/>
            <w:right w:val="none" w:sz="0" w:space="0" w:color="auto"/>
          </w:divBdr>
          <w:divsChild>
            <w:div w:id="2144734172">
              <w:marLeft w:val="0"/>
              <w:marRight w:val="0"/>
              <w:marTop w:val="0"/>
              <w:marBottom w:val="0"/>
              <w:divBdr>
                <w:top w:val="none" w:sz="0" w:space="0" w:color="auto"/>
                <w:left w:val="none" w:sz="0" w:space="0" w:color="auto"/>
                <w:bottom w:val="none" w:sz="0" w:space="0" w:color="auto"/>
                <w:right w:val="none" w:sz="0" w:space="0" w:color="auto"/>
              </w:divBdr>
              <w:divsChild>
                <w:div w:id="703021537">
                  <w:marLeft w:val="0"/>
                  <w:marRight w:val="0"/>
                  <w:marTop w:val="0"/>
                  <w:marBottom w:val="0"/>
                  <w:divBdr>
                    <w:top w:val="none" w:sz="0" w:space="0" w:color="auto"/>
                    <w:left w:val="none" w:sz="0" w:space="0" w:color="auto"/>
                    <w:bottom w:val="none" w:sz="0" w:space="0" w:color="auto"/>
                    <w:right w:val="none" w:sz="0" w:space="0" w:color="auto"/>
                  </w:divBdr>
                  <w:divsChild>
                    <w:div w:id="3028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4539">
      <w:bodyDiv w:val="1"/>
      <w:marLeft w:val="0"/>
      <w:marRight w:val="0"/>
      <w:marTop w:val="0"/>
      <w:marBottom w:val="0"/>
      <w:divBdr>
        <w:top w:val="none" w:sz="0" w:space="0" w:color="auto"/>
        <w:left w:val="none" w:sz="0" w:space="0" w:color="auto"/>
        <w:bottom w:val="none" w:sz="0" w:space="0" w:color="auto"/>
        <w:right w:val="none" w:sz="0" w:space="0" w:color="auto"/>
      </w:divBdr>
      <w:divsChild>
        <w:div w:id="2083019231">
          <w:marLeft w:val="0"/>
          <w:marRight w:val="0"/>
          <w:marTop w:val="0"/>
          <w:marBottom w:val="0"/>
          <w:divBdr>
            <w:top w:val="none" w:sz="0" w:space="0" w:color="auto"/>
            <w:left w:val="none" w:sz="0" w:space="0" w:color="auto"/>
            <w:bottom w:val="none" w:sz="0" w:space="0" w:color="auto"/>
            <w:right w:val="none" w:sz="0" w:space="0" w:color="auto"/>
          </w:divBdr>
          <w:divsChild>
            <w:div w:id="1450660810">
              <w:marLeft w:val="0"/>
              <w:marRight w:val="0"/>
              <w:marTop w:val="0"/>
              <w:marBottom w:val="0"/>
              <w:divBdr>
                <w:top w:val="none" w:sz="0" w:space="0" w:color="auto"/>
                <w:left w:val="none" w:sz="0" w:space="0" w:color="auto"/>
                <w:bottom w:val="none" w:sz="0" w:space="0" w:color="auto"/>
                <w:right w:val="none" w:sz="0" w:space="0" w:color="auto"/>
              </w:divBdr>
              <w:divsChild>
                <w:div w:id="808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9495">
      <w:bodyDiv w:val="1"/>
      <w:marLeft w:val="0"/>
      <w:marRight w:val="0"/>
      <w:marTop w:val="0"/>
      <w:marBottom w:val="0"/>
      <w:divBdr>
        <w:top w:val="none" w:sz="0" w:space="0" w:color="auto"/>
        <w:left w:val="none" w:sz="0" w:space="0" w:color="auto"/>
        <w:bottom w:val="none" w:sz="0" w:space="0" w:color="auto"/>
        <w:right w:val="none" w:sz="0" w:space="0" w:color="auto"/>
      </w:divBdr>
      <w:divsChild>
        <w:div w:id="864365620">
          <w:marLeft w:val="0"/>
          <w:marRight w:val="0"/>
          <w:marTop w:val="0"/>
          <w:marBottom w:val="0"/>
          <w:divBdr>
            <w:top w:val="none" w:sz="0" w:space="0" w:color="auto"/>
            <w:left w:val="none" w:sz="0" w:space="0" w:color="auto"/>
            <w:bottom w:val="none" w:sz="0" w:space="0" w:color="auto"/>
            <w:right w:val="none" w:sz="0" w:space="0" w:color="auto"/>
          </w:divBdr>
          <w:divsChild>
            <w:div w:id="449471019">
              <w:marLeft w:val="0"/>
              <w:marRight w:val="0"/>
              <w:marTop w:val="0"/>
              <w:marBottom w:val="0"/>
              <w:divBdr>
                <w:top w:val="none" w:sz="0" w:space="0" w:color="auto"/>
                <w:left w:val="none" w:sz="0" w:space="0" w:color="auto"/>
                <w:bottom w:val="none" w:sz="0" w:space="0" w:color="auto"/>
                <w:right w:val="none" w:sz="0" w:space="0" w:color="auto"/>
              </w:divBdr>
              <w:divsChild>
                <w:div w:id="397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5260">
      <w:bodyDiv w:val="1"/>
      <w:marLeft w:val="0"/>
      <w:marRight w:val="0"/>
      <w:marTop w:val="0"/>
      <w:marBottom w:val="0"/>
      <w:divBdr>
        <w:top w:val="none" w:sz="0" w:space="0" w:color="auto"/>
        <w:left w:val="none" w:sz="0" w:space="0" w:color="auto"/>
        <w:bottom w:val="none" w:sz="0" w:space="0" w:color="auto"/>
        <w:right w:val="none" w:sz="0" w:space="0" w:color="auto"/>
      </w:divBdr>
      <w:divsChild>
        <w:div w:id="1347365637">
          <w:marLeft w:val="0"/>
          <w:marRight w:val="0"/>
          <w:marTop w:val="0"/>
          <w:marBottom w:val="0"/>
          <w:divBdr>
            <w:top w:val="none" w:sz="0" w:space="0" w:color="auto"/>
            <w:left w:val="none" w:sz="0" w:space="0" w:color="auto"/>
            <w:bottom w:val="none" w:sz="0" w:space="0" w:color="auto"/>
            <w:right w:val="none" w:sz="0" w:space="0" w:color="auto"/>
          </w:divBdr>
          <w:divsChild>
            <w:div w:id="192304336">
              <w:marLeft w:val="0"/>
              <w:marRight w:val="0"/>
              <w:marTop w:val="0"/>
              <w:marBottom w:val="0"/>
              <w:divBdr>
                <w:top w:val="none" w:sz="0" w:space="0" w:color="auto"/>
                <w:left w:val="none" w:sz="0" w:space="0" w:color="auto"/>
                <w:bottom w:val="none" w:sz="0" w:space="0" w:color="auto"/>
                <w:right w:val="none" w:sz="0" w:space="0" w:color="auto"/>
              </w:divBdr>
              <w:divsChild>
                <w:div w:id="268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9311">
      <w:bodyDiv w:val="1"/>
      <w:marLeft w:val="0"/>
      <w:marRight w:val="0"/>
      <w:marTop w:val="0"/>
      <w:marBottom w:val="0"/>
      <w:divBdr>
        <w:top w:val="none" w:sz="0" w:space="0" w:color="auto"/>
        <w:left w:val="none" w:sz="0" w:space="0" w:color="auto"/>
        <w:bottom w:val="none" w:sz="0" w:space="0" w:color="auto"/>
        <w:right w:val="none" w:sz="0" w:space="0" w:color="auto"/>
      </w:divBdr>
      <w:divsChild>
        <w:div w:id="495388602">
          <w:marLeft w:val="0"/>
          <w:marRight w:val="0"/>
          <w:marTop w:val="0"/>
          <w:marBottom w:val="0"/>
          <w:divBdr>
            <w:top w:val="none" w:sz="0" w:space="0" w:color="auto"/>
            <w:left w:val="none" w:sz="0" w:space="0" w:color="auto"/>
            <w:bottom w:val="none" w:sz="0" w:space="0" w:color="auto"/>
            <w:right w:val="none" w:sz="0" w:space="0" w:color="auto"/>
          </w:divBdr>
          <w:divsChild>
            <w:div w:id="842738635">
              <w:marLeft w:val="0"/>
              <w:marRight w:val="0"/>
              <w:marTop w:val="0"/>
              <w:marBottom w:val="0"/>
              <w:divBdr>
                <w:top w:val="none" w:sz="0" w:space="0" w:color="auto"/>
                <w:left w:val="none" w:sz="0" w:space="0" w:color="auto"/>
                <w:bottom w:val="none" w:sz="0" w:space="0" w:color="auto"/>
                <w:right w:val="none" w:sz="0" w:space="0" w:color="auto"/>
              </w:divBdr>
              <w:divsChild>
                <w:div w:id="1095323438">
                  <w:marLeft w:val="0"/>
                  <w:marRight w:val="0"/>
                  <w:marTop w:val="0"/>
                  <w:marBottom w:val="0"/>
                  <w:divBdr>
                    <w:top w:val="none" w:sz="0" w:space="0" w:color="auto"/>
                    <w:left w:val="none" w:sz="0" w:space="0" w:color="auto"/>
                    <w:bottom w:val="none" w:sz="0" w:space="0" w:color="auto"/>
                    <w:right w:val="none" w:sz="0" w:space="0" w:color="auto"/>
                  </w:divBdr>
                  <w:divsChild>
                    <w:div w:id="8406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galis.net/spip.php?page=jurisprudence-decision&amp;id_article=4341" TargetMode="External"/><Relationship Id="rId12" Type="http://schemas.openxmlformats.org/officeDocument/2006/relationships/hyperlink" Target="http://fr.jurispedia.org/index.php/Jurisprudence_de_la_Cour_de_cassation_sur_utilisation_du_courrier_%C3%A9lectronique_par_un_salari%C3%A9_%28fr%29" TargetMode="External"/><Relationship Id="rId13" Type="http://schemas.openxmlformats.org/officeDocument/2006/relationships/hyperlink" Target="http://www.legifrance.gouv.fr" TargetMode="External"/><Relationship Id="rId14" Type="http://schemas.openxmlformats.org/officeDocument/2006/relationships/hyperlink" Target="http://www.pearltrees.com/coyla/sio-veille-juridique/id13541972"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B587B935B4C44F8A4F4207C0704D1A"/>
        <w:category>
          <w:name w:val="General"/>
          <w:gallery w:val="placeholder"/>
        </w:category>
        <w:types>
          <w:type w:val="bbPlcHdr"/>
        </w:types>
        <w:behaviors>
          <w:behavior w:val="content"/>
        </w:behaviors>
        <w:guid w:val="{4B438F81-F457-F04E-8D0F-195C1B8F2C64}"/>
      </w:docPartPr>
      <w:docPartBody>
        <w:p w14:paraId="5F9AB5EB" w14:textId="0308BE52" w:rsidR="00000000" w:rsidRDefault="00127385" w:rsidP="00127385">
          <w:pPr>
            <w:pStyle w:val="70B587B935B4C44F8A4F4207C0704D1A"/>
          </w:pPr>
          <w:r>
            <w:rPr>
              <w:rFonts w:asciiTheme="majorHAnsi" w:eastAsiaTheme="majorEastAsia" w:hAnsiTheme="majorHAnsi" w:cstheme="majorBidi"/>
              <w:color w:val="548DD4" w:themeColor="text2" w:themeTint="99"/>
              <w:sz w:val="72"/>
              <w:szCs w:val="72"/>
            </w:rPr>
            <w:t>[Document Title]</w:t>
          </w:r>
        </w:p>
      </w:docPartBody>
    </w:docPart>
    <w:docPart>
      <w:docPartPr>
        <w:name w:val="B9180B2EEE16EF4D8D4DFF0E460EF1F0"/>
        <w:category>
          <w:name w:val="General"/>
          <w:gallery w:val="placeholder"/>
        </w:category>
        <w:types>
          <w:type w:val="bbPlcHdr"/>
        </w:types>
        <w:behaviors>
          <w:behavior w:val="content"/>
        </w:behaviors>
        <w:guid w:val="{8C2320B8-FEEB-0946-A653-3E9D290370DF}"/>
      </w:docPartPr>
      <w:docPartBody>
        <w:p w14:paraId="377E5B7E" w14:textId="3A27C1F5" w:rsidR="00000000" w:rsidRDefault="00127385" w:rsidP="00127385">
          <w:pPr>
            <w:pStyle w:val="B9180B2EEE16EF4D8D4DFF0E460EF1F0"/>
          </w:pPr>
          <w:r>
            <w:rPr>
              <w:rFonts w:asciiTheme="majorHAnsi" w:hAnsiTheme="majorHAnsi"/>
              <w:noProof/>
              <w:color w:val="548DD4" w:themeColor="text2" w:themeTint="99"/>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85"/>
    <w:rsid w:val="001273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FD888A089AA40A40F75BCF5FD2AB9">
    <w:name w:val="265FD888A089AA40A40F75BCF5FD2AB9"/>
    <w:rsid w:val="00127385"/>
  </w:style>
  <w:style w:type="paragraph" w:customStyle="1" w:styleId="31CDF343601D464B8C02F6832E73D718">
    <w:name w:val="31CDF343601D464B8C02F6832E73D718"/>
    <w:rsid w:val="00127385"/>
  </w:style>
  <w:style w:type="paragraph" w:customStyle="1" w:styleId="1CC41BB6AD44DF4691045158661D769C">
    <w:name w:val="1CC41BB6AD44DF4691045158661D769C"/>
    <w:rsid w:val="00127385"/>
  </w:style>
  <w:style w:type="paragraph" w:customStyle="1" w:styleId="DFCEB717BFFF104988A3FC7E6748F4EE">
    <w:name w:val="DFCEB717BFFF104988A3FC7E6748F4EE"/>
    <w:rsid w:val="00127385"/>
  </w:style>
  <w:style w:type="paragraph" w:customStyle="1" w:styleId="BE60D2802B190547B1673F62BE8B3A9F">
    <w:name w:val="BE60D2802B190547B1673F62BE8B3A9F"/>
    <w:rsid w:val="00127385"/>
  </w:style>
  <w:style w:type="paragraph" w:customStyle="1" w:styleId="4684DE00BE3F634E84945B8048295A8B">
    <w:name w:val="4684DE00BE3F634E84945B8048295A8B"/>
    <w:rsid w:val="00127385"/>
  </w:style>
  <w:style w:type="paragraph" w:customStyle="1" w:styleId="4DD05CB01FF23A499B85231378CD7D0F">
    <w:name w:val="4DD05CB01FF23A499B85231378CD7D0F"/>
    <w:rsid w:val="00127385"/>
  </w:style>
  <w:style w:type="paragraph" w:customStyle="1" w:styleId="E9D6880AAC725F4EA726E0A3F78488CE">
    <w:name w:val="E9D6880AAC725F4EA726E0A3F78488CE"/>
    <w:rsid w:val="00127385"/>
  </w:style>
  <w:style w:type="paragraph" w:customStyle="1" w:styleId="18A41F9698F4ED469BEA9B6A9D0469A0">
    <w:name w:val="18A41F9698F4ED469BEA9B6A9D0469A0"/>
    <w:rsid w:val="00127385"/>
  </w:style>
  <w:style w:type="paragraph" w:customStyle="1" w:styleId="8612B7989024A7499213B030985D02EC">
    <w:name w:val="8612B7989024A7499213B030985D02EC"/>
    <w:rsid w:val="00127385"/>
  </w:style>
  <w:style w:type="paragraph" w:customStyle="1" w:styleId="4BE02E50DA2DD844974B4DB39FE98A19">
    <w:name w:val="4BE02E50DA2DD844974B4DB39FE98A19"/>
    <w:rsid w:val="00127385"/>
  </w:style>
  <w:style w:type="paragraph" w:customStyle="1" w:styleId="9240A5ADB5AAAA41BB25E05F63291E23">
    <w:name w:val="9240A5ADB5AAAA41BB25E05F63291E23"/>
    <w:rsid w:val="00127385"/>
  </w:style>
  <w:style w:type="paragraph" w:customStyle="1" w:styleId="70B587B935B4C44F8A4F4207C0704D1A">
    <w:name w:val="70B587B935B4C44F8A4F4207C0704D1A"/>
    <w:rsid w:val="00127385"/>
  </w:style>
  <w:style w:type="paragraph" w:customStyle="1" w:styleId="B9180B2EEE16EF4D8D4DFF0E460EF1F0">
    <w:name w:val="B9180B2EEE16EF4D8D4DFF0E460EF1F0"/>
    <w:rsid w:val="00127385"/>
  </w:style>
  <w:style w:type="paragraph" w:customStyle="1" w:styleId="E2978E766F657D42A24217D3427E9C2B">
    <w:name w:val="E2978E766F657D42A24217D3427E9C2B"/>
    <w:rsid w:val="00127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5FD888A089AA40A40F75BCF5FD2AB9">
    <w:name w:val="265FD888A089AA40A40F75BCF5FD2AB9"/>
    <w:rsid w:val="00127385"/>
  </w:style>
  <w:style w:type="paragraph" w:customStyle="1" w:styleId="31CDF343601D464B8C02F6832E73D718">
    <w:name w:val="31CDF343601D464B8C02F6832E73D718"/>
    <w:rsid w:val="00127385"/>
  </w:style>
  <w:style w:type="paragraph" w:customStyle="1" w:styleId="1CC41BB6AD44DF4691045158661D769C">
    <w:name w:val="1CC41BB6AD44DF4691045158661D769C"/>
    <w:rsid w:val="00127385"/>
  </w:style>
  <w:style w:type="paragraph" w:customStyle="1" w:styleId="DFCEB717BFFF104988A3FC7E6748F4EE">
    <w:name w:val="DFCEB717BFFF104988A3FC7E6748F4EE"/>
    <w:rsid w:val="00127385"/>
  </w:style>
  <w:style w:type="paragraph" w:customStyle="1" w:styleId="BE60D2802B190547B1673F62BE8B3A9F">
    <w:name w:val="BE60D2802B190547B1673F62BE8B3A9F"/>
    <w:rsid w:val="00127385"/>
  </w:style>
  <w:style w:type="paragraph" w:customStyle="1" w:styleId="4684DE00BE3F634E84945B8048295A8B">
    <w:name w:val="4684DE00BE3F634E84945B8048295A8B"/>
    <w:rsid w:val="00127385"/>
  </w:style>
  <w:style w:type="paragraph" w:customStyle="1" w:styleId="4DD05CB01FF23A499B85231378CD7D0F">
    <w:name w:val="4DD05CB01FF23A499B85231378CD7D0F"/>
    <w:rsid w:val="00127385"/>
  </w:style>
  <w:style w:type="paragraph" w:customStyle="1" w:styleId="E9D6880AAC725F4EA726E0A3F78488CE">
    <w:name w:val="E9D6880AAC725F4EA726E0A3F78488CE"/>
    <w:rsid w:val="00127385"/>
  </w:style>
  <w:style w:type="paragraph" w:customStyle="1" w:styleId="18A41F9698F4ED469BEA9B6A9D0469A0">
    <w:name w:val="18A41F9698F4ED469BEA9B6A9D0469A0"/>
    <w:rsid w:val="00127385"/>
  </w:style>
  <w:style w:type="paragraph" w:customStyle="1" w:styleId="8612B7989024A7499213B030985D02EC">
    <w:name w:val="8612B7989024A7499213B030985D02EC"/>
    <w:rsid w:val="00127385"/>
  </w:style>
  <w:style w:type="paragraph" w:customStyle="1" w:styleId="4BE02E50DA2DD844974B4DB39FE98A19">
    <w:name w:val="4BE02E50DA2DD844974B4DB39FE98A19"/>
    <w:rsid w:val="00127385"/>
  </w:style>
  <w:style w:type="paragraph" w:customStyle="1" w:styleId="9240A5ADB5AAAA41BB25E05F63291E23">
    <w:name w:val="9240A5ADB5AAAA41BB25E05F63291E23"/>
    <w:rsid w:val="00127385"/>
  </w:style>
  <w:style w:type="paragraph" w:customStyle="1" w:styleId="70B587B935B4C44F8A4F4207C0704D1A">
    <w:name w:val="70B587B935B4C44F8A4F4207C0704D1A"/>
    <w:rsid w:val="00127385"/>
  </w:style>
  <w:style w:type="paragraph" w:customStyle="1" w:styleId="B9180B2EEE16EF4D8D4DFF0E460EF1F0">
    <w:name w:val="B9180B2EEE16EF4D8D4DFF0E460EF1F0"/>
    <w:rsid w:val="00127385"/>
  </w:style>
  <w:style w:type="paragraph" w:customStyle="1" w:styleId="E2978E766F657D42A24217D3427E9C2B">
    <w:name w:val="E2978E766F657D42A24217D3427E9C2B"/>
    <w:rsid w:val="00127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Coyla Juan Carlos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5B140-0AA8-1F42-AD04-E170F54C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2726</Words>
  <Characters>15539</Characters>
  <Application>Microsoft Macintosh Word</Application>
  <DocSecurity>0</DocSecurity>
  <Lines>129</Lines>
  <Paragraphs>36</Paragraphs>
  <ScaleCrop>false</ScaleCrop>
  <Company/>
  <LinksUpToDate>false</LinksUpToDate>
  <CharactersWithSpaces>18229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responsabilité de l’administrateur systèmes et réseaux</dc:title>
  <dc:subject>Veille juridique</dc:subject>
  <dc:creator/>
  <cp:keywords/>
  <dc:description/>
  <cp:lastModifiedBy>coyla juan</cp:lastModifiedBy>
  <cp:revision>82</cp:revision>
  <dcterms:created xsi:type="dcterms:W3CDTF">2015-01-31T16:16:00Z</dcterms:created>
  <dcterms:modified xsi:type="dcterms:W3CDTF">2015-02-03T22:47:00Z</dcterms:modified>
</cp:coreProperties>
</file>