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7E617" w14:textId="77777777" w:rsidR="00C31769" w:rsidRDefault="00AB6BE2">
      <w:r>
        <w:t>Chapitre 11 Les principes généraux des contrats</w:t>
      </w:r>
    </w:p>
    <w:p w14:paraId="7502EA60" w14:textId="77777777" w:rsidR="00AB6BE2" w:rsidRDefault="00AB6BE2"/>
    <w:p w14:paraId="0BE665E8" w14:textId="77777777" w:rsidR="00AB6BE2" w:rsidRDefault="00AB6BE2">
      <w:r>
        <w:t>Intro</w:t>
      </w:r>
    </w:p>
    <w:p w14:paraId="20E020AB" w14:textId="77777777" w:rsidR="00AB6BE2" w:rsidRDefault="00AB6BE2"/>
    <w:p w14:paraId="76CAA73E" w14:textId="710B53EE" w:rsidR="00DC014A" w:rsidRDefault="00AB6BE2">
      <w:r>
        <w:t xml:space="preserve">Contrat : Est </w:t>
      </w:r>
      <w:r w:rsidR="00DC014A">
        <w:t>un acte juridique, convention par la quelle une ou plusieurs personne s’engagent envers une ou plusieurs autres à donner un à faire ne pas faire quelque chose</w:t>
      </w:r>
      <w:r w:rsidR="00F17B88">
        <w:t>. LE contrat organise sécurise les relations entre parties</w:t>
      </w:r>
      <w:r w:rsidR="00F01D4C">
        <w:t xml:space="preserve">, donc la formation d’un contrat doit respecter les règles d’ordre public et mœurs, parfois le juge est obligé d’intervenir pour rééquilibrer les relations </w:t>
      </w:r>
    </w:p>
    <w:p w14:paraId="6873CB50" w14:textId="77777777" w:rsidR="003A30C0" w:rsidRDefault="003A30C0"/>
    <w:p w14:paraId="3D4BAF01" w14:textId="18ED6064" w:rsidR="003A30C0" w:rsidRPr="00EF5E02" w:rsidRDefault="003A30C0" w:rsidP="003A30C0">
      <w:pPr>
        <w:pStyle w:val="ListParagraph"/>
        <w:numPr>
          <w:ilvl w:val="0"/>
          <w:numId w:val="3"/>
        </w:numPr>
        <w:rPr>
          <w:color w:val="FF0000"/>
        </w:rPr>
      </w:pPr>
      <w:r w:rsidRPr="00EF5E02">
        <w:rPr>
          <w:color w:val="FF0000"/>
        </w:rPr>
        <w:t>La formation du contrat</w:t>
      </w:r>
    </w:p>
    <w:p w14:paraId="1B858545" w14:textId="322C6387" w:rsidR="003A30C0" w:rsidRPr="00EF5E02" w:rsidRDefault="003A30C0" w:rsidP="003A30C0">
      <w:pPr>
        <w:pStyle w:val="ListParagraph"/>
        <w:numPr>
          <w:ilvl w:val="0"/>
          <w:numId w:val="4"/>
        </w:numPr>
        <w:rPr>
          <w:color w:val="3366FF"/>
        </w:rPr>
      </w:pPr>
      <w:r w:rsidRPr="00EF5E02">
        <w:rPr>
          <w:color w:val="3366FF"/>
        </w:rPr>
        <w:t xml:space="preserve">Le contrat est l’expression de la </w:t>
      </w:r>
      <w:r w:rsidR="003013EC" w:rsidRPr="00EF5E02">
        <w:rPr>
          <w:color w:val="3366FF"/>
        </w:rPr>
        <w:t>volonté des parties</w:t>
      </w:r>
    </w:p>
    <w:p w14:paraId="2B92CD4F" w14:textId="01D77417" w:rsidR="003A30C0" w:rsidRDefault="003A30C0" w:rsidP="003A30C0">
      <w:r>
        <w:t xml:space="preserve">En France les contrats sont régis </w:t>
      </w:r>
    </w:p>
    <w:p w14:paraId="66DD04F4" w14:textId="459151B7" w:rsidR="003A30C0" w:rsidRDefault="003A30C0" w:rsidP="003A30C0">
      <w:r>
        <w:t xml:space="preserve">Le contrat démarre quand l’offre </w:t>
      </w:r>
      <w:r w:rsidR="003013EC">
        <w:t>rencontre</w:t>
      </w:r>
      <w:r>
        <w:t xml:space="preserve"> l’</w:t>
      </w:r>
      <w:r w:rsidR="00885912">
        <w:t>acceptation</w:t>
      </w:r>
    </w:p>
    <w:p w14:paraId="6E7625B4" w14:textId="53E68946" w:rsidR="00885912" w:rsidRDefault="00885912" w:rsidP="003A30C0">
      <w:r>
        <w:t xml:space="preserve">L’offre peut </w:t>
      </w:r>
      <w:r w:rsidR="00512141">
        <w:t>être</w:t>
      </w:r>
      <w:r>
        <w:t xml:space="preserve"> soit tacite ou exprès </w:t>
      </w:r>
    </w:p>
    <w:p w14:paraId="4E2D330C" w14:textId="67EB1F77" w:rsidR="00512141" w:rsidRDefault="00512141" w:rsidP="003A30C0">
      <w:r>
        <w:t xml:space="preserve">Express </w:t>
      </w:r>
      <w:r>
        <w:sym w:font="Wingdings" w:char="F0E0"/>
      </w:r>
      <w:r>
        <w:t xml:space="preserve"> Clairement exprimé</w:t>
      </w:r>
    </w:p>
    <w:p w14:paraId="7FA7EAE4" w14:textId="625A4B20" w:rsidR="00512141" w:rsidRDefault="00512141" w:rsidP="003A30C0">
      <w:r>
        <w:t xml:space="preserve">Tacite </w:t>
      </w:r>
      <w:r>
        <w:sym w:font="Wingdings" w:char="F0E0"/>
      </w:r>
      <w:r>
        <w:t xml:space="preserve"> Sous entendue</w:t>
      </w:r>
    </w:p>
    <w:p w14:paraId="6967AE59" w14:textId="0591CD00" w:rsidR="00EF5E02" w:rsidRDefault="00EF5E02" w:rsidP="003A30C0">
      <w:r>
        <w:t xml:space="preserve">Du coté de l’acheteur l’acceptation peut être aussi tacite ou express </w:t>
      </w:r>
    </w:p>
    <w:p w14:paraId="4F32C2CA" w14:textId="77777777" w:rsidR="00EF5E02" w:rsidRDefault="00EF5E02" w:rsidP="003A30C0"/>
    <w:p w14:paraId="2568EA1F" w14:textId="684E8A34" w:rsidR="00CB55A7" w:rsidRDefault="002C63D8" w:rsidP="003A30C0">
      <w:r>
        <w:t>Intérêt</w:t>
      </w:r>
      <w:r w:rsidR="00B66F0A">
        <w:t xml:space="preserve"> </w:t>
      </w:r>
      <w:r>
        <w:t>exclusif</w:t>
      </w:r>
      <w:r w:rsidR="00B66F0A">
        <w:t xml:space="preserve"> du client </w:t>
      </w:r>
      <w:r w:rsidR="00B66F0A">
        <w:sym w:font="Wingdings" w:char="F0E0"/>
      </w:r>
      <w:r>
        <w:t xml:space="preserve"> acceptation tacite.</w:t>
      </w:r>
    </w:p>
    <w:p w14:paraId="7E1604AD" w14:textId="77777777" w:rsidR="00A33A8D" w:rsidRDefault="00A33A8D" w:rsidP="003A30C0"/>
    <w:p w14:paraId="2DBE6612" w14:textId="2BB76B78" w:rsidR="00A33A8D" w:rsidRDefault="00A33A8D" w:rsidP="003A30C0">
      <w:r>
        <w:t>Quand les contrats de font à distance</w:t>
      </w:r>
      <w:r w:rsidR="00A42649">
        <w:t>, c’est souvent le c</w:t>
      </w:r>
      <w:r w:rsidR="00D0128A">
        <w:t>achet de la poste qui fait fois</w:t>
      </w:r>
    </w:p>
    <w:p w14:paraId="36A2A2FA" w14:textId="77777777" w:rsidR="00D0128A" w:rsidRDefault="00D0128A" w:rsidP="003A30C0"/>
    <w:p w14:paraId="0FDE79F0" w14:textId="6F9757DD" w:rsidR="0021215D" w:rsidRDefault="0021215D" w:rsidP="00DC601D">
      <w:pPr>
        <w:pStyle w:val="ListParagraph"/>
        <w:numPr>
          <w:ilvl w:val="0"/>
          <w:numId w:val="4"/>
        </w:numPr>
        <w:rPr>
          <w:color w:val="3366FF"/>
        </w:rPr>
      </w:pPr>
      <w:r>
        <w:rPr>
          <w:color w:val="3366FF"/>
        </w:rPr>
        <w:t>Les conditions de validé du contrat</w:t>
      </w:r>
    </w:p>
    <w:p w14:paraId="18531622" w14:textId="76D7A375" w:rsidR="00D0128A" w:rsidRPr="008D5213" w:rsidRDefault="00D0128A" w:rsidP="0021215D">
      <w:r w:rsidRPr="008D5213">
        <w:t>Le contrat doit respecter de</w:t>
      </w:r>
      <w:r w:rsidR="00DC601D" w:rsidRPr="008D5213">
        <w:t xml:space="preserve">s </w:t>
      </w:r>
      <w:r w:rsidR="002F1A9A" w:rsidRPr="008D5213">
        <w:t>conditions</w:t>
      </w:r>
      <w:r w:rsidR="00DC601D" w:rsidRPr="008D5213">
        <w:t xml:space="preserve"> pour </w:t>
      </w:r>
      <w:r w:rsidR="002F1A9A" w:rsidRPr="008D5213">
        <w:t>être</w:t>
      </w:r>
      <w:r w:rsidR="00DC601D" w:rsidRPr="008D5213">
        <w:t xml:space="preserve"> valable</w:t>
      </w:r>
    </w:p>
    <w:p w14:paraId="49A6BCEF" w14:textId="2E30310B" w:rsidR="002F1A9A" w:rsidRDefault="004979DB" w:rsidP="00145BE9">
      <w:pPr>
        <w:pStyle w:val="ListParagraph"/>
        <w:numPr>
          <w:ilvl w:val="0"/>
          <w:numId w:val="5"/>
        </w:numPr>
        <w:rPr>
          <w:color w:val="008000"/>
        </w:rPr>
      </w:pPr>
      <w:r w:rsidRPr="00145BE9">
        <w:rPr>
          <w:color w:val="008000"/>
        </w:rPr>
        <w:t>Conditions de fond</w:t>
      </w:r>
    </w:p>
    <w:p w14:paraId="033233D2" w14:textId="60ECE6CD" w:rsidR="002354D4" w:rsidRPr="00C64B75" w:rsidRDefault="00F86A8B" w:rsidP="002354D4">
      <w:r>
        <w:sym w:font="Wingdings" w:char="F0E0"/>
      </w:r>
      <w:r w:rsidR="002354D4" w:rsidRPr="00C64B75">
        <w:t xml:space="preserve">Le </w:t>
      </w:r>
      <w:r w:rsidR="002354D4" w:rsidRPr="008D5213">
        <w:rPr>
          <w:highlight w:val="yellow"/>
        </w:rPr>
        <w:t>consentement</w:t>
      </w:r>
      <w:r w:rsidR="00BB11CD">
        <w:t> : Libre et éclairé</w:t>
      </w:r>
    </w:p>
    <w:p w14:paraId="78DAD102" w14:textId="77777777" w:rsidR="00145BE9" w:rsidRPr="00145BE9" w:rsidRDefault="00145BE9" w:rsidP="00145BE9">
      <w:pPr>
        <w:rPr>
          <w:color w:val="008000"/>
        </w:rPr>
      </w:pPr>
    </w:p>
    <w:p w14:paraId="52B96A4F" w14:textId="040A5304" w:rsidR="00145BE9" w:rsidRDefault="00772D83" w:rsidP="00145BE9">
      <w:r>
        <w:t xml:space="preserve">Ne pas </w:t>
      </w:r>
      <w:r w:rsidR="00264703">
        <w:t>être</w:t>
      </w:r>
      <w:r>
        <w:t xml:space="preserve"> vicié par :</w:t>
      </w:r>
    </w:p>
    <w:p w14:paraId="6D09EDE2" w14:textId="307BC3AD" w:rsidR="00772D83" w:rsidRDefault="00772D83" w:rsidP="00145BE9">
      <w:r>
        <w:t>3 vices :</w:t>
      </w:r>
    </w:p>
    <w:p w14:paraId="170EA1D0" w14:textId="2B3FEB83" w:rsidR="00772D83" w:rsidRDefault="00772D83" w:rsidP="00772D83">
      <w:pPr>
        <w:pStyle w:val="ListParagraph"/>
        <w:numPr>
          <w:ilvl w:val="0"/>
          <w:numId w:val="6"/>
        </w:numPr>
      </w:pPr>
      <w:r>
        <w:t>Erreur (Objet ou personne)</w:t>
      </w:r>
    </w:p>
    <w:p w14:paraId="27625380" w14:textId="1B1F7E1F" w:rsidR="00772D83" w:rsidRDefault="00772D83" w:rsidP="00772D83">
      <w:pPr>
        <w:pStyle w:val="ListParagraph"/>
        <w:numPr>
          <w:ilvl w:val="0"/>
          <w:numId w:val="6"/>
        </w:numPr>
      </w:pPr>
      <w:r>
        <w:t>Dol</w:t>
      </w:r>
      <w:r w:rsidR="00264703">
        <w:t xml:space="preserve"> (tromperie exprès)</w:t>
      </w:r>
    </w:p>
    <w:p w14:paraId="79000E15" w14:textId="42B49B9E" w:rsidR="00772D83" w:rsidRDefault="00772D83" w:rsidP="00772D83">
      <w:pPr>
        <w:pStyle w:val="ListParagraph"/>
        <w:numPr>
          <w:ilvl w:val="0"/>
          <w:numId w:val="6"/>
        </w:numPr>
      </w:pPr>
      <w:r>
        <w:t xml:space="preserve">Violence </w:t>
      </w:r>
      <w:r w:rsidR="001036D8">
        <w:t xml:space="preserve"> (physique ou moral)</w:t>
      </w:r>
    </w:p>
    <w:p w14:paraId="0165787F" w14:textId="77777777" w:rsidR="00C15437" w:rsidRDefault="00C15437" w:rsidP="00B032F2"/>
    <w:p w14:paraId="383E7DF5" w14:textId="63C453C1" w:rsidR="005675FD" w:rsidRDefault="005675FD" w:rsidP="005675FD">
      <w:r>
        <w:sym w:font="Wingdings" w:char="F0E0"/>
      </w:r>
      <w:r>
        <w:t xml:space="preserve"> La capacité juridique de contracter </w:t>
      </w:r>
    </w:p>
    <w:p w14:paraId="2A02027F" w14:textId="77777777" w:rsidR="00161B46" w:rsidRDefault="00B032F2" w:rsidP="005675FD">
      <w:pPr>
        <w:pStyle w:val="ListParagraph"/>
        <w:numPr>
          <w:ilvl w:val="0"/>
          <w:numId w:val="6"/>
        </w:numPr>
      </w:pPr>
      <w:r>
        <w:t xml:space="preserve">Il faut que l’individu soit </w:t>
      </w:r>
      <w:r w:rsidR="0099033E">
        <w:t>majeur</w:t>
      </w:r>
      <w:r>
        <w:t xml:space="preserve"> </w:t>
      </w:r>
      <w:r w:rsidR="00E75632">
        <w:t xml:space="preserve">sauf pour les actes de la vie </w:t>
      </w:r>
      <w:r w:rsidR="00F311A0">
        <w:t>courante</w:t>
      </w:r>
      <w:r w:rsidR="00E75632">
        <w:t xml:space="preserve"> </w:t>
      </w:r>
    </w:p>
    <w:p w14:paraId="3ADD009F" w14:textId="21E5096A" w:rsidR="00F311A0" w:rsidRDefault="00F311A0" w:rsidP="005675FD">
      <w:pPr>
        <w:pStyle w:val="ListParagraph"/>
        <w:numPr>
          <w:ilvl w:val="0"/>
          <w:numId w:val="6"/>
        </w:numPr>
      </w:pPr>
      <w:r>
        <w:t xml:space="preserve">Ne pas </w:t>
      </w:r>
      <w:r w:rsidR="0099033E">
        <w:t>être</w:t>
      </w:r>
      <w:r>
        <w:t xml:space="preserve"> majeur incapable </w:t>
      </w:r>
      <w:r w:rsidR="00CC68D4">
        <w:t>(</w:t>
      </w:r>
      <w:r w:rsidR="0099033E">
        <w:t>soit pour un défail</w:t>
      </w:r>
      <w:r w:rsidR="00CC68D4">
        <w:t>lance soit pour une condamnation)</w:t>
      </w:r>
    </w:p>
    <w:p w14:paraId="6AA6EC5D" w14:textId="49EC7DE9" w:rsidR="00161B46" w:rsidRDefault="00161B46" w:rsidP="005675FD">
      <w:pPr>
        <w:pStyle w:val="ListParagraph"/>
        <w:numPr>
          <w:ilvl w:val="0"/>
          <w:numId w:val="6"/>
        </w:numPr>
      </w:pPr>
      <w:r>
        <w:t>L’objet du contrat : Exister + licite</w:t>
      </w:r>
    </w:p>
    <w:p w14:paraId="69C50DD4" w14:textId="0ADA1542" w:rsidR="008C2822" w:rsidRDefault="006D6958" w:rsidP="008C2822">
      <w:pPr>
        <w:pStyle w:val="ListParagraph"/>
        <w:numPr>
          <w:ilvl w:val="0"/>
          <w:numId w:val="6"/>
        </w:numPr>
      </w:pPr>
      <w:r>
        <w:t xml:space="preserve">La cause : exister + licite </w:t>
      </w:r>
    </w:p>
    <w:p w14:paraId="6B6E2C76" w14:textId="356AE959" w:rsidR="008C2822" w:rsidRPr="00846983" w:rsidRDefault="008C2822" w:rsidP="008C2822">
      <w:pPr>
        <w:pStyle w:val="ListParagraph"/>
        <w:numPr>
          <w:ilvl w:val="0"/>
          <w:numId w:val="5"/>
        </w:numPr>
        <w:rPr>
          <w:color w:val="008000"/>
        </w:rPr>
      </w:pPr>
      <w:r w:rsidRPr="00846983">
        <w:rPr>
          <w:color w:val="008000"/>
        </w:rPr>
        <w:t>Conditions de forme</w:t>
      </w:r>
    </w:p>
    <w:p w14:paraId="3603B1E4" w14:textId="3B4B86FE" w:rsidR="00F96ED2" w:rsidRDefault="00F96ED2" w:rsidP="00F96ED2">
      <w:pPr>
        <w:pStyle w:val="ListParagraph"/>
        <w:numPr>
          <w:ilvl w:val="0"/>
          <w:numId w:val="6"/>
        </w:numPr>
      </w:pPr>
      <w:r>
        <w:t>principe de consensualisme : pas d’écrit</w:t>
      </w:r>
    </w:p>
    <w:p w14:paraId="10258143" w14:textId="3726AF34" w:rsidR="008C6382" w:rsidRDefault="00B36EA6" w:rsidP="008C6382">
      <w:pPr>
        <w:pStyle w:val="ListParagraph"/>
        <w:numPr>
          <w:ilvl w:val="0"/>
          <w:numId w:val="6"/>
        </w:numPr>
      </w:pPr>
      <w:r>
        <w:t>exceptions </w:t>
      </w:r>
      <w:r w:rsidR="00C77951">
        <w:t>: Ecrit</w:t>
      </w:r>
      <w:r w:rsidR="008C6382">
        <w:t xml:space="preserve"> obligatoire pour les cas suivants</w:t>
      </w:r>
    </w:p>
    <w:p w14:paraId="4372434E" w14:textId="74739FD7" w:rsidR="008C6382" w:rsidRDefault="008C6382" w:rsidP="008C6382">
      <w:r>
        <w:t>Contrat de travail</w:t>
      </w:r>
    </w:p>
    <w:p w14:paraId="31A079F6" w14:textId="6DD82685" w:rsidR="008C6382" w:rsidRDefault="008C6382" w:rsidP="008C6382">
      <w:r>
        <w:t xml:space="preserve">Contrat de vente de bien </w:t>
      </w:r>
      <w:r w:rsidR="00C77951">
        <w:t>immobilière</w:t>
      </w:r>
    </w:p>
    <w:p w14:paraId="184AAA8A" w14:textId="037D2B1B" w:rsidR="00C77951" w:rsidRDefault="00C77951" w:rsidP="008C6382">
      <w:r>
        <w:t>Contrat de société</w:t>
      </w:r>
    </w:p>
    <w:p w14:paraId="049D08F7" w14:textId="176DA222" w:rsidR="00D34B28" w:rsidRDefault="00D34B28" w:rsidP="008C6382">
      <w:r>
        <w:t>Contrat de mariage</w:t>
      </w:r>
    </w:p>
    <w:p w14:paraId="415D766C" w14:textId="77777777" w:rsidR="00015781" w:rsidRDefault="00015781" w:rsidP="008C6382"/>
    <w:p w14:paraId="3994EA72" w14:textId="37AFB019" w:rsidR="00015781" w:rsidRPr="00846983" w:rsidRDefault="00015781" w:rsidP="00015781">
      <w:pPr>
        <w:pStyle w:val="ListParagraph"/>
        <w:numPr>
          <w:ilvl w:val="0"/>
          <w:numId w:val="5"/>
        </w:numPr>
        <w:rPr>
          <w:color w:val="008000"/>
        </w:rPr>
      </w:pPr>
      <w:r w:rsidRPr="00846983">
        <w:rPr>
          <w:color w:val="008000"/>
        </w:rPr>
        <w:lastRenderedPageBreak/>
        <w:t>Les sanctions</w:t>
      </w:r>
    </w:p>
    <w:p w14:paraId="20F2EFC2" w14:textId="754FCCE0" w:rsidR="00015781" w:rsidRDefault="00846983" w:rsidP="00015781">
      <w:r>
        <w:t>Si un des  5 éléments manque le contrat n’es pas valable et donc toute personne peut demander la nullité du contrat (nullité quand le contrat est mal formé)</w:t>
      </w:r>
      <w:r w:rsidR="000C3506">
        <w:t>.</w:t>
      </w:r>
    </w:p>
    <w:p w14:paraId="63274A07" w14:textId="3B41A099" w:rsidR="000C3506" w:rsidRDefault="000C3506" w:rsidP="00015781">
      <w:r>
        <w:t xml:space="preserve">Rétroactivité </w:t>
      </w:r>
      <w:r>
        <w:sym w:font="Wingdings" w:char="F0E0"/>
      </w:r>
      <w:r>
        <w:t xml:space="preserve"> On remet les conditions de départ</w:t>
      </w:r>
    </w:p>
    <w:p w14:paraId="41C62332" w14:textId="77777777" w:rsidR="00A60BBB" w:rsidRDefault="00A60BBB" w:rsidP="00015781"/>
    <w:p w14:paraId="69410423" w14:textId="2F0AF0C8" w:rsidR="00A60BBB" w:rsidRPr="00633BB3" w:rsidRDefault="00A60BBB" w:rsidP="00633BB3">
      <w:pPr>
        <w:pStyle w:val="ListParagraph"/>
        <w:numPr>
          <w:ilvl w:val="0"/>
          <w:numId w:val="3"/>
        </w:numPr>
        <w:rPr>
          <w:color w:val="FF0000"/>
        </w:rPr>
      </w:pPr>
      <w:r w:rsidRPr="00633BB3">
        <w:rPr>
          <w:color w:val="FF0000"/>
        </w:rPr>
        <w:t xml:space="preserve">L’exécution du contrat </w:t>
      </w:r>
    </w:p>
    <w:p w14:paraId="2F272995" w14:textId="17ADB33E" w:rsidR="00253568" w:rsidRDefault="00E4368B" w:rsidP="00253568">
      <w:pPr>
        <w:pStyle w:val="ListParagraph"/>
        <w:numPr>
          <w:ilvl w:val="0"/>
          <w:numId w:val="7"/>
        </w:numPr>
        <w:rPr>
          <w:color w:val="3366FF"/>
        </w:rPr>
      </w:pPr>
      <w:r w:rsidRPr="00253568">
        <w:rPr>
          <w:color w:val="3366FF"/>
        </w:rPr>
        <w:t>Le principe de</w:t>
      </w:r>
      <w:r w:rsidR="00253568" w:rsidRPr="00253568">
        <w:rPr>
          <w:color w:val="3366FF"/>
        </w:rPr>
        <w:t xml:space="preserve"> la force obligatoire des contrats pour les parties</w:t>
      </w:r>
    </w:p>
    <w:p w14:paraId="7DC21960" w14:textId="04E3150E" w:rsidR="00253568" w:rsidRDefault="00253568" w:rsidP="00253568">
      <w:pPr>
        <w:rPr>
          <w:color w:val="000000" w:themeColor="text1"/>
        </w:rPr>
      </w:pPr>
      <w:r>
        <w:rPr>
          <w:color w:val="000000" w:themeColor="text1"/>
        </w:rPr>
        <w:t xml:space="preserve">Le code civil dit que les contrats légalement </w:t>
      </w:r>
      <w:r w:rsidR="000047A2">
        <w:rPr>
          <w:color w:val="000000" w:themeColor="text1"/>
        </w:rPr>
        <w:t>formés</w:t>
      </w:r>
      <w:r>
        <w:rPr>
          <w:color w:val="000000" w:themeColor="text1"/>
        </w:rPr>
        <w:t xml:space="preserve"> tiennent lieu de loi </w:t>
      </w:r>
      <w:r w:rsidR="001B33A4">
        <w:rPr>
          <w:color w:val="000000" w:themeColor="text1"/>
        </w:rPr>
        <w:t xml:space="preserve">pour les parties </w:t>
      </w:r>
      <w:r w:rsidR="000047A2">
        <w:rPr>
          <w:color w:val="000000" w:themeColor="text1"/>
        </w:rPr>
        <w:t>(c’est à dire que les parties sont liées par les obligations du contrat)</w:t>
      </w:r>
      <w:r w:rsidR="001B631F">
        <w:rPr>
          <w:color w:val="000000" w:themeColor="text1"/>
        </w:rPr>
        <w:t xml:space="preserve"> </w:t>
      </w:r>
      <w:r w:rsidR="009002C9">
        <w:rPr>
          <w:color w:val="000000" w:themeColor="text1"/>
        </w:rPr>
        <w:t xml:space="preserve">ce qui veut dire qu’en principe : </w:t>
      </w:r>
    </w:p>
    <w:p w14:paraId="0B7812BE" w14:textId="1882B75B" w:rsidR="00BF2ADF" w:rsidRPr="00CF4693" w:rsidRDefault="009002C9" w:rsidP="00CF469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F4693">
        <w:rPr>
          <w:color w:val="000000" w:themeColor="text1"/>
        </w:rPr>
        <w:t xml:space="preserve">Le contrat ne peut pas </w:t>
      </w:r>
      <w:r w:rsidR="00BF2ADF" w:rsidRPr="00CF4693">
        <w:rPr>
          <w:color w:val="000000" w:themeColor="text1"/>
        </w:rPr>
        <w:t>être rompu unilatéralement </w:t>
      </w:r>
      <w:r w:rsidR="00BF2ADF" w:rsidRPr="00BF2ADF">
        <w:sym w:font="Wingdings" w:char="F0E0"/>
      </w:r>
      <w:r w:rsidR="00BF2ADF" w:rsidRPr="00CF4693">
        <w:rPr>
          <w:color w:val="000000" w:themeColor="text1"/>
        </w:rPr>
        <w:t xml:space="preserve"> Sauf les contrats indéterminés (contrat d’abonnement, </w:t>
      </w:r>
      <w:r w:rsidR="00482DE7" w:rsidRPr="00CF4693">
        <w:rPr>
          <w:color w:val="000000" w:themeColor="text1"/>
        </w:rPr>
        <w:t>assurance</w:t>
      </w:r>
      <w:r w:rsidR="00BF2ADF" w:rsidRPr="00CF4693">
        <w:rPr>
          <w:color w:val="000000" w:themeColor="text1"/>
        </w:rPr>
        <w:t>, tout ce qui dure)</w:t>
      </w:r>
      <w:r w:rsidR="00482DE7" w:rsidRPr="00CF4693">
        <w:rPr>
          <w:color w:val="000000" w:themeColor="text1"/>
        </w:rPr>
        <w:t xml:space="preserve"> et dans certains cas rétractations sur 14 jours</w:t>
      </w:r>
      <w:r w:rsidR="001F4CD7" w:rsidRPr="00CF4693">
        <w:rPr>
          <w:color w:val="000000" w:themeColor="text1"/>
        </w:rPr>
        <w:t>.</w:t>
      </w:r>
    </w:p>
    <w:p w14:paraId="3283B74F" w14:textId="2EDEF4BA" w:rsidR="00BD220B" w:rsidRDefault="00BD220B" w:rsidP="00CF469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F4693">
        <w:rPr>
          <w:color w:val="000000" w:themeColor="text1"/>
        </w:rPr>
        <w:t>Les jugées ne peuvent pas modifier le contrat</w:t>
      </w:r>
      <w:r w:rsidR="00C721FA">
        <w:rPr>
          <w:color w:val="000000" w:themeColor="text1"/>
        </w:rPr>
        <w:t xml:space="preserve">, </w:t>
      </w:r>
      <w:r w:rsidR="00441A51">
        <w:rPr>
          <w:color w:val="000000" w:themeColor="text1"/>
        </w:rPr>
        <w:t>exceptionnellement</w:t>
      </w:r>
      <w:r w:rsidR="00C721FA">
        <w:rPr>
          <w:color w:val="000000" w:themeColor="text1"/>
        </w:rPr>
        <w:t xml:space="preserve"> il peut quand le contrat est </w:t>
      </w:r>
      <w:r w:rsidR="00441A51">
        <w:rPr>
          <w:color w:val="000000" w:themeColor="text1"/>
        </w:rPr>
        <w:t>déséquilibré</w:t>
      </w:r>
      <w:r w:rsidR="00AA603D">
        <w:rPr>
          <w:color w:val="000000" w:themeColor="text1"/>
        </w:rPr>
        <w:t xml:space="preserve"> par exemple clause abusive.</w:t>
      </w:r>
    </w:p>
    <w:p w14:paraId="293DDA4A" w14:textId="0EA76BE4" w:rsidR="004B0C4A" w:rsidRDefault="005F616D" w:rsidP="004B0C4A">
      <w:pPr>
        <w:pStyle w:val="ListParagraph"/>
        <w:numPr>
          <w:ilvl w:val="0"/>
          <w:numId w:val="7"/>
        </w:numPr>
        <w:rPr>
          <w:color w:val="3366FF"/>
        </w:rPr>
      </w:pPr>
      <w:r w:rsidRPr="004B0C4A">
        <w:rPr>
          <w:color w:val="3366FF"/>
        </w:rPr>
        <w:t>Les conséquences en cas d’inexécution o</w:t>
      </w:r>
      <w:r w:rsidR="00080DAD">
        <w:rPr>
          <w:color w:val="3366FF"/>
        </w:rPr>
        <w:t>u mauvaise exécution du contrat</w:t>
      </w:r>
    </w:p>
    <w:p w14:paraId="29A12153" w14:textId="691E6149" w:rsidR="00080DAD" w:rsidRDefault="00080DAD" w:rsidP="00080DAD">
      <w:r w:rsidRPr="00E14CAF">
        <w:sym w:font="Wingdings" w:char="F0E0"/>
      </w:r>
      <w:r w:rsidRPr="00E14CAF">
        <w:t xml:space="preserve"> Solution judiciaire : La juge va prononcer </w:t>
      </w:r>
      <w:r w:rsidRPr="008651AF">
        <w:rPr>
          <w:highlight w:val="yellow"/>
        </w:rPr>
        <w:t>l</w:t>
      </w:r>
      <w:r w:rsidRPr="008651AF">
        <w:rPr>
          <w:highlight w:val="green"/>
        </w:rPr>
        <w:t>’exécution forcé,</w:t>
      </w:r>
      <w:r w:rsidRPr="00E14CAF">
        <w:t xml:space="preserve"> elle peut se faire de 2 façon soit par </w:t>
      </w:r>
      <w:r w:rsidRPr="00F128FB">
        <w:rPr>
          <w:highlight w:val="yellow"/>
        </w:rPr>
        <w:t>nature</w:t>
      </w:r>
      <w:r w:rsidRPr="00E14CAF">
        <w:t xml:space="preserve"> soit par </w:t>
      </w:r>
      <w:r w:rsidR="00E14CAF" w:rsidRPr="000B016D">
        <w:rPr>
          <w:highlight w:val="yellow"/>
        </w:rPr>
        <w:t>équivalent</w:t>
      </w:r>
      <w:r w:rsidR="000B016D">
        <w:t xml:space="preserve"> (estimation des dommages et </w:t>
      </w:r>
      <w:r w:rsidR="00F128FB">
        <w:t>intérêts</w:t>
      </w:r>
      <w:r w:rsidR="000B016D">
        <w:t>)</w:t>
      </w:r>
      <w:r w:rsidR="00F128FB">
        <w:t xml:space="preserve"> </w:t>
      </w:r>
    </w:p>
    <w:p w14:paraId="4C4725AD" w14:textId="4EBD33DC" w:rsidR="00D35111" w:rsidRDefault="008651AF" w:rsidP="00080DAD">
      <w:r>
        <w:t xml:space="preserve">Le juge peut prononcer la </w:t>
      </w:r>
      <w:r w:rsidRPr="00D8511C">
        <w:rPr>
          <w:highlight w:val="green"/>
        </w:rPr>
        <w:t>résolution</w:t>
      </w:r>
      <w:r>
        <w:t xml:space="preserve"> ou </w:t>
      </w:r>
      <w:r w:rsidRPr="00D8511C">
        <w:rPr>
          <w:highlight w:val="green"/>
        </w:rPr>
        <w:t>résiliation</w:t>
      </w:r>
      <w:r w:rsidR="00D35111">
        <w:t xml:space="preserve"> du contrat</w:t>
      </w:r>
      <w:r w:rsidR="00D273BB">
        <w:t xml:space="preserve">, la résolution est rétroactif c’est pour la vente, </w:t>
      </w:r>
      <w:r w:rsidR="00D35111">
        <w:t xml:space="preserve"> et la résiliation contrat qui dure dans le temps</w:t>
      </w:r>
    </w:p>
    <w:p w14:paraId="15CD5790" w14:textId="5B601953" w:rsidR="00183258" w:rsidRDefault="00183258" w:rsidP="00080DAD">
      <w:r>
        <w:t>Le juge peut aussi</w:t>
      </w:r>
      <w:r w:rsidR="009E6D7A">
        <w:t xml:space="preserve"> prononcer les dommages et </w:t>
      </w:r>
      <w:r w:rsidR="00DB59EE">
        <w:t>intérêts</w:t>
      </w:r>
    </w:p>
    <w:p w14:paraId="10B8795F" w14:textId="623E0015" w:rsidR="00E7097F" w:rsidRDefault="00E7097F" w:rsidP="00080DAD">
      <w:r>
        <w:sym w:font="Wingdings" w:char="F0E0"/>
      </w:r>
      <w:r>
        <w:t xml:space="preserve"> Les parties</w:t>
      </w:r>
    </w:p>
    <w:p w14:paraId="06CF856B" w14:textId="22DAFEC3" w:rsidR="00E7097F" w:rsidRDefault="00E7097F" w:rsidP="00080DAD">
      <w:r>
        <w:t>Clause résolutoire</w:t>
      </w:r>
      <w:r w:rsidR="00431DAE">
        <w:t> : Permet l’</w:t>
      </w:r>
      <w:r w:rsidR="009C565E">
        <w:t>anéantissement du contrat</w:t>
      </w:r>
      <w:bookmarkStart w:id="0" w:name="_GoBack"/>
      <w:bookmarkEnd w:id="0"/>
    </w:p>
    <w:p w14:paraId="7F9617E4" w14:textId="4B4FEFAD" w:rsidR="00E7097F" w:rsidRDefault="00E7097F" w:rsidP="00080DAD">
      <w:r>
        <w:t xml:space="preserve">Clause pénale : Prévoit à l’avance les dommages et </w:t>
      </w:r>
      <w:r w:rsidR="005E156E">
        <w:t>intérêts</w:t>
      </w:r>
      <w:r>
        <w:t xml:space="preserve"> à payer à son co</w:t>
      </w:r>
      <w:r w:rsidR="003B579A">
        <w:t>-</w:t>
      </w:r>
      <w:r>
        <w:t xml:space="preserve">contractant </w:t>
      </w:r>
    </w:p>
    <w:p w14:paraId="79814390" w14:textId="179A3434" w:rsidR="008651AF" w:rsidRPr="00E14CAF" w:rsidRDefault="008651AF" w:rsidP="00080DAD"/>
    <w:p w14:paraId="2F679C90" w14:textId="77777777" w:rsidR="00CF4693" w:rsidRPr="00E14CAF" w:rsidRDefault="00CF4693" w:rsidP="00CF4693"/>
    <w:p w14:paraId="5757C051" w14:textId="77777777" w:rsidR="00253568" w:rsidRPr="00253568" w:rsidRDefault="00253568" w:rsidP="00253568">
      <w:pPr>
        <w:rPr>
          <w:color w:val="FF0000"/>
        </w:rPr>
      </w:pPr>
    </w:p>
    <w:p w14:paraId="1F54718C" w14:textId="77777777" w:rsidR="008C2822" w:rsidRDefault="008C2822" w:rsidP="008C2822"/>
    <w:p w14:paraId="191340BA" w14:textId="77777777" w:rsidR="00F86A8B" w:rsidRDefault="00F86A8B" w:rsidP="00F86A8B"/>
    <w:p w14:paraId="183E5FBF" w14:textId="77777777" w:rsidR="00DC601D" w:rsidRDefault="00DC601D" w:rsidP="00DC601D"/>
    <w:sectPr w:rsidR="00DC601D" w:rsidSect="00C317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870"/>
    <w:multiLevelType w:val="hybridMultilevel"/>
    <w:tmpl w:val="81CCE7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6641"/>
    <w:multiLevelType w:val="hybridMultilevel"/>
    <w:tmpl w:val="7F1EF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30D05"/>
    <w:multiLevelType w:val="hybridMultilevel"/>
    <w:tmpl w:val="6028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B6A85"/>
    <w:multiLevelType w:val="hybridMultilevel"/>
    <w:tmpl w:val="904400D6"/>
    <w:lvl w:ilvl="0" w:tplc="85F809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B4592"/>
    <w:multiLevelType w:val="hybridMultilevel"/>
    <w:tmpl w:val="4FE0D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25D48"/>
    <w:multiLevelType w:val="hybridMultilevel"/>
    <w:tmpl w:val="7A0CB1CA"/>
    <w:lvl w:ilvl="0" w:tplc="2BE2FF22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603DB"/>
    <w:multiLevelType w:val="hybridMultilevel"/>
    <w:tmpl w:val="673C00D2"/>
    <w:lvl w:ilvl="0" w:tplc="F2683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16"/>
    <w:rsid w:val="000047A2"/>
    <w:rsid w:val="00015781"/>
    <w:rsid w:val="00080DAD"/>
    <w:rsid w:val="000B016D"/>
    <w:rsid w:val="000C3506"/>
    <w:rsid w:val="001036D8"/>
    <w:rsid w:val="00145BE9"/>
    <w:rsid w:val="00161B46"/>
    <w:rsid w:val="00183258"/>
    <w:rsid w:val="001B33A4"/>
    <w:rsid w:val="001B631F"/>
    <w:rsid w:val="001F4CD7"/>
    <w:rsid w:val="0021215D"/>
    <w:rsid w:val="002354D4"/>
    <w:rsid w:val="00253568"/>
    <w:rsid w:val="00264703"/>
    <w:rsid w:val="002C63D8"/>
    <w:rsid w:val="002F1A9A"/>
    <w:rsid w:val="003013EC"/>
    <w:rsid w:val="003A30C0"/>
    <w:rsid w:val="003B579A"/>
    <w:rsid w:val="00431DAE"/>
    <w:rsid w:val="00441A51"/>
    <w:rsid w:val="00482DE7"/>
    <w:rsid w:val="004979DB"/>
    <w:rsid w:val="004B0C4A"/>
    <w:rsid w:val="00512141"/>
    <w:rsid w:val="005675FD"/>
    <w:rsid w:val="005E156E"/>
    <w:rsid w:val="005F616D"/>
    <w:rsid w:val="00633BB3"/>
    <w:rsid w:val="006D6958"/>
    <w:rsid w:val="00772D83"/>
    <w:rsid w:val="007A0816"/>
    <w:rsid w:val="00846983"/>
    <w:rsid w:val="008651AF"/>
    <w:rsid w:val="00885912"/>
    <w:rsid w:val="00886FB4"/>
    <w:rsid w:val="008C2822"/>
    <w:rsid w:val="008C6382"/>
    <w:rsid w:val="008D5213"/>
    <w:rsid w:val="009002C9"/>
    <w:rsid w:val="0094334D"/>
    <w:rsid w:val="0099033E"/>
    <w:rsid w:val="009C565E"/>
    <w:rsid w:val="009E6D7A"/>
    <w:rsid w:val="00A33A8D"/>
    <w:rsid w:val="00A42649"/>
    <w:rsid w:val="00A60BBB"/>
    <w:rsid w:val="00AA603D"/>
    <w:rsid w:val="00AB6BE2"/>
    <w:rsid w:val="00B032F2"/>
    <w:rsid w:val="00B36EA6"/>
    <w:rsid w:val="00B66F0A"/>
    <w:rsid w:val="00BB11CD"/>
    <w:rsid w:val="00BD220B"/>
    <w:rsid w:val="00BF2ADF"/>
    <w:rsid w:val="00C15437"/>
    <w:rsid w:val="00C31769"/>
    <w:rsid w:val="00C64B75"/>
    <w:rsid w:val="00C721FA"/>
    <w:rsid w:val="00C77951"/>
    <w:rsid w:val="00CB55A7"/>
    <w:rsid w:val="00CC68D4"/>
    <w:rsid w:val="00CF4693"/>
    <w:rsid w:val="00D0128A"/>
    <w:rsid w:val="00D273BB"/>
    <w:rsid w:val="00D34B28"/>
    <w:rsid w:val="00D35111"/>
    <w:rsid w:val="00D8511C"/>
    <w:rsid w:val="00DB59EE"/>
    <w:rsid w:val="00DC014A"/>
    <w:rsid w:val="00DC601D"/>
    <w:rsid w:val="00E14CAF"/>
    <w:rsid w:val="00E4368B"/>
    <w:rsid w:val="00E7097F"/>
    <w:rsid w:val="00E75632"/>
    <w:rsid w:val="00EF5E02"/>
    <w:rsid w:val="00F01D4C"/>
    <w:rsid w:val="00F128FB"/>
    <w:rsid w:val="00F17B88"/>
    <w:rsid w:val="00F311A0"/>
    <w:rsid w:val="00F86A8B"/>
    <w:rsid w:val="00F9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19C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Coyla</dc:creator>
  <cp:keywords/>
  <dc:description/>
  <cp:lastModifiedBy>Juan Coyla</cp:lastModifiedBy>
  <cp:revision>80</cp:revision>
  <dcterms:created xsi:type="dcterms:W3CDTF">2015-03-31T09:07:00Z</dcterms:created>
  <dcterms:modified xsi:type="dcterms:W3CDTF">2015-04-07T09:52:00Z</dcterms:modified>
</cp:coreProperties>
</file>