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8396D" w14:textId="77777777" w:rsidR="00701169" w:rsidRDefault="004D1A33" w:rsidP="004D1A33">
      <w:pPr>
        <w:pStyle w:val="Heading2"/>
        <w:jc w:val="center"/>
      </w:pPr>
      <w:r w:rsidRPr="00A02CBB">
        <w:t>Droit Chapitre 7 : Différents types de contrats de travail salariés</w:t>
      </w:r>
    </w:p>
    <w:p w14:paraId="74533C26" w14:textId="77777777" w:rsidR="00E5390E" w:rsidRDefault="00E5390E" w:rsidP="00E5390E"/>
    <w:p w14:paraId="38376A27" w14:textId="77777777" w:rsidR="00E5390E" w:rsidRDefault="00E5390E" w:rsidP="00E5390E"/>
    <w:p w14:paraId="48EFF106" w14:textId="5A850CA4" w:rsidR="00A02CBB" w:rsidRPr="00E5390E" w:rsidRDefault="00E5390E" w:rsidP="00E5390E">
      <w:pPr>
        <w:pStyle w:val="ListParagraph"/>
        <w:numPr>
          <w:ilvl w:val="0"/>
          <w:numId w:val="5"/>
        </w:numPr>
        <w:rPr>
          <w:color w:val="FF0000"/>
        </w:rPr>
      </w:pPr>
      <w:r w:rsidRPr="00E5390E">
        <w:rPr>
          <w:color w:val="FF0000"/>
        </w:rPr>
        <w:t xml:space="preserve">Le contrat de travail </w:t>
      </w:r>
    </w:p>
    <w:p w14:paraId="2B5AEEBA" w14:textId="77777777" w:rsidR="00E5390E" w:rsidRDefault="00E5390E" w:rsidP="00E5390E">
      <w:pPr>
        <w:pStyle w:val="ListParagraph"/>
        <w:ind w:left="1080"/>
      </w:pPr>
    </w:p>
    <w:p w14:paraId="0BC9E66C" w14:textId="109AEA76" w:rsidR="00E5390E" w:rsidRPr="00E5390E" w:rsidRDefault="00E5390E" w:rsidP="00E5390E">
      <w:pPr>
        <w:pStyle w:val="ListParagraph"/>
        <w:numPr>
          <w:ilvl w:val="0"/>
          <w:numId w:val="6"/>
        </w:numPr>
        <w:rPr>
          <w:color w:val="4F81BD" w:themeColor="accent1"/>
        </w:rPr>
      </w:pPr>
      <w:r w:rsidRPr="00E5390E">
        <w:rPr>
          <w:color w:val="4F81BD" w:themeColor="accent1"/>
        </w:rPr>
        <w:t>Définition</w:t>
      </w:r>
    </w:p>
    <w:p w14:paraId="222176B4" w14:textId="77777777" w:rsidR="00E5390E" w:rsidRDefault="00E5390E" w:rsidP="00E5390E"/>
    <w:p w14:paraId="32A17B57" w14:textId="77777777" w:rsidR="00E5390E" w:rsidRPr="00FE6D3D" w:rsidRDefault="00E5390E" w:rsidP="00A02CBB">
      <w:pPr>
        <w:rPr>
          <w:sz w:val="22"/>
          <w:szCs w:val="22"/>
        </w:rPr>
      </w:pPr>
    </w:p>
    <w:p w14:paraId="78059823" w14:textId="7D7FCD74" w:rsidR="00E5390E" w:rsidRPr="00FE6D3D" w:rsidRDefault="007454B3" w:rsidP="00A02CBB">
      <w:pPr>
        <w:rPr>
          <w:sz w:val="22"/>
          <w:szCs w:val="22"/>
        </w:rPr>
      </w:pPr>
      <w:r w:rsidRPr="00FE6D3D">
        <w:rPr>
          <w:noProof/>
          <w:sz w:val="22"/>
          <w:szCs w:val="22"/>
          <w:lang w:val="en-US"/>
        </w:rPr>
        <mc:AlternateContent>
          <mc:Choice Requires="wps">
            <w:drawing>
              <wp:anchor distT="0" distB="0" distL="114300" distR="114300" simplePos="0" relativeHeight="251660288" behindDoc="0" locked="0" layoutInCell="1" allowOverlap="1" wp14:anchorId="3BA3A4F7" wp14:editId="1D019836">
                <wp:simplePos x="0" y="0"/>
                <wp:positionH relativeFrom="column">
                  <wp:posOffset>3200400</wp:posOffset>
                </wp:positionH>
                <wp:positionV relativeFrom="paragraph">
                  <wp:posOffset>234950</wp:posOffset>
                </wp:positionV>
                <wp:extent cx="2400300" cy="685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003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C0210D" w14:textId="6477FAF1" w:rsidR="002D66ED" w:rsidRPr="007454B3" w:rsidRDefault="002D66ED">
                            <w:pPr>
                              <w:rPr>
                                <w:sz w:val="22"/>
                                <w:szCs w:val="22"/>
                              </w:rPr>
                            </w:pPr>
                            <w:r w:rsidRPr="00D279D4">
                              <w:rPr>
                                <w:sz w:val="22"/>
                                <w:szCs w:val="22"/>
                                <w:highlight w:val="darkCyan"/>
                              </w:rPr>
                              <w:t>Contrat d’entreprise</w:t>
                            </w:r>
                            <w:r w:rsidRPr="007454B3">
                              <w:rPr>
                                <w:sz w:val="22"/>
                                <w:szCs w:val="22"/>
                              </w:rPr>
                              <w:t xml:space="preserve"> ou de prestation de service </w:t>
                            </w:r>
                            <w:r>
                              <w:rPr>
                                <w:sz w:val="22"/>
                                <w:szCs w:val="22"/>
                              </w:rPr>
                              <w:t>(</w:t>
                            </w:r>
                            <w:r w:rsidRPr="007454B3">
                              <w:rPr>
                                <w:sz w:val="22"/>
                                <w:szCs w:val="22"/>
                              </w:rPr>
                              <w:t xml:space="preserve">si on a que ces 2 éléments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52pt;margin-top:18.5pt;width:189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rAoM0CAAAO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" filled="f" stroked="f">
                <v:textbox>
                  <w:txbxContent>
                    <w:p w14:paraId="16C0210D" w14:textId="6477FAF1" w:rsidR="00C04D7B" w:rsidRPr="007454B3" w:rsidRDefault="00C04D7B">
                      <w:pPr>
                        <w:rPr>
                          <w:sz w:val="22"/>
                          <w:szCs w:val="22"/>
                        </w:rPr>
                      </w:pPr>
                      <w:r w:rsidRPr="00D279D4">
                        <w:rPr>
                          <w:sz w:val="22"/>
                          <w:szCs w:val="22"/>
                          <w:highlight w:val="darkCyan"/>
                        </w:rPr>
                        <w:t>Contrat d’entreprise</w:t>
                      </w:r>
                      <w:r w:rsidRPr="007454B3">
                        <w:rPr>
                          <w:sz w:val="22"/>
                          <w:szCs w:val="22"/>
                        </w:rPr>
                        <w:t xml:space="preserve"> ou de prestation de service </w:t>
                      </w:r>
                      <w:r>
                        <w:rPr>
                          <w:sz w:val="22"/>
                          <w:szCs w:val="22"/>
                        </w:rPr>
                        <w:t>(</w:t>
                      </w:r>
                      <w:r w:rsidRPr="007454B3">
                        <w:rPr>
                          <w:sz w:val="22"/>
                          <w:szCs w:val="22"/>
                        </w:rPr>
                        <w:t xml:space="preserve">si on a que ces 2 éléments </w:t>
                      </w:r>
                    </w:p>
                  </w:txbxContent>
                </v:textbox>
                <w10:wrap type="square"/>
              </v:shape>
            </w:pict>
          </mc:Fallback>
        </mc:AlternateContent>
      </w:r>
      <w:r w:rsidR="00E5390E" w:rsidRPr="00FE6D3D">
        <w:rPr>
          <w:sz w:val="22"/>
          <w:szCs w:val="22"/>
        </w:rPr>
        <w:t>3 éléments qui constituent le contrat de travail :</w:t>
      </w:r>
    </w:p>
    <w:p w14:paraId="66597F97" w14:textId="7C0240E0" w:rsidR="00E5390E" w:rsidRPr="00FE6D3D" w:rsidRDefault="007454B3" w:rsidP="00E5390E">
      <w:pPr>
        <w:pStyle w:val="ListParagraph"/>
        <w:numPr>
          <w:ilvl w:val="0"/>
          <w:numId w:val="3"/>
        </w:numPr>
        <w:rPr>
          <w:sz w:val="22"/>
          <w:szCs w:val="22"/>
        </w:rPr>
      </w:pPr>
      <w:r w:rsidRPr="00FE6D3D">
        <w:rPr>
          <w:noProof/>
          <w:sz w:val="22"/>
          <w:szCs w:val="22"/>
          <w:lang w:val="en-US"/>
        </w:rPr>
        <mc:AlternateContent>
          <mc:Choice Requires="wps">
            <w:drawing>
              <wp:anchor distT="0" distB="0" distL="114300" distR="114300" simplePos="0" relativeHeight="251659264" behindDoc="0" locked="0" layoutInCell="1" allowOverlap="1" wp14:anchorId="4FA4232A" wp14:editId="5B61EA4E">
                <wp:simplePos x="0" y="0"/>
                <wp:positionH relativeFrom="column">
                  <wp:posOffset>2971800</wp:posOffset>
                </wp:positionH>
                <wp:positionV relativeFrom="paragraph">
                  <wp:posOffset>56515</wp:posOffset>
                </wp:positionV>
                <wp:extent cx="228600" cy="273050"/>
                <wp:effectExtent l="50800" t="25400" r="25400" b="107950"/>
                <wp:wrapThrough wrapText="bothSides">
                  <wp:wrapPolygon edited="0">
                    <wp:start x="-2400" y="-2009"/>
                    <wp:lineTo x="-4800" y="-2009"/>
                    <wp:lineTo x="-4800" y="28130"/>
                    <wp:lineTo x="14400" y="28130"/>
                    <wp:lineTo x="21600" y="10047"/>
                    <wp:lineTo x="19200" y="-2009"/>
                    <wp:lineTo x="7200" y="-2009"/>
                    <wp:lineTo x="-2400" y="-2009"/>
                  </wp:wrapPolygon>
                </wp:wrapThrough>
                <wp:docPr id="1" name="Right Brace 1"/>
                <wp:cNvGraphicFramePr/>
                <a:graphic xmlns:a="http://schemas.openxmlformats.org/drawingml/2006/main">
                  <a:graphicData uri="http://schemas.microsoft.com/office/word/2010/wordprocessingShape">
                    <wps:wsp>
                      <wps:cNvSpPr/>
                      <wps:spPr>
                        <a:xfrm>
                          <a:off x="0" y="0"/>
                          <a:ext cx="228600" cy="27305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34pt;margin-top:4.45pt;width:18pt;height: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" adj="1507" strokecolor="#4f81bd [3204]" strokeweight="2pt">
                <v:shadow on="t" opacity="24903f" mv:blur="40000f" origin=",.5" offset="0,20000emu"/>
                <w10:wrap type="through"/>
              </v:shape>
            </w:pict>
          </mc:Fallback>
        </mc:AlternateContent>
      </w:r>
      <w:r w:rsidR="00E5390E" w:rsidRPr="00FE6D3D">
        <w:rPr>
          <w:sz w:val="22"/>
          <w:szCs w:val="22"/>
        </w:rPr>
        <w:t>Prestation de travail</w:t>
      </w:r>
    </w:p>
    <w:p w14:paraId="1280BDD8" w14:textId="0CCC7F92" w:rsidR="00E5390E" w:rsidRPr="00FE6D3D" w:rsidRDefault="00E5390E" w:rsidP="00E5390E">
      <w:pPr>
        <w:pStyle w:val="ListParagraph"/>
        <w:numPr>
          <w:ilvl w:val="0"/>
          <w:numId w:val="3"/>
        </w:numPr>
        <w:rPr>
          <w:sz w:val="22"/>
          <w:szCs w:val="22"/>
        </w:rPr>
      </w:pPr>
      <w:r w:rsidRPr="00FE6D3D">
        <w:rPr>
          <w:sz w:val="22"/>
          <w:szCs w:val="22"/>
        </w:rPr>
        <w:t xml:space="preserve">Rémunération </w:t>
      </w:r>
    </w:p>
    <w:p w14:paraId="35C9DB16" w14:textId="1BE6BD87" w:rsidR="00E5390E" w:rsidRPr="00FE6D3D" w:rsidRDefault="00E5390E" w:rsidP="00E5390E">
      <w:pPr>
        <w:pStyle w:val="ListParagraph"/>
        <w:numPr>
          <w:ilvl w:val="0"/>
          <w:numId w:val="3"/>
        </w:numPr>
        <w:rPr>
          <w:sz w:val="22"/>
          <w:szCs w:val="22"/>
        </w:rPr>
      </w:pPr>
      <w:r w:rsidRPr="00FE6D3D">
        <w:rPr>
          <w:sz w:val="22"/>
          <w:szCs w:val="22"/>
        </w:rPr>
        <w:t xml:space="preserve">Lien de subordination </w:t>
      </w:r>
    </w:p>
    <w:p w14:paraId="37FE58A2" w14:textId="77777777" w:rsidR="00A02CBB" w:rsidRPr="00FE6D3D" w:rsidRDefault="00A02CBB" w:rsidP="00A02CBB">
      <w:pPr>
        <w:rPr>
          <w:sz w:val="22"/>
          <w:szCs w:val="22"/>
        </w:rPr>
      </w:pPr>
    </w:p>
    <w:p w14:paraId="152A48B8" w14:textId="77777777" w:rsidR="00203BD5" w:rsidRPr="00FE6D3D" w:rsidRDefault="00203BD5" w:rsidP="00A02CBB">
      <w:pPr>
        <w:rPr>
          <w:sz w:val="22"/>
          <w:szCs w:val="22"/>
        </w:rPr>
      </w:pPr>
    </w:p>
    <w:p w14:paraId="5666977D" w14:textId="275A8F7D" w:rsidR="00D279D4" w:rsidRDefault="00D279D4" w:rsidP="00A02CBB">
      <w:pPr>
        <w:rPr>
          <w:sz w:val="22"/>
          <w:szCs w:val="22"/>
        </w:rPr>
      </w:pPr>
      <w:r w:rsidRPr="00D279D4">
        <w:rPr>
          <w:sz w:val="22"/>
          <w:szCs w:val="22"/>
          <w:highlight w:val="darkCyan"/>
        </w:rPr>
        <w:t>Contrat d’entreprise</w:t>
      </w:r>
      <w:r>
        <w:rPr>
          <w:sz w:val="22"/>
          <w:szCs w:val="22"/>
        </w:rPr>
        <w:t xml:space="preserve"> : Une personne se charge de faire un travail pour autrui, contre une rémunération, cette personne conserve sont indépendance </w:t>
      </w:r>
    </w:p>
    <w:p w14:paraId="447070E8" w14:textId="28A848CD" w:rsidR="005F16E3" w:rsidRDefault="005F16E3" w:rsidP="00A02CBB">
      <w:pPr>
        <w:rPr>
          <w:sz w:val="22"/>
          <w:szCs w:val="22"/>
        </w:rPr>
      </w:pPr>
      <w:r w:rsidRPr="005F16E3">
        <w:rPr>
          <w:sz w:val="22"/>
          <w:szCs w:val="22"/>
          <w:highlight w:val="green"/>
        </w:rPr>
        <w:t>Définition contrat de travail</w:t>
      </w:r>
    </w:p>
    <w:p w14:paraId="12348301" w14:textId="09487D7F" w:rsidR="00203BD5" w:rsidRPr="00FE6D3D" w:rsidRDefault="00203BD5" w:rsidP="00A02CBB">
      <w:pPr>
        <w:rPr>
          <w:i/>
          <w:sz w:val="22"/>
          <w:szCs w:val="22"/>
        </w:rPr>
      </w:pPr>
      <w:r w:rsidRPr="00FE6D3D">
        <w:rPr>
          <w:sz w:val="22"/>
          <w:szCs w:val="22"/>
        </w:rPr>
        <w:t xml:space="preserve">Accord entre une personne salarié qui s’engage pour travailler pour le compte d’une autre personne employeur moyennant une rémunération et sous sa </w:t>
      </w:r>
      <w:r w:rsidRPr="00FE6D3D">
        <w:rPr>
          <w:sz w:val="22"/>
          <w:szCs w:val="22"/>
          <w:highlight w:val="yellow"/>
        </w:rPr>
        <w:t>subordination</w:t>
      </w:r>
      <w:r w:rsidRPr="00FE6D3D">
        <w:rPr>
          <w:sz w:val="22"/>
          <w:szCs w:val="22"/>
        </w:rPr>
        <w:t xml:space="preserve"> </w:t>
      </w:r>
      <w:r w:rsidRPr="00FE6D3D">
        <w:rPr>
          <w:i/>
          <w:sz w:val="22"/>
          <w:szCs w:val="22"/>
        </w:rPr>
        <w:t>l’employeur a un pouvoir de direction, contrôle, sanction.</w:t>
      </w:r>
    </w:p>
    <w:p w14:paraId="3D03261D" w14:textId="77777777" w:rsidR="00203BD5" w:rsidRPr="00FE6D3D" w:rsidRDefault="00203BD5" w:rsidP="00A02CBB">
      <w:pPr>
        <w:rPr>
          <w:i/>
          <w:sz w:val="22"/>
          <w:szCs w:val="22"/>
        </w:rPr>
      </w:pPr>
    </w:p>
    <w:p w14:paraId="3CD9EA1F" w14:textId="33297E2C" w:rsidR="00203BD5" w:rsidRPr="003A600A" w:rsidRDefault="00203BD5" w:rsidP="00203BD5">
      <w:pPr>
        <w:pStyle w:val="ListParagraph"/>
        <w:numPr>
          <w:ilvl w:val="0"/>
          <w:numId w:val="6"/>
        </w:numPr>
        <w:rPr>
          <w:color w:val="548DD4" w:themeColor="text2" w:themeTint="99"/>
          <w:sz w:val="22"/>
          <w:szCs w:val="22"/>
        </w:rPr>
      </w:pPr>
      <w:r w:rsidRPr="003A600A">
        <w:rPr>
          <w:color w:val="548DD4" w:themeColor="text2" w:themeTint="99"/>
          <w:sz w:val="22"/>
          <w:szCs w:val="22"/>
        </w:rPr>
        <w:t>Les conditions de validité du CT</w:t>
      </w:r>
    </w:p>
    <w:p w14:paraId="4B6668D7" w14:textId="009038C7" w:rsidR="00203BD5" w:rsidRPr="00AB06E4" w:rsidRDefault="00203BD5" w:rsidP="00203BD5">
      <w:pPr>
        <w:pStyle w:val="ListParagraph"/>
        <w:numPr>
          <w:ilvl w:val="0"/>
          <w:numId w:val="7"/>
        </w:numPr>
        <w:rPr>
          <w:color w:val="008000"/>
          <w:sz w:val="22"/>
          <w:szCs w:val="22"/>
        </w:rPr>
      </w:pPr>
      <w:r w:rsidRPr="00AB06E4">
        <w:rPr>
          <w:color w:val="008000"/>
          <w:sz w:val="22"/>
          <w:szCs w:val="22"/>
        </w:rPr>
        <w:t>Les conditions de fond</w:t>
      </w:r>
    </w:p>
    <w:p w14:paraId="37DECFC2" w14:textId="77777777" w:rsidR="00203BD5" w:rsidRPr="00FE6D3D" w:rsidRDefault="00203BD5" w:rsidP="00203BD5">
      <w:pPr>
        <w:rPr>
          <w:sz w:val="22"/>
          <w:szCs w:val="22"/>
        </w:rPr>
      </w:pPr>
    </w:p>
    <w:p w14:paraId="67AAD526" w14:textId="5AFDB61D" w:rsidR="00203BD5" w:rsidRPr="00FE6D3D" w:rsidRDefault="0009249C" w:rsidP="00203BD5">
      <w:pPr>
        <w:rPr>
          <w:sz w:val="22"/>
          <w:szCs w:val="22"/>
        </w:rPr>
      </w:pPr>
      <w:r w:rsidRPr="00FE6D3D">
        <w:rPr>
          <w:sz w:val="22"/>
          <w:szCs w:val="22"/>
          <w:highlight w:val="green"/>
        </w:rPr>
        <w:t xml:space="preserve">4 </w:t>
      </w:r>
      <w:r w:rsidR="00203BD5" w:rsidRPr="00FE6D3D">
        <w:rPr>
          <w:sz w:val="22"/>
          <w:szCs w:val="22"/>
          <w:highlight w:val="green"/>
        </w:rPr>
        <w:t>Conditions générales de fond</w:t>
      </w:r>
      <w:r w:rsidR="00203BD5" w:rsidRPr="00FE6D3D">
        <w:rPr>
          <w:sz w:val="22"/>
          <w:szCs w:val="22"/>
        </w:rPr>
        <w:t> : Des conditions à citer quelque soit le contra</w:t>
      </w:r>
      <w:r w:rsidR="005F16E3">
        <w:rPr>
          <w:sz w:val="22"/>
          <w:szCs w:val="22"/>
        </w:rPr>
        <w:t>t</w:t>
      </w:r>
      <w:r w:rsidR="00203BD5" w:rsidRPr="00FE6D3D">
        <w:rPr>
          <w:sz w:val="22"/>
          <w:szCs w:val="22"/>
        </w:rPr>
        <w:t>, donc pour tout les contrats.</w:t>
      </w:r>
    </w:p>
    <w:p w14:paraId="5AA8E03A" w14:textId="6D1429AC" w:rsidR="0009249C" w:rsidRPr="00FE6D3D" w:rsidRDefault="0009249C" w:rsidP="0009249C">
      <w:pPr>
        <w:pStyle w:val="ListParagraph"/>
        <w:numPr>
          <w:ilvl w:val="0"/>
          <w:numId w:val="3"/>
        </w:numPr>
        <w:rPr>
          <w:sz w:val="22"/>
          <w:szCs w:val="22"/>
        </w:rPr>
      </w:pPr>
      <w:r w:rsidRPr="00FE6D3D">
        <w:rPr>
          <w:sz w:val="22"/>
          <w:szCs w:val="22"/>
        </w:rPr>
        <w:t>Consentement des parties, libre et éclairé, ne pas être vicié par erreur, dol = tromperie, violence (moral physique)</w:t>
      </w:r>
    </w:p>
    <w:p w14:paraId="7FA16106" w14:textId="19250CA8" w:rsidR="0009249C" w:rsidRPr="00FE6D3D" w:rsidRDefault="0009249C" w:rsidP="0009249C">
      <w:pPr>
        <w:pStyle w:val="ListParagraph"/>
        <w:numPr>
          <w:ilvl w:val="0"/>
          <w:numId w:val="3"/>
        </w:numPr>
        <w:rPr>
          <w:sz w:val="22"/>
          <w:szCs w:val="22"/>
        </w:rPr>
      </w:pPr>
      <w:r w:rsidRPr="00FE6D3D">
        <w:rPr>
          <w:sz w:val="22"/>
          <w:szCs w:val="22"/>
        </w:rPr>
        <w:t>Capacité juridique des parties</w:t>
      </w:r>
    </w:p>
    <w:p w14:paraId="339B04CC" w14:textId="395545CF" w:rsidR="00FE784F" w:rsidRPr="00FE6D3D" w:rsidRDefault="00FE6D3D" w:rsidP="0009249C">
      <w:pPr>
        <w:pStyle w:val="ListParagraph"/>
        <w:numPr>
          <w:ilvl w:val="0"/>
          <w:numId w:val="3"/>
        </w:numPr>
        <w:rPr>
          <w:sz w:val="22"/>
          <w:szCs w:val="22"/>
        </w:rPr>
      </w:pPr>
      <w:r w:rsidRPr="00FE6D3D">
        <w:rPr>
          <w:noProof/>
          <w:sz w:val="22"/>
          <w:szCs w:val="22"/>
          <w:lang w:val="en-US"/>
        </w:rPr>
        <mc:AlternateContent>
          <mc:Choice Requires="wps">
            <w:drawing>
              <wp:anchor distT="0" distB="0" distL="114300" distR="114300" simplePos="0" relativeHeight="251662336" behindDoc="0" locked="0" layoutInCell="1" allowOverlap="1" wp14:anchorId="1C3AB94C" wp14:editId="333EE804">
                <wp:simplePos x="0" y="0"/>
                <wp:positionH relativeFrom="column">
                  <wp:posOffset>1257300</wp:posOffset>
                </wp:positionH>
                <wp:positionV relativeFrom="paragraph">
                  <wp:posOffset>11430</wp:posOffset>
                </wp:positionV>
                <wp:extent cx="342900" cy="342900"/>
                <wp:effectExtent l="0" t="0" r="38100" b="38100"/>
                <wp:wrapThrough wrapText="bothSides">
                  <wp:wrapPolygon edited="0">
                    <wp:start x="0" y="0"/>
                    <wp:lineTo x="0" y="22400"/>
                    <wp:lineTo x="14400" y="22400"/>
                    <wp:lineTo x="22400" y="12800"/>
                    <wp:lineTo x="22400" y="9600"/>
                    <wp:lineTo x="14400" y="0"/>
                    <wp:lineTo x="0" y="0"/>
                  </wp:wrapPolygon>
                </wp:wrapThrough>
                <wp:docPr id="3" name="Right Brace 3"/>
                <wp:cNvGraphicFramePr/>
                <a:graphic xmlns:a="http://schemas.openxmlformats.org/drawingml/2006/main">
                  <a:graphicData uri="http://schemas.microsoft.com/office/word/2010/wordprocessingShape">
                    <wps:wsp>
                      <wps:cNvSpPr/>
                      <wps:spPr>
                        <a:xfrm>
                          <a:off x="0" y="0"/>
                          <a:ext cx="342900" cy="3429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3" o:spid="_x0000_s1026" type="#_x0000_t88" style="position:absolute;margin-left:99pt;margin-top:.9pt;width:2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" strokecolor="#4f81bd [3204]" strokeweight="2pt">
                <v:shadow on="t" opacity="24903f" mv:blur="40000f" origin=",.5" offset="0,20000emu"/>
                <w10:wrap type="through"/>
              </v:shape>
            </w:pict>
          </mc:Fallback>
        </mc:AlternateContent>
      </w:r>
      <w:r w:rsidRPr="00FE6D3D">
        <w:rPr>
          <w:noProof/>
          <w:sz w:val="22"/>
          <w:szCs w:val="22"/>
          <w:lang w:val="en-US"/>
        </w:rPr>
        <mc:AlternateContent>
          <mc:Choice Requires="wps">
            <w:drawing>
              <wp:anchor distT="0" distB="0" distL="114300" distR="114300" simplePos="0" relativeHeight="251663360" behindDoc="0" locked="0" layoutInCell="1" allowOverlap="1" wp14:anchorId="43FDB0C8" wp14:editId="1763FA15">
                <wp:simplePos x="0" y="0"/>
                <wp:positionH relativeFrom="column">
                  <wp:posOffset>1714500</wp:posOffset>
                </wp:positionH>
                <wp:positionV relativeFrom="paragraph">
                  <wp:posOffset>11430</wp:posOffset>
                </wp:positionV>
                <wp:extent cx="117983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17983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193557" w14:textId="320BD09D" w:rsidR="002D66ED" w:rsidRDefault="002D66ED">
                            <w:r>
                              <w:t xml:space="preserve">Existes + licites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left:0;text-align:left;margin-left:135pt;margin-top:.9pt;width:92.9pt;height: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" filled="f" stroked="f">
                <v:textbox>
                  <w:txbxContent>
                    <w:p w14:paraId="53193557" w14:textId="320BD09D" w:rsidR="00B03A7B" w:rsidRDefault="00B03A7B">
                      <w:r>
                        <w:t xml:space="preserve">Existes + licites </w:t>
                      </w:r>
                    </w:p>
                  </w:txbxContent>
                </v:textbox>
                <w10:wrap type="square"/>
              </v:shape>
            </w:pict>
          </mc:Fallback>
        </mc:AlternateContent>
      </w:r>
      <w:r w:rsidR="00FE784F" w:rsidRPr="00FE6D3D">
        <w:rPr>
          <w:sz w:val="22"/>
          <w:szCs w:val="22"/>
        </w:rPr>
        <w:t>Objet</w:t>
      </w:r>
    </w:p>
    <w:p w14:paraId="5D13CA84" w14:textId="596582D9" w:rsidR="00FE784F" w:rsidRPr="00FE6D3D" w:rsidRDefault="00FE784F" w:rsidP="0009249C">
      <w:pPr>
        <w:pStyle w:val="ListParagraph"/>
        <w:numPr>
          <w:ilvl w:val="0"/>
          <w:numId w:val="3"/>
        </w:numPr>
        <w:rPr>
          <w:sz w:val="22"/>
          <w:szCs w:val="22"/>
        </w:rPr>
      </w:pPr>
      <w:r w:rsidRPr="00FE6D3D">
        <w:rPr>
          <w:sz w:val="22"/>
          <w:szCs w:val="22"/>
        </w:rPr>
        <w:t xml:space="preserve">Cause </w:t>
      </w:r>
    </w:p>
    <w:p w14:paraId="748DF357" w14:textId="23A5E7B6" w:rsidR="0009249C" w:rsidRPr="00FE6D3D" w:rsidRDefault="0009249C" w:rsidP="00FE784F">
      <w:pPr>
        <w:pStyle w:val="ListParagraph"/>
        <w:ind w:left="1080"/>
        <w:rPr>
          <w:sz w:val="22"/>
          <w:szCs w:val="22"/>
        </w:rPr>
      </w:pPr>
    </w:p>
    <w:p w14:paraId="32D0E961" w14:textId="5C31730C" w:rsidR="00203BD5" w:rsidRPr="00FE6D3D" w:rsidRDefault="00FE784F" w:rsidP="00203BD5">
      <w:pPr>
        <w:rPr>
          <w:sz w:val="22"/>
          <w:szCs w:val="22"/>
        </w:rPr>
      </w:pPr>
      <w:r w:rsidRPr="00FE6D3D">
        <w:rPr>
          <w:sz w:val="22"/>
          <w:szCs w:val="22"/>
          <w:highlight w:val="green"/>
        </w:rPr>
        <w:t>Conditions spécifiques </w:t>
      </w:r>
      <w:r w:rsidRPr="00FE6D3D">
        <w:rPr>
          <w:sz w:val="22"/>
          <w:szCs w:val="22"/>
        </w:rPr>
        <w:t>: Réunir 3 éléments de la définition</w:t>
      </w:r>
    </w:p>
    <w:p w14:paraId="70177CC8" w14:textId="77777777" w:rsidR="00FE784F" w:rsidRPr="00FE6D3D" w:rsidRDefault="00FE784F" w:rsidP="00203BD5">
      <w:pPr>
        <w:rPr>
          <w:sz w:val="22"/>
          <w:szCs w:val="22"/>
        </w:rPr>
      </w:pPr>
    </w:p>
    <w:p w14:paraId="501AF44C" w14:textId="577FCADE" w:rsidR="00FE784F" w:rsidRPr="00AB06E4" w:rsidRDefault="00FE784F" w:rsidP="00FE784F">
      <w:pPr>
        <w:pStyle w:val="ListParagraph"/>
        <w:numPr>
          <w:ilvl w:val="0"/>
          <w:numId w:val="7"/>
        </w:numPr>
        <w:rPr>
          <w:color w:val="008000"/>
          <w:sz w:val="22"/>
          <w:szCs w:val="22"/>
        </w:rPr>
      </w:pPr>
      <w:r w:rsidRPr="00AB06E4">
        <w:rPr>
          <w:color w:val="008000"/>
          <w:sz w:val="22"/>
          <w:szCs w:val="22"/>
        </w:rPr>
        <w:t>Les conditions de forme</w:t>
      </w:r>
    </w:p>
    <w:p w14:paraId="351AFA53" w14:textId="5A81CBB9" w:rsidR="00FE784F" w:rsidRDefault="00FE784F" w:rsidP="00FE784F">
      <w:pPr>
        <w:rPr>
          <w:sz w:val="22"/>
          <w:szCs w:val="22"/>
        </w:rPr>
      </w:pPr>
      <w:r w:rsidRPr="00FE6D3D">
        <w:rPr>
          <w:sz w:val="22"/>
          <w:szCs w:val="22"/>
        </w:rPr>
        <w:t xml:space="preserve">Il </w:t>
      </w:r>
      <w:r w:rsidR="006957AA">
        <w:rPr>
          <w:sz w:val="22"/>
          <w:szCs w:val="22"/>
        </w:rPr>
        <w:t xml:space="preserve">faut </w:t>
      </w:r>
      <w:r w:rsidRPr="00FE6D3D">
        <w:rPr>
          <w:sz w:val="22"/>
          <w:szCs w:val="22"/>
        </w:rPr>
        <w:t>se poser la question : faut il un écrit ou non ? Pour que le contrat soit valable ?</w:t>
      </w:r>
    </w:p>
    <w:p w14:paraId="0F579F92" w14:textId="77777777" w:rsidR="00FE6D3D" w:rsidRDefault="00FE6D3D" w:rsidP="00FE784F">
      <w:pPr>
        <w:rPr>
          <w:sz w:val="22"/>
          <w:szCs w:val="22"/>
        </w:rPr>
      </w:pPr>
    </w:p>
    <w:p w14:paraId="2F916DC5" w14:textId="7FDC3810" w:rsidR="00FE6D3D" w:rsidRPr="00FE6D3D" w:rsidRDefault="00FE6D3D" w:rsidP="00FE784F">
      <w:pPr>
        <w:rPr>
          <w:i/>
          <w:sz w:val="22"/>
          <w:szCs w:val="22"/>
        </w:rPr>
      </w:pPr>
      <w:r>
        <w:rPr>
          <w:sz w:val="22"/>
          <w:szCs w:val="22"/>
        </w:rPr>
        <w:t xml:space="preserve">Pour les CDI : </w:t>
      </w:r>
      <w:r w:rsidRPr="00FE6D3D">
        <w:rPr>
          <w:sz w:val="22"/>
          <w:szCs w:val="22"/>
          <w:highlight w:val="yellow"/>
        </w:rPr>
        <w:t>En principe</w:t>
      </w:r>
      <w:r>
        <w:rPr>
          <w:sz w:val="22"/>
          <w:szCs w:val="22"/>
        </w:rPr>
        <w:t xml:space="preserve"> : </w:t>
      </w:r>
      <w:r w:rsidRPr="00FE6D3D">
        <w:rPr>
          <w:i/>
          <w:sz w:val="22"/>
          <w:szCs w:val="22"/>
        </w:rPr>
        <w:t>Pas de condition de forme mais une directive européenne pourrait le faire.</w:t>
      </w:r>
    </w:p>
    <w:p w14:paraId="51C097FD" w14:textId="2442B248" w:rsidR="00FE6D3D" w:rsidRDefault="00FE6D3D" w:rsidP="00FE784F">
      <w:pPr>
        <w:rPr>
          <w:i/>
          <w:sz w:val="22"/>
          <w:szCs w:val="22"/>
        </w:rPr>
      </w:pPr>
      <w:r w:rsidRPr="00FE6D3D">
        <w:rPr>
          <w:sz w:val="22"/>
          <w:szCs w:val="22"/>
          <w:highlight w:val="yellow"/>
        </w:rPr>
        <w:t>Directive</w:t>
      </w:r>
      <w:r>
        <w:rPr>
          <w:sz w:val="22"/>
          <w:szCs w:val="22"/>
        </w:rPr>
        <w:t xml:space="preserve"> </w:t>
      </w:r>
      <w:r w:rsidRPr="00FE6D3D">
        <w:rPr>
          <w:i/>
          <w:sz w:val="22"/>
          <w:szCs w:val="22"/>
        </w:rPr>
        <w:t>Exige l’écrit : Fiche de paye, déclaration) l’URSSAF</w:t>
      </w:r>
      <w:r>
        <w:rPr>
          <w:i/>
          <w:sz w:val="22"/>
          <w:szCs w:val="22"/>
        </w:rPr>
        <w:t>.</w:t>
      </w:r>
    </w:p>
    <w:p w14:paraId="2DBE3B90" w14:textId="2C3E9202" w:rsidR="00FE6D3D" w:rsidRDefault="00FE6D3D" w:rsidP="00FE784F">
      <w:pPr>
        <w:rPr>
          <w:i/>
          <w:sz w:val="22"/>
          <w:szCs w:val="22"/>
        </w:rPr>
      </w:pPr>
      <w:r w:rsidRPr="00FE6D3D">
        <w:rPr>
          <w:i/>
          <w:sz w:val="22"/>
          <w:szCs w:val="22"/>
          <w:highlight w:val="yellow"/>
        </w:rPr>
        <w:t>En pratique</w:t>
      </w:r>
      <w:r>
        <w:rPr>
          <w:i/>
          <w:sz w:val="22"/>
          <w:szCs w:val="22"/>
        </w:rPr>
        <w:t> : Généralement écrit</w:t>
      </w:r>
    </w:p>
    <w:p w14:paraId="395B686E" w14:textId="77777777" w:rsidR="00FE6D3D" w:rsidRDefault="00FE6D3D" w:rsidP="00FE784F">
      <w:pPr>
        <w:rPr>
          <w:i/>
          <w:sz w:val="22"/>
          <w:szCs w:val="22"/>
        </w:rPr>
      </w:pPr>
    </w:p>
    <w:p w14:paraId="6B03FE65" w14:textId="77742FAA" w:rsidR="00FE6D3D" w:rsidRDefault="00FE6D3D" w:rsidP="00FE784F">
      <w:pPr>
        <w:rPr>
          <w:color w:val="FF0000"/>
          <w:sz w:val="22"/>
          <w:szCs w:val="22"/>
        </w:rPr>
      </w:pPr>
      <w:r>
        <w:rPr>
          <w:i/>
          <w:sz w:val="22"/>
          <w:szCs w:val="22"/>
        </w:rPr>
        <w:t xml:space="preserve">Pour les autre contrats : CDD/CTT/clauses particulières/temps partiels = </w:t>
      </w:r>
      <w:r w:rsidRPr="00FE6D3D">
        <w:rPr>
          <w:i/>
          <w:color w:val="FF0000"/>
          <w:sz w:val="22"/>
          <w:szCs w:val="22"/>
        </w:rPr>
        <w:t>ECRIT OBLIGATOIRE</w:t>
      </w:r>
      <w:r>
        <w:rPr>
          <w:i/>
          <w:color w:val="FF0000"/>
          <w:sz w:val="22"/>
          <w:szCs w:val="22"/>
        </w:rPr>
        <w:t xml:space="preserve">    </w:t>
      </w:r>
    </w:p>
    <w:p w14:paraId="3F5594E7" w14:textId="77777777" w:rsidR="00FE6D3D" w:rsidRDefault="00FE6D3D" w:rsidP="00FE784F">
      <w:pPr>
        <w:rPr>
          <w:color w:val="FF0000"/>
          <w:sz w:val="22"/>
          <w:szCs w:val="22"/>
        </w:rPr>
      </w:pPr>
    </w:p>
    <w:p w14:paraId="513E3D68" w14:textId="60873F4A" w:rsidR="00FE6D3D" w:rsidRDefault="00992C88" w:rsidP="00FE784F">
      <w:pPr>
        <w:rPr>
          <w:color w:val="FF0000"/>
          <w:sz w:val="22"/>
          <w:szCs w:val="22"/>
        </w:rPr>
      </w:pPr>
      <w:r>
        <w:rPr>
          <w:color w:val="FF0000"/>
          <w:sz w:val="22"/>
          <w:szCs w:val="22"/>
        </w:rPr>
        <w:t>Si défaut :</w:t>
      </w:r>
    </w:p>
    <w:p w14:paraId="3F93D55F" w14:textId="69B0256E" w:rsidR="00992C88" w:rsidRDefault="00992C88" w:rsidP="00FE784F">
      <w:pPr>
        <w:rPr>
          <w:color w:val="FF0000"/>
          <w:sz w:val="22"/>
          <w:szCs w:val="22"/>
        </w:rPr>
      </w:pPr>
      <w:r>
        <w:rPr>
          <w:color w:val="FF0000"/>
          <w:sz w:val="22"/>
          <w:szCs w:val="22"/>
        </w:rPr>
        <w:t xml:space="preserve">Fond </w:t>
      </w:r>
      <w:r w:rsidRPr="00992C88">
        <w:rPr>
          <w:color w:val="FF0000"/>
          <w:sz w:val="22"/>
          <w:szCs w:val="22"/>
        </w:rPr>
        <w:sym w:font="Wingdings" w:char="F0E0"/>
      </w:r>
      <w:r>
        <w:rPr>
          <w:color w:val="FF0000"/>
          <w:sz w:val="22"/>
          <w:szCs w:val="22"/>
        </w:rPr>
        <w:t xml:space="preserve"> Nullité du contrat</w:t>
      </w:r>
    </w:p>
    <w:p w14:paraId="3965A648" w14:textId="2C31765C" w:rsidR="00992C88" w:rsidRDefault="00992C88" w:rsidP="00FE784F">
      <w:pPr>
        <w:rPr>
          <w:color w:val="FF0000"/>
          <w:sz w:val="22"/>
          <w:szCs w:val="22"/>
        </w:rPr>
      </w:pPr>
      <w:r>
        <w:rPr>
          <w:color w:val="FF0000"/>
          <w:sz w:val="22"/>
          <w:szCs w:val="22"/>
        </w:rPr>
        <w:t xml:space="preserve">Forme </w:t>
      </w:r>
      <w:r w:rsidRPr="00992C88">
        <w:rPr>
          <w:color w:val="FF0000"/>
          <w:sz w:val="22"/>
          <w:szCs w:val="22"/>
        </w:rPr>
        <w:sym w:font="Wingdings" w:char="F0E0"/>
      </w:r>
      <w:r>
        <w:rPr>
          <w:color w:val="FF0000"/>
          <w:sz w:val="22"/>
          <w:szCs w:val="22"/>
        </w:rPr>
        <w:t xml:space="preserve"> Contrats précaire il peut être transformé en contrat CDI.</w:t>
      </w:r>
    </w:p>
    <w:p w14:paraId="62F6AC00" w14:textId="77777777" w:rsidR="00992C88" w:rsidRDefault="00992C88" w:rsidP="00FE784F">
      <w:pPr>
        <w:rPr>
          <w:color w:val="FF0000"/>
          <w:sz w:val="22"/>
          <w:szCs w:val="22"/>
        </w:rPr>
      </w:pPr>
    </w:p>
    <w:p w14:paraId="009672A7" w14:textId="57D2007A" w:rsidR="00992C88" w:rsidRPr="003A600A" w:rsidRDefault="00B03A7B" w:rsidP="00992C88">
      <w:pPr>
        <w:pStyle w:val="ListParagraph"/>
        <w:numPr>
          <w:ilvl w:val="0"/>
          <w:numId w:val="6"/>
        </w:numPr>
        <w:rPr>
          <w:color w:val="548DD4" w:themeColor="text2" w:themeTint="99"/>
          <w:sz w:val="22"/>
          <w:szCs w:val="22"/>
        </w:rPr>
      </w:pPr>
      <w:r w:rsidRPr="003A600A">
        <w:rPr>
          <w:noProof/>
          <w:color w:val="548DD4" w:themeColor="text2" w:themeTint="99"/>
          <w:sz w:val="22"/>
          <w:szCs w:val="22"/>
          <w:lang w:val="en-US"/>
        </w:rPr>
        <mc:AlternateContent>
          <mc:Choice Requires="wps">
            <w:drawing>
              <wp:anchor distT="0" distB="0" distL="114300" distR="114300" simplePos="0" relativeHeight="251664384" behindDoc="0" locked="0" layoutInCell="1" allowOverlap="1" wp14:anchorId="1280BE76" wp14:editId="549298FD">
                <wp:simplePos x="0" y="0"/>
                <wp:positionH relativeFrom="column">
                  <wp:posOffset>4686300</wp:posOffset>
                </wp:positionH>
                <wp:positionV relativeFrom="paragraph">
                  <wp:posOffset>114300</wp:posOffset>
                </wp:positionV>
                <wp:extent cx="228600" cy="415290"/>
                <wp:effectExtent l="0" t="0" r="25400" b="16510"/>
                <wp:wrapThrough wrapText="bothSides">
                  <wp:wrapPolygon edited="0">
                    <wp:start x="0" y="0"/>
                    <wp:lineTo x="0" y="21138"/>
                    <wp:lineTo x="16800" y="21138"/>
                    <wp:lineTo x="21600" y="11890"/>
                    <wp:lineTo x="21600" y="10569"/>
                    <wp:lineTo x="16800" y="0"/>
                    <wp:lineTo x="0" y="0"/>
                  </wp:wrapPolygon>
                </wp:wrapThrough>
                <wp:docPr id="5" name="Right Brace 5"/>
                <wp:cNvGraphicFramePr/>
                <a:graphic xmlns:a="http://schemas.openxmlformats.org/drawingml/2006/main">
                  <a:graphicData uri="http://schemas.microsoft.com/office/word/2010/wordprocessingShape">
                    <wps:wsp>
                      <wps:cNvSpPr/>
                      <wps:spPr>
                        <a:xfrm>
                          <a:off x="0" y="0"/>
                          <a:ext cx="228600" cy="41529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5" o:spid="_x0000_s1026" type="#_x0000_t88" style="position:absolute;margin-left:369pt;margin-top:9pt;width:18pt;height:3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" adj="991" strokecolor="#4f81bd [3204]" strokeweight="2pt">
                <v:shadow on="t" opacity="24903f" mv:blur="40000f" origin=",.5" offset="0,20000emu"/>
                <w10:wrap type="through"/>
              </v:shape>
            </w:pict>
          </mc:Fallback>
        </mc:AlternateContent>
      </w:r>
      <w:r w:rsidR="007C2AFE" w:rsidRPr="003A600A">
        <w:rPr>
          <w:noProof/>
          <w:color w:val="548DD4" w:themeColor="text2" w:themeTint="99"/>
          <w:sz w:val="22"/>
          <w:szCs w:val="22"/>
          <w:lang w:val="en-US"/>
        </w:rPr>
        <mc:AlternateContent>
          <mc:Choice Requires="wps">
            <w:drawing>
              <wp:anchor distT="0" distB="0" distL="114300" distR="114300" simplePos="0" relativeHeight="251666432" behindDoc="0" locked="0" layoutInCell="1" allowOverlap="1" wp14:anchorId="5F5A9CAB" wp14:editId="2E6925FB">
                <wp:simplePos x="0" y="0"/>
                <wp:positionH relativeFrom="column">
                  <wp:posOffset>4914900</wp:posOffset>
                </wp:positionH>
                <wp:positionV relativeFrom="paragraph">
                  <wp:posOffset>114300</wp:posOffset>
                </wp:positionV>
                <wp:extent cx="1028700" cy="5715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0287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40B1FC" w14:textId="5C9D80A3" w:rsidR="002D66ED" w:rsidRPr="007C2AFE" w:rsidRDefault="002D66ED">
                            <w:pPr>
                              <w:rPr>
                                <w:sz w:val="22"/>
                                <w:szCs w:val="22"/>
                              </w:rPr>
                            </w:pPr>
                            <w:r w:rsidRPr="007C2AFE">
                              <w:rPr>
                                <w:sz w:val="22"/>
                                <w:szCs w:val="22"/>
                              </w:rPr>
                              <w:t xml:space="preserve">Formel ou consensuel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387pt;margin-top:9pt;width:81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" filled="f" stroked="f">
                <v:textbox>
                  <w:txbxContent>
                    <w:p w14:paraId="3B40B1FC" w14:textId="5C9D80A3" w:rsidR="00B03A7B" w:rsidRPr="007C2AFE" w:rsidRDefault="00B03A7B">
                      <w:pPr>
                        <w:rPr>
                          <w:sz w:val="22"/>
                          <w:szCs w:val="22"/>
                        </w:rPr>
                      </w:pPr>
                      <w:r w:rsidRPr="007C2AFE">
                        <w:rPr>
                          <w:sz w:val="22"/>
                          <w:szCs w:val="22"/>
                        </w:rPr>
                        <w:t xml:space="preserve">Formel ou consensuel </w:t>
                      </w:r>
                    </w:p>
                  </w:txbxContent>
                </v:textbox>
                <w10:wrap type="square"/>
              </v:shape>
            </w:pict>
          </mc:Fallback>
        </mc:AlternateContent>
      </w:r>
      <w:r w:rsidR="00992C88" w:rsidRPr="003A600A">
        <w:rPr>
          <w:color w:val="548DD4" w:themeColor="text2" w:themeTint="99"/>
          <w:sz w:val="22"/>
          <w:szCs w:val="22"/>
        </w:rPr>
        <w:t>Les caractéristiques du CT</w:t>
      </w:r>
    </w:p>
    <w:p w14:paraId="26B9323B" w14:textId="55DB954C" w:rsidR="00992C88" w:rsidRPr="00992C88" w:rsidRDefault="00962D24" w:rsidP="00992C88">
      <w:pPr>
        <w:pStyle w:val="ListParagraph"/>
        <w:numPr>
          <w:ilvl w:val="0"/>
          <w:numId w:val="3"/>
        </w:numPr>
        <w:rPr>
          <w:sz w:val="22"/>
          <w:szCs w:val="22"/>
        </w:rPr>
      </w:pPr>
      <w:r>
        <w:rPr>
          <w:noProof/>
          <w:sz w:val="22"/>
          <w:szCs w:val="22"/>
          <w:lang w:val="en-US"/>
        </w:rPr>
        <mc:AlternateContent>
          <mc:Choice Requires="wps">
            <w:drawing>
              <wp:anchor distT="0" distB="0" distL="114300" distR="114300" simplePos="0" relativeHeight="251665408" behindDoc="0" locked="0" layoutInCell="1" allowOverlap="1" wp14:anchorId="63FB5BAD" wp14:editId="3E2D8EEF">
                <wp:simplePos x="0" y="0"/>
                <wp:positionH relativeFrom="column">
                  <wp:posOffset>5372100</wp:posOffset>
                </wp:positionH>
                <wp:positionV relativeFrom="paragraph">
                  <wp:posOffset>57150</wp:posOffset>
                </wp:positionV>
                <wp:extent cx="297815" cy="9144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5457" w14:textId="77777777" w:rsidR="002D66ED" w:rsidRDefault="002D66E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9" type="#_x0000_t202" style="position:absolute;left:0;text-align:left;margin-left:423pt;margin-top:4.5pt;width:23.45pt;height:1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" filled="f" stroked="f">
                <v:textbox>
                  <w:txbxContent>
                    <w:p w14:paraId="6EA15457" w14:textId="77777777" w:rsidR="00B03A7B" w:rsidRDefault="00B03A7B"/>
                  </w:txbxContent>
                </v:textbox>
                <w10:wrap type="square"/>
              </v:shape>
            </w:pict>
          </mc:Fallback>
        </mc:AlternateContent>
      </w:r>
      <w:r w:rsidR="00992C88" w:rsidRPr="00992C88">
        <w:rPr>
          <w:sz w:val="22"/>
          <w:szCs w:val="22"/>
          <w:highlight w:val="yellow"/>
        </w:rPr>
        <w:t>Synallagmatique</w:t>
      </w:r>
      <w:r w:rsidR="00992C88" w:rsidRPr="00992C88">
        <w:rPr>
          <w:sz w:val="22"/>
          <w:szCs w:val="22"/>
        </w:rPr>
        <w:t xml:space="preserve"> ≠ unilatéral</w:t>
      </w:r>
    </w:p>
    <w:p w14:paraId="157F365C" w14:textId="12D57D06" w:rsidR="00992C88" w:rsidRDefault="00D00264" w:rsidP="00992C88">
      <w:r>
        <w:rPr>
          <w:i/>
          <w:sz w:val="22"/>
          <w:szCs w:val="22"/>
        </w:rPr>
        <w:t>Les deux parties s’engagent l’une envers l’autre</w:t>
      </w:r>
    </w:p>
    <w:p w14:paraId="4958D9A8" w14:textId="1E367CCC" w:rsidR="00992C88" w:rsidRDefault="00992C88" w:rsidP="00992C88">
      <w:pPr>
        <w:pStyle w:val="ListParagraph"/>
        <w:numPr>
          <w:ilvl w:val="0"/>
          <w:numId w:val="3"/>
        </w:numPr>
        <w:rPr>
          <w:sz w:val="22"/>
          <w:szCs w:val="22"/>
        </w:rPr>
      </w:pPr>
      <w:r w:rsidRPr="00992C88">
        <w:rPr>
          <w:sz w:val="22"/>
          <w:szCs w:val="22"/>
          <w:highlight w:val="yellow"/>
        </w:rPr>
        <w:lastRenderedPageBreak/>
        <w:t>à titre onéreux</w:t>
      </w:r>
      <w:r>
        <w:rPr>
          <w:sz w:val="22"/>
          <w:szCs w:val="22"/>
        </w:rPr>
        <w:t xml:space="preserve"> </w:t>
      </w:r>
      <w:r w:rsidRPr="00992C88">
        <w:rPr>
          <w:sz w:val="22"/>
          <w:szCs w:val="22"/>
        </w:rPr>
        <w:sym w:font="Wingdings" w:char="F0E0"/>
      </w:r>
      <w:r>
        <w:rPr>
          <w:sz w:val="22"/>
          <w:szCs w:val="22"/>
        </w:rPr>
        <w:t xml:space="preserve"> </w:t>
      </w:r>
      <w:r w:rsidR="00FB2678">
        <w:rPr>
          <w:sz w:val="22"/>
          <w:szCs w:val="22"/>
        </w:rPr>
        <w:t>chac</w:t>
      </w:r>
      <w:r w:rsidR="00B15583">
        <w:rPr>
          <w:sz w:val="22"/>
          <w:szCs w:val="22"/>
        </w:rPr>
        <w:t xml:space="preserve">un reçoit un avantage en contre partie de son </w:t>
      </w:r>
      <w:r w:rsidR="00FB2678">
        <w:rPr>
          <w:sz w:val="22"/>
          <w:szCs w:val="22"/>
        </w:rPr>
        <w:t>engagement</w:t>
      </w:r>
      <w:r w:rsidR="00B15583">
        <w:rPr>
          <w:sz w:val="22"/>
          <w:szCs w:val="22"/>
        </w:rPr>
        <w:t xml:space="preserve"> </w:t>
      </w:r>
      <w:r>
        <w:rPr>
          <w:sz w:val="22"/>
          <w:szCs w:val="22"/>
        </w:rPr>
        <w:t xml:space="preserve">≠ à titre gratuit </w:t>
      </w:r>
      <w:r w:rsidRPr="00992C88">
        <w:rPr>
          <w:color w:val="FF0000"/>
          <w:sz w:val="22"/>
          <w:szCs w:val="22"/>
        </w:rPr>
        <w:t xml:space="preserve">Les 2 contraires </w:t>
      </w:r>
      <w:r>
        <w:rPr>
          <w:color w:val="FF0000"/>
          <w:sz w:val="22"/>
          <w:szCs w:val="22"/>
        </w:rPr>
        <w:t>vont ensemble (unilatéral et gratu</w:t>
      </w:r>
      <w:r w:rsidRPr="00992C88">
        <w:rPr>
          <w:color w:val="FF0000"/>
          <w:sz w:val="22"/>
          <w:szCs w:val="22"/>
        </w:rPr>
        <w:t>it)</w:t>
      </w:r>
    </w:p>
    <w:p w14:paraId="09BCBC2C" w14:textId="45F90986" w:rsidR="00992C88" w:rsidRDefault="00992C88" w:rsidP="00992C88">
      <w:pPr>
        <w:pStyle w:val="ListParagraph"/>
        <w:numPr>
          <w:ilvl w:val="0"/>
          <w:numId w:val="3"/>
        </w:numPr>
        <w:rPr>
          <w:sz w:val="22"/>
          <w:szCs w:val="22"/>
        </w:rPr>
      </w:pPr>
      <w:r>
        <w:rPr>
          <w:sz w:val="22"/>
          <w:szCs w:val="22"/>
        </w:rPr>
        <w:t xml:space="preserve">à exécution successive </w:t>
      </w:r>
      <w:r w:rsidR="00962D24">
        <w:rPr>
          <w:sz w:val="22"/>
          <w:szCs w:val="22"/>
        </w:rPr>
        <w:t>≠ exécution instantanée</w:t>
      </w:r>
    </w:p>
    <w:p w14:paraId="7DEF44D3" w14:textId="1E9D2630" w:rsidR="00962D24" w:rsidRPr="00992C88" w:rsidRDefault="00962D24" w:rsidP="00992C88">
      <w:pPr>
        <w:pStyle w:val="ListParagraph"/>
        <w:numPr>
          <w:ilvl w:val="0"/>
          <w:numId w:val="3"/>
        </w:numPr>
        <w:rPr>
          <w:sz w:val="22"/>
          <w:szCs w:val="22"/>
        </w:rPr>
      </w:pPr>
      <w:r>
        <w:rPr>
          <w:sz w:val="22"/>
          <w:szCs w:val="22"/>
        </w:rPr>
        <w:t>de gré à gré ou d’</w:t>
      </w:r>
      <w:r w:rsidR="007C2AFE">
        <w:rPr>
          <w:sz w:val="22"/>
          <w:szCs w:val="22"/>
        </w:rPr>
        <w:t>adhésion</w:t>
      </w:r>
    </w:p>
    <w:p w14:paraId="0E12FE91" w14:textId="77777777" w:rsidR="00992C88" w:rsidRDefault="00992C88" w:rsidP="00992C88">
      <w:pPr>
        <w:rPr>
          <w:sz w:val="22"/>
          <w:szCs w:val="22"/>
        </w:rPr>
      </w:pPr>
    </w:p>
    <w:p w14:paraId="4B764745" w14:textId="0D390469" w:rsidR="007C2AFE" w:rsidRPr="003A600A" w:rsidRDefault="007C2AFE" w:rsidP="007C2AFE">
      <w:pPr>
        <w:pStyle w:val="ListParagraph"/>
        <w:numPr>
          <w:ilvl w:val="0"/>
          <w:numId w:val="5"/>
        </w:numPr>
        <w:rPr>
          <w:color w:val="FF0000"/>
          <w:sz w:val="22"/>
          <w:szCs w:val="22"/>
        </w:rPr>
      </w:pPr>
      <w:r w:rsidRPr="003A600A">
        <w:rPr>
          <w:color w:val="FF0000"/>
          <w:sz w:val="22"/>
          <w:szCs w:val="22"/>
        </w:rPr>
        <w:t>Les principaux types de CT</w:t>
      </w:r>
    </w:p>
    <w:p w14:paraId="13990281" w14:textId="418939E6" w:rsidR="007C2AFE" w:rsidRPr="003A600A" w:rsidRDefault="007C2AFE" w:rsidP="007C2AFE">
      <w:pPr>
        <w:pStyle w:val="ListParagraph"/>
        <w:numPr>
          <w:ilvl w:val="0"/>
          <w:numId w:val="8"/>
        </w:numPr>
        <w:rPr>
          <w:color w:val="548DD4" w:themeColor="text2" w:themeTint="99"/>
          <w:sz w:val="22"/>
          <w:szCs w:val="22"/>
        </w:rPr>
      </w:pPr>
      <w:r w:rsidRPr="003A600A">
        <w:rPr>
          <w:color w:val="548DD4" w:themeColor="text2" w:themeTint="99"/>
          <w:sz w:val="22"/>
          <w:szCs w:val="22"/>
        </w:rPr>
        <w:t xml:space="preserve">CDI </w:t>
      </w:r>
    </w:p>
    <w:p w14:paraId="712E4E8C" w14:textId="395DF249" w:rsidR="007C2AFE" w:rsidRDefault="007C2AFE" w:rsidP="007C2AFE">
      <w:pPr>
        <w:rPr>
          <w:sz w:val="22"/>
          <w:szCs w:val="22"/>
        </w:rPr>
      </w:pPr>
      <w:r>
        <w:rPr>
          <w:sz w:val="22"/>
          <w:szCs w:val="22"/>
        </w:rPr>
        <w:t>= de droit commun</w:t>
      </w:r>
    </w:p>
    <w:p w14:paraId="12D8F88E" w14:textId="337ADC13" w:rsidR="00FE784F" w:rsidRDefault="007C2AFE" w:rsidP="00FE784F">
      <w:pPr>
        <w:rPr>
          <w:sz w:val="22"/>
          <w:szCs w:val="22"/>
        </w:rPr>
      </w:pPr>
      <w:r>
        <w:rPr>
          <w:sz w:val="22"/>
          <w:szCs w:val="22"/>
        </w:rPr>
        <w:t xml:space="preserve">Contrat conclut entre employeur et salarié, il </w:t>
      </w:r>
      <w:r w:rsidRPr="00C04D7B">
        <w:rPr>
          <w:sz w:val="22"/>
          <w:szCs w:val="22"/>
          <w:highlight w:val="green"/>
        </w:rPr>
        <w:t>est consensuel</w:t>
      </w:r>
      <w:r>
        <w:rPr>
          <w:sz w:val="22"/>
          <w:szCs w:val="22"/>
        </w:rPr>
        <w:t xml:space="preserve"> c.à.d. l’écrit n’est pas obligatoire, il n’y a pas de termes, il est rompu par la démission ou le licenciement.</w:t>
      </w:r>
    </w:p>
    <w:p w14:paraId="0B598F03" w14:textId="214F19F9" w:rsidR="007C2AFE" w:rsidRPr="003A600A" w:rsidRDefault="007C2AFE" w:rsidP="007C2AFE">
      <w:pPr>
        <w:pStyle w:val="ListParagraph"/>
        <w:numPr>
          <w:ilvl w:val="0"/>
          <w:numId w:val="8"/>
        </w:numPr>
        <w:rPr>
          <w:color w:val="548DD4" w:themeColor="text2" w:themeTint="99"/>
          <w:sz w:val="22"/>
          <w:szCs w:val="22"/>
        </w:rPr>
      </w:pPr>
      <w:r w:rsidRPr="003A600A">
        <w:rPr>
          <w:color w:val="548DD4" w:themeColor="text2" w:themeTint="99"/>
          <w:sz w:val="22"/>
          <w:szCs w:val="22"/>
        </w:rPr>
        <w:t>CDD</w:t>
      </w:r>
      <w:r w:rsidR="00980726" w:rsidRPr="003A600A">
        <w:rPr>
          <w:color w:val="548DD4" w:themeColor="text2" w:themeTint="99"/>
          <w:sz w:val="22"/>
          <w:szCs w:val="22"/>
        </w:rPr>
        <w:t xml:space="preserve"> </w:t>
      </w:r>
    </w:p>
    <w:p w14:paraId="799D4438" w14:textId="3B299712" w:rsidR="00980726" w:rsidRPr="00980726" w:rsidRDefault="00980726" w:rsidP="00980726">
      <w:pPr>
        <w:rPr>
          <w:rStyle w:val="IntenseEmphasis"/>
          <w:b w:val="0"/>
          <w:i w:val="0"/>
          <w:color w:val="auto"/>
          <w:sz w:val="22"/>
          <w:szCs w:val="22"/>
        </w:rPr>
      </w:pPr>
      <w:r w:rsidRPr="00980726">
        <w:rPr>
          <w:rStyle w:val="IntenseEmphasis"/>
          <w:b w:val="0"/>
          <w:i w:val="0"/>
          <w:color w:val="auto"/>
          <w:sz w:val="22"/>
          <w:szCs w:val="22"/>
        </w:rPr>
        <w:t>Contrat précaire</w:t>
      </w:r>
    </w:p>
    <w:p w14:paraId="665072DD" w14:textId="77777777" w:rsidR="00B03A7B" w:rsidRDefault="007C2AFE" w:rsidP="007C2AFE">
      <w:pPr>
        <w:rPr>
          <w:color w:val="FF0000"/>
          <w:sz w:val="22"/>
          <w:szCs w:val="22"/>
        </w:rPr>
      </w:pPr>
      <w:r>
        <w:rPr>
          <w:sz w:val="22"/>
          <w:szCs w:val="22"/>
        </w:rPr>
        <w:t xml:space="preserve">Contrat à durée déterminée, </w:t>
      </w:r>
      <w:r w:rsidRPr="00C04D7B">
        <w:rPr>
          <w:sz w:val="22"/>
          <w:szCs w:val="22"/>
          <w:highlight w:val="green"/>
        </w:rPr>
        <w:t>l’écrit est obligatoire (formel</w:t>
      </w:r>
      <w:r>
        <w:rPr>
          <w:sz w:val="22"/>
          <w:szCs w:val="22"/>
        </w:rPr>
        <w:t xml:space="preserve">) l’utilisation doit être limité, dans le temps 18 voir 24 mois à l’intérieur de ce délais il peut y avoir un renouvèlement. </w:t>
      </w:r>
      <w:r w:rsidRPr="00B03A7B">
        <w:rPr>
          <w:color w:val="1F497D" w:themeColor="text2"/>
          <w:sz w:val="22"/>
          <w:szCs w:val="22"/>
        </w:rPr>
        <w:t>Le CDD ne peut pas pourvoir à un emploie permanant de l’entreprise.</w:t>
      </w:r>
      <w:r>
        <w:rPr>
          <w:color w:val="FF0000"/>
          <w:sz w:val="22"/>
          <w:szCs w:val="22"/>
        </w:rPr>
        <w:t xml:space="preserve"> </w:t>
      </w:r>
    </w:p>
    <w:p w14:paraId="3339C841" w14:textId="08FDB39E" w:rsidR="00B03A7B" w:rsidRDefault="007C2AFE" w:rsidP="007C2AFE">
      <w:pPr>
        <w:rPr>
          <w:sz w:val="22"/>
          <w:szCs w:val="22"/>
        </w:rPr>
      </w:pPr>
      <w:r w:rsidRPr="009C7737">
        <w:rPr>
          <w:sz w:val="22"/>
          <w:szCs w:val="22"/>
        </w:rPr>
        <w:t>Le salarié touche une prime de précarité pour comp</w:t>
      </w:r>
      <w:r w:rsidR="00B03A7B">
        <w:rPr>
          <w:sz w:val="22"/>
          <w:szCs w:val="22"/>
        </w:rPr>
        <w:t>enser l’instabilité du contrat.</w:t>
      </w:r>
    </w:p>
    <w:p w14:paraId="2C37A34B" w14:textId="5CE2EF28" w:rsidR="007C2AFE" w:rsidRDefault="00B03A7B" w:rsidP="007C2AFE">
      <w:pPr>
        <w:rPr>
          <w:color w:val="FF0000"/>
          <w:sz w:val="22"/>
          <w:szCs w:val="22"/>
        </w:rPr>
      </w:pPr>
      <w:r>
        <w:rPr>
          <w:sz w:val="22"/>
          <w:szCs w:val="22"/>
        </w:rPr>
        <w:t>E</w:t>
      </w:r>
      <w:r w:rsidR="007C2AFE" w:rsidRPr="009C7737">
        <w:rPr>
          <w:sz w:val="22"/>
          <w:szCs w:val="22"/>
        </w:rPr>
        <w:t xml:space="preserve">n principe le CDD ne peut pas </w:t>
      </w:r>
      <w:r w:rsidRPr="009C7737">
        <w:rPr>
          <w:sz w:val="22"/>
          <w:szCs w:val="22"/>
        </w:rPr>
        <w:t>être</w:t>
      </w:r>
      <w:r w:rsidR="007C2AFE" w:rsidRPr="009C7737">
        <w:rPr>
          <w:sz w:val="22"/>
          <w:szCs w:val="22"/>
        </w:rPr>
        <w:t xml:space="preserve"> rompu </w:t>
      </w:r>
      <w:r w:rsidR="009C7737" w:rsidRPr="009C7737">
        <w:rPr>
          <w:sz w:val="22"/>
          <w:szCs w:val="22"/>
        </w:rPr>
        <w:t xml:space="preserve">de manière </w:t>
      </w:r>
      <w:r w:rsidRPr="009C7737">
        <w:rPr>
          <w:sz w:val="22"/>
          <w:szCs w:val="22"/>
        </w:rPr>
        <w:t>anticipée</w:t>
      </w:r>
      <w:r w:rsidR="009C7737">
        <w:rPr>
          <w:color w:val="FF0000"/>
          <w:sz w:val="22"/>
          <w:szCs w:val="22"/>
        </w:rPr>
        <w:t>.</w:t>
      </w:r>
    </w:p>
    <w:p w14:paraId="17040531" w14:textId="77777777" w:rsidR="00B03A7B" w:rsidRDefault="00B03A7B" w:rsidP="007C2AFE">
      <w:pPr>
        <w:rPr>
          <w:color w:val="FF0000"/>
          <w:sz w:val="22"/>
          <w:szCs w:val="22"/>
        </w:rPr>
      </w:pPr>
    </w:p>
    <w:p w14:paraId="22F16A29" w14:textId="220C7519" w:rsidR="00B03A7B" w:rsidRDefault="00B03A7B" w:rsidP="007C2AFE">
      <w:pPr>
        <w:rPr>
          <w:sz w:val="22"/>
          <w:szCs w:val="22"/>
        </w:rPr>
      </w:pPr>
      <w:r w:rsidRPr="00B03A7B">
        <w:rPr>
          <w:sz w:val="22"/>
          <w:szCs w:val="22"/>
        </w:rPr>
        <w:t>Exceptions : Rupture anticipée possible</w:t>
      </w:r>
      <w:r>
        <w:rPr>
          <w:sz w:val="22"/>
          <w:szCs w:val="22"/>
        </w:rPr>
        <w:t> </w:t>
      </w:r>
    </w:p>
    <w:p w14:paraId="0D45FD5F" w14:textId="5115EDD1" w:rsidR="00B03A7B" w:rsidRDefault="00B03A7B" w:rsidP="007C2AFE">
      <w:pPr>
        <w:rPr>
          <w:sz w:val="22"/>
          <w:szCs w:val="22"/>
        </w:rPr>
      </w:pPr>
      <w:r>
        <w:rPr>
          <w:sz w:val="22"/>
          <w:szCs w:val="22"/>
        </w:rPr>
        <w:t>-Faute lourde ou grave</w:t>
      </w:r>
    </w:p>
    <w:p w14:paraId="0A890784" w14:textId="573C73E4" w:rsidR="00B03A7B" w:rsidRDefault="00B03A7B" w:rsidP="007C2AFE">
      <w:pPr>
        <w:rPr>
          <w:sz w:val="22"/>
          <w:szCs w:val="22"/>
        </w:rPr>
      </w:pPr>
      <w:r>
        <w:rPr>
          <w:sz w:val="22"/>
          <w:szCs w:val="22"/>
        </w:rPr>
        <w:t>-Force majeure (inondation exemple)</w:t>
      </w:r>
    </w:p>
    <w:p w14:paraId="6780988A" w14:textId="4B68C478" w:rsidR="00B03A7B" w:rsidRDefault="00B03A7B" w:rsidP="007C2AFE">
      <w:pPr>
        <w:rPr>
          <w:sz w:val="22"/>
          <w:szCs w:val="22"/>
        </w:rPr>
      </w:pPr>
      <w:r>
        <w:rPr>
          <w:sz w:val="22"/>
          <w:szCs w:val="22"/>
        </w:rPr>
        <w:t>-Accord mutuel</w:t>
      </w:r>
    </w:p>
    <w:p w14:paraId="4536D5C8" w14:textId="14EE8C61" w:rsidR="00B03A7B" w:rsidRDefault="00B03A7B" w:rsidP="007C2AFE">
      <w:pPr>
        <w:rPr>
          <w:sz w:val="22"/>
          <w:szCs w:val="22"/>
        </w:rPr>
      </w:pPr>
      <w:r>
        <w:rPr>
          <w:sz w:val="22"/>
          <w:szCs w:val="22"/>
        </w:rPr>
        <w:t>-Si il y a un contrat</w:t>
      </w:r>
    </w:p>
    <w:p w14:paraId="1E8C1951" w14:textId="77777777" w:rsidR="00B03A7B" w:rsidRDefault="00B03A7B" w:rsidP="007C2AFE">
      <w:pPr>
        <w:rPr>
          <w:sz w:val="22"/>
          <w:szCs w:val="22"/>
        </w:rPr>
      </w:pPr>
    </w:p>
    <w:p w14:paraId="35CF5EAF" w14:textId="723EA64E" w:rsidR="00B03A7B" w:rsidRPr="003A600A" w:rsidRDefault="00B03A7B" w:rsidP="00B03A7B">
      <w:pPr>
        <w:pStyle w:val="ListParagraph"/>
        <w:numPr>
          <w:ilvl w:val="0"/>
          <w:numId w:val="8"/>
        </w:numPr>
        <w:rPr>
          <w:color w:val="548DD4" w:themeColor="text2" w:themeTint="99"/>
          <w:sz w:val="22"/>
          <w:szCs w:val="22"/>
        </w:rPr>
      </w:pPr>
      <w:r w:rsidRPr="003A600A">
        <w:rPr>
          <w:color w:val="548DD4" w:themeColor="text2" w:themeTint="99"/>
          <w:sz w:val="22"/>
          <w:szCs w:val="22"/>
        </w:rPr>
        <w:t>CTT</w:t>
      </w:r>
    </w:p>
    <w:p w14:paraId="15D01CC7" w14:textId="4F3C3A64" w:rsidR="00B03A7B" w:rsidRDefault="00B03A7B" w:rsidP="00B03A7B">
      <w:pPr>
        <w:rPr>
          <w:sz w:val="22"/>
          <w:szCs w:val="22"/>
        </w:rPr>
      </w:pPr>
      <w:r>
        <w:rPr>
          <w:sz w:val="22"/>
          <w:szCs w:val="22"/>
        </w:rPr>
        <w:t xml:space="preserve">Contrat précaire </w:t>
      </w:r>
    </w:p>
    <w:p w14:paraId="0FFC424B" w14:textId="77777777" w:rsidR="00980726" w:rsidRDefault="00980726" w:rsidP="00B03A7B">
      <w:pPr>
        <w:rPr>
          <w:sz w:val="22"/>
          <w:szCs w:val="22"/>
        </w:rPr>
      </w:pPr>
    </w:p>
    <w:p w14:paraId="5B87E9F9" w14:textId="3BAC0D6B" w:rsidR="00980726" w:rsidRDefault="00243380" w:rsidP="00B03A7B">
      <w:pPr>
        <w:rPr>
          <w:sz w:val="22"/>
          <w:szCs w:val="22"/>
        </w:rPr>
      </w:pPr>
      <w:r>
        <w:rPr>
          <w:sz w:val="22"/>
          <w:szCs w:val="22"/>
        </w:rPr>
        <w:t>Utilisation</w:t>
      </w:r>
      <w:r w:rsidR="00C04D7B">
        <w:rPr>
          <w:sz w:val="22"/>
          <w:szCs w:val="22"/>
        </w:rPr>
        <w:t xml:space="preserve"> (limité)</w:t>
      </w:r>
      <w:r>
        <w:rPr>
          <w:sz w:val="22"/>
          <w:szCs w:val="22"/>
        </w:rPr>
        <w:t>, rupture</w:t>
      </w:r>
      <w:r w:rsidR="00980726">
        <w:rPr>
          <w:sz w:val="22"/>
          <w:szCs w:val="22"/>
        </w:rPr>
        <w:t xml:space="preserve">, ces conditions sont les </w:t>
      </w:r>
      <w:r>
        <w:rPr>
          <w:sz w:val="22"/>
          <w:szCs w:val="22"/>
        </w:rPr>
        <w:t>mêmes</w:t>
      </w:r>
      <w:r w:rsidR="00980726">
        <w:rPr>
          <w:sz w:val="22"/>
          <w:szCs w:val="22"/>
        </w:rPr>
        <w:t xml:space="preserve"> que pour les CDD</w:t>
      </w:r>
    </w:p>
    <w:p w14:paraId="42A3097F" w14:textId="77777777" w:rsidR="003D2DD5" w:rsidRDefault="003D2DD5" w:rsidP="00B03A7B">
      <w:pPr>
        <w:rPr>
          <w:sz w:val="22"/>
          <w:szCs w:val="22"/>
        </w:rPr>
      </w:pPr>
    </w:p>
    <w:p w14:paraId="03B02F72" w14:textId="282B299D" w:rsidR="003D2DD5" w:rsidRDefault="003D2DD5" w:rsidP="003D2DD5">
      <w:pPr>
        <w:pStyle w:val="ListParagraph"/>
        <w:numPr>
          <w:ilvl w:val="0"/>
          <w:numId w:val="5"/>
        </w:numPr>
        <w:rPr>
          <w:color w:val="FF0000"/>
          <w:sz w:val="22"/>
          <w:szCs w:val="22"/>
        </w:rPr>
      </w:pPr>
      <w:r w:rsidRPr="003A600A">
        <w:rPr>
          <w:color w:val="FF0000"/>
          <w:sz w:val="22"/>
          <w:szCs w:val="22"/>
        </w:rPr>
        <w:t>Les principaux droits et obligations des parties</w:t>
      </w:r>
    </w:p>
    <w:p w14:paraId="6A42A2AF" w14:textId="41371C13" w:rsidR="003A600A" w:rsidRDefault="008E3F0C" w:rsidP="008E3F0C">
      <w:pPr>
        <w:pStyle w:val="ListParagraph"/>
        <w:numPr>
          <w:ilvl w:val="0"/>
          <w:numId w:val="12"/>
        </w:numPr>
        <w:rPr>
          <w:color w:val="548DD4" w:themeColor="text2" w:themeTint="99"/>
          <w:sz w:val="22"/>
          <w:szCs w:val="22"/>
        </w:rPr>
      </w:pPr>
      <w:r w:rsidRPr="008E3F0C">
        <w:rPr>
          <w:color w:val="548DD4" w:themeColor="text2" w:themeTint="99"/>
          <w:sz w:val="22"/>
          <w:szCs w:val="22"/>
        </w:rPr>
        <w:t>Pour les salariés</w:t>
      </w:r>
    </w:p>
    <w:p w14:paraId="0043AB34" w14:textId="2D9EC715" w:rsidR="008E3F0C" w:rsidRDefault="008E3F0C" w:rsidP="008E3F0C">
      <w:pPr>
        <w:rPr>
          <w:sz w:val="22"/>
          <w:szCs w:val="22"/>
        </w:rPr>
      </w:pPr>
      <w:r w:rsidRPr="008E3F0C">
        <w:rPr>
          <w:sz w:val="22"/>
          <w:szCs w:val="22"/>
        </w:rPr>
        <w:sym w:font="Wingdings" w:char="F0E0"/>
      </w:r>
      <w:r>
        <w:rPr>
          <w:sz w:val="22"/>
          <w:szCs w:val="22"/>
        </w:rPr>
        <w:t xml:space="preserve"> </w:t>
      </w:r>
      <w:r w:rsidRPr="008E3F0C">
        <w:rPr>
          <w:sz w:val="22"/>
          <w:szCs w:val="22"/>
          <w:highlight w:val="yellow"/>
        </w:rPr>
        <w:t>Les droits</w:t>
      </w:r>
      <w:r>
        <w:rPr>
          <w:sz w:val="22"/>
          <w:szCs w:val="22"/>
        </w:rPr>
        <w:t> : Recevoir la rémunération, effectuer le travail du contrat, couverture social, droits au respect du sa vie privé.</w:t>
      </w:r>
    </w:p>
    <w:p w14:paraId="60A824F5" w14:textId="1BB797A8" w:rsidR="008E3F0C" w:rsidRDefault="008E3F0C" w:rsidP="008E3F0C">
      <w:pPr>
        <w:rPr>
          <w:sz w:val="22"/>
          <w:szCs w:val="22"/>
        </w:rPr>
      </w:pPr>
      <w:r w:rsidRPr="008E3F0C">
        <w:rPr>
          <w:sz w:val="22"/>
          <w:szCs w:val="22"/>
        </w:rPr>
        <w:sym w:font="Wingdings" w:char="F0E0"/>
      </w:r>
      <w:r>
        <w:rPr>
          <w:sz w:val="22"/>
          <w:szCs w:val="22"/>
        </w:rPr>
        <w:t xml:space="preserve"> </w:t>
      </w:r>
      <w:r w:rsidRPr="004960B0">
        <w:rPr>
          <w:sz w:val="22"/>
          <w:szCs w:val="22"/>
          <w:highlight w:val="yellow"/>
        </w:rPr>
        <w:t>Les obligations</w:t>
      </w:r>
      <w:r>
        <w:rPr>
          <w:sz w:val="22"/>
          <w:szCs w:val="22"/>
        </w:rPr>
        <w:t xml:space="preserve"> : Effectuer personnellement </w:t>
      </w:r>
      <w:proofErr w:type="spellStart"/>
      <w:r>
        <w:rPr>
          <w:sz w:val="22"/>
          <w:szCs w:val="22"/>
        </w:rPr>
        <w:t>consciencemant</w:t>
      </w:r>
      <w:proofErr w:type="spellEnd"/>
      <w:r>
        <w:rPr>
          <w:sz w:val="22"/>
          <w:szCs w:val="22"/>
        </w:rPr>
        <w:t xml:space="preserve"> le travail convenue, respecter les ordres, respecter le matériel, règlement intérieur.</w:t>
      </w:r>
      <w:r w:rsidR="004960B0">
        <w:rPr>
          <w:sz w:val="22"/>
          <w:szCs w:val="22"/>
        </w:rPr>
        <w:t xml:space="preserve"> </w:t>
      </w:r>
    </w:p>
    <w:p w14:paraId="6D41B91B" w14:textId="77777777" w:rsidR="004960B0" w:rsidRDefault="004960B0" w:rsidP="008E3F0C">
      <w:pPr>
        <w:rPr>
          <w:sz w:val="22"/>
          <w:szCs w:val="22"/>
        </w:rPr>
      </w:pPr>
    </w:p>
    <w:p w14:paraId="0D67400A" w14:textId="5B089558" w:rsidR="004960B0" w:rsidRPr="002D66ED" w:rsidRDefault="004960B0" w:rsidP="004960B0">
      <w:pPr>
        <w:pStyle w:val="ListParagraph"/>
        <w:numPr>
          <w:ilvl w:val="0"/>
          <w:numId w:val="12"/>
        </w:numPr>
        <w:rPr>
          <w:color w:val="4F81BD" w:themeColor="accent1"/>
          <w:sz w:val="22"/>
          <w:szCs w:val="22"/>
        </w:rPr>
      </w:pPr>
      <w:r w:rsidRPr="002D66ED">
        <w:rPr>
          <w:color w:val="4F81BD" w:themeColor="accent1"/>
          <w:sz w:val="22"/>
          <w:szCs w:val="22"/>
        </w:rPr>
        <w:t>Pour les employeurs</w:t>
      </w:r>
    </w:p>
    <w:p w14:paraId="371647C2" w14:textId="5860ECB1" w:rsidR="004960B0" w:rsidRDefault="004960B0" w:rsidP="004960B0">
      <w:pPr>
        <w:rPr>
          <w:sz w:val="22"/>
          <w:szCs w:val="22"/>
        </w:rPr>
      </w:pPr>
      <w:r w:rsidRPr="004960B0">
        <w:rPr>
          <w:sz w:val="22"/>
          <w:szCs w:val="22"/>
        </w:rPr>
        <w:sym w:font="Wingdings" w:char="F0E0"/>
      </w:r>
      <w:r>
        <w:rPr>
          <w:sz w:val="22"/>
          <w:szCs w:val="22"/>
        </w:rPr>
        <w:t xml:space="preserve"> </w:t>
      </w:r>
      <w:r w:rsidRPr="004960B0">
        <w:rPr>
          <w:sz w:val="22"/>
          <w:szCs w:val="22"/>
          <w:highlight w:val="yellow"/>
        </w:rPr>
        <w:t>Les droits</w:t>
      </w:r>
      <w:r>
        <w:rPr>
          <w:sz w:val="22"/>
          <w:szCs w:val="22"/>
        </w:rPr>
        <w:t> : Pouvoir normatif (il a le pouvoir de diriger), pouvoir de contrôle, un pouvoir disciplinaire (il a le droit de sanctionner)</w:t>
      </w:r>
    </w:p>
    <w:p w14:paraId="28C76C4E" w14:textId="39D5D8CB" w:rsidR="004960B0" w:rsidRDefault="004960B0" w:rsidP="004960B0">
      <w:pPr>
        <w:rPr>
          <w:sz w:val="22"/>
          <w:szCs w:val="22"/>
        </w:rPr>
      </w:pPr>
      <w:r w:rsidRPr="004960B0">
        <w:rPr>
          <w:sz w:val="22"/>
          <w:szCs w:val="22"/>
        </w:rPr>
        <w:sym w:font="Wingdings" w:char="F0E0"/>
      </w:r>
      <w:r>
        <w:rPr>
          <w:sz w:val="22"/>
          <w:szCs w:val="22"/>
        </w:rPr>
        <w:t xml:space="preserve"> </w:t>
      </w:r>
      <w:r w:rsidRPr="00C40494">
        <w:rPr>
          <w:sz w:val="22"/>
          <w:szCs w:val="22"/>
          <w:highlight w:val="yellow"/>
        </w:rPr>
        <w:t>Les obligations</w:t>
      </w:r>
      <w:r>
        <w:rPr>
          <w:sz w:val="22"/>
          <w:szCs w:val="22"/>
        </w:rPr>
        <w:t xml:space="preserve"> : </w:t>
      </w:r>
      <w:r w:rsidR="00FA4C11">
        <w:rPr>
          <w:sz w:val="22"/>
          <w:szCs w:val="22"/>
        </w:rPr>
        <w:t xml:space="preserve">salaire, travail convenue, conventions collectives, respecter les lois (fiscales, travail </w:t>
      </w:r>
      <w:r w:rsidR="00C40494">
        <w:rPr>
          <w:sz w:val="22"/>
          <w:szCs w:val="22"/>
        </w:rPr>
        <w:t>etc.)</w:t>
      </w:r>
      <w:r w:rsidR="00FA4C11">
        <w:rPr>
          <w:sz w:val="22"/>
          <w:szCs w:val="22"/>
        </w:rPr>
        <w:t xml:space="preserve"> </w:t>
      </w:r>
    </w:p>
    <w:p w14:paraId="301E1A6C" w14:textId="77777777" w:rsidR="005B0404" w:rsidRDefault="005B0404" w:rsidP="004960B0">
      <w:pPr>
        <w:rPr>
          <w:sz w:val="22"/>
          <w:szCs w:val="22"/>
        </w:rPr>
      </w:pPr>
    </w:p>
    <w:p w14:paraId="0DE8784E" w14:textId="7B1A2E0E" w:rsidR="005B0404" w:rsidRPr="005B0404" w:rsidRDefault="005B0404" w:rsidP="005B0404">
      <w:pPr>
        <w:pStyle w:val="ListParagraph"/>
        <w:numPr>
          <w:ilvl w:val="0"/>
          <w:numId w:val="5"/>
        </w:numPr>
        <w:rPr>
          <w:color w:val="FF0000"/>
          <w:sz w:val="22"/>
          <w:szCs w:val="22"/>
        </w:rPr>
      </w:pPr>
      <w:r w:rsidRPr="005B0404">
        <w:rPr>
          <w:color w:val="FF0000"/>
          <w:sz w:val="22"/>
          <w:szCs w:val="22"/>
        </w:rPr>
        <w:t>Les clauses particulières (spécifiques) du Contrat de travail</w:t>
      </w:r>
    </w:p>
    <w:p w14:paraId="43464D8F" w14:textId="77777777" w:rsidR="005B0404" w:rsidRPr="005B0404" w:rsidRDefault="005B0404" w:rsidP="005B0404">
      <w:pPr>
        <w:rPr>
          <w:sz w:val="22"/>
          <w:szCs w:val="22"/>
        </w:rPr>
      </w:pPr>
    </w:p>
    <w:p w14:paraId="2280C5F5" w14:textId="76B756FD" w:rsidR="008E3F0C" w:rsidRPr="00F801B6" w:rsidRDefault="00C40494" w:rsidP="00C40494">
      <w:pPr>
        <w:pStyle w:val="ListParagraph"/>
        <w:numPr>
          <w:ilvl w:val="0"/>
          <w:numId w:val="13"/>
        </w:numPr>
        <w:rPr>
          <w:color w:val="008000"/>
          <w:sz w:val="22"/>
          <w:szCs w:val="22"/>
        </w:rPr>
      </w:pPr>
      <w:r w:rsidRPr="00F801B6">
        <w:rPr>
          <w:color w:val="008000"/>
          <w:sz w:val="22"/>
          <w:szCs w:val="22"/>
        </w:rPr>
        <w:t>Lors de l’engagement</w:t>
      </w:r>
    </w:p>
    <w:p w14:paraId="61C006C7" w14:textId="7EFA848B" w:rsidR="008E7452" w:rsidRDefault="00C40494" w:rsidP="008E3F0C">
      <w:pPr>
        <w:rPr>
          <w:sz w:val="22"/>
          <w:szCs w:val="22"/>
        </w:rPr>
      </w:pPr>
      <w:r w:rsidRPr="00C40494">
        <w:rPr>
          <w:sz w:val="22"/>
          <w:szCs w:val="22"/>
        </w:rPr>
        <w:sym w:font="Wingdings" w:char="F0E0"/>
      </w:r>
      <w:r>
        <w:rPr>
          <w:sz w:val="22"/>
          <w:szCs w:val="22"/>
        </w:rPr>
        <w:t xml:space="preserve"> </w:t>
      </w:r>
      <w:r w:rsidRPr="008E7452">
        <w:rPr>
          <w:sz w:val="22"/>
          <w:szCs w:val="22"/>
          <w:highlight w:val="yellow"/>
        </w:rPr>
        <w:t>La période d’essaie</w:t>
      </w:r>
      <w:r>
        <w:rPr>
          <w:sz w:val="22"/>
          <w:szCs w:val="22"/>
        </w:rPr>
        <w:t> : Pendant cette période employeur ou salarié peuvent rompre le</w:t>
      </w:r>
      <w:r w:rsidR="00642D7E">
        <w:rPr>
          <w:sz w:val="22"/>
          <w:szCs w:val="22"/>
        </w:rPr>
        <w:t xml:space="preserve"> contrat à tout moment sans procédure, la durée de la période est variable souvent en fonction de la nature du poste (plus le poste est important plus elle va être longue), la période d’essaie peut être renouveler.</w:t>
      </w:r>
    </w:p>
    <w:p w14:paraId="1D8832C8" w14:textId="11020D63" w:rsidR="00BC0B0F" w:rsidRDefault="00BC0B0F" w:rsidP="008E3F0C">
      <w:pPr>
        <w:rPr>
          <w:sz w:val="22"/>
          <w:szCs w:val="22"/>
        </w:rPr>
      </w:pPr>
    </w:p>
    <w:p w14:paraId="16C83E53" w14:textId="1B7B9425" w:rsidR="00BC0B0F" w:rsidRPr="00F801B6" w:rsidRDefault="00BC0B0F" w:rsidP="00F801B6">
      <w:pPr>
        <w:pStyle w:val="ListParagraph"/>
        <w:numPr>
          <w:ilvl w:val="0"/>
          <w:numId w:val="13"/>
        </w:numPr>
        <w:rPr>
          <w:color w:val="008000"/>
          <w:sz w:val="22"/>
          <w:szCs w:val="22"/>
        </w:rPr>
      </w:pPr>
      <w:r w:rsidRPr="00F801B6">
        <w:rPr>
          <w:color w:val="008000"/>
          <w:sz w:val="22"/>
          <w:szCs w:val="22"/>
        </w:rPr>
        <w:t>Pendant l’</w:t>
      </w:r>
      <w:r w:rsidR="00AA0AD6" w:rsidRPr="00F801B6">
        <w:rPr>
          <w:color w:val="008000"/>
          <w:sz w:val="22"/>
          <w:szCs w:val="22"/>
        </w:rPr>
        <w:t>exécution du CT</w:t>
      </w:r>
    </w:p>
    <w:p w14:paraId="63AA6899" w14:textId="070206A5" w:rsidR="00F801B6" w:rsidRPr="00F801B6" w:rsidRDefault="00F801B6" w:rsidP="00F801B6">
      <w:pPr>
        <w:pStyle w:val="ListParagraph"/>
        <w:numPr>
          <w:ilvl w:val="0"/>
          <w:numId w:val="14"/>
        </w:numPr>
        <w:rPr>
          <w:color w:val="548DD4" w:themeColor="text2" w:themeTint="99"/>
          <w:sz w:val="22"/>
          <w:szCs w:val="22"/>
        </w:rPr>
      </w:pPr>
      <w:r w:rsidRPr="00F801B6">
        <w:rPr>
          <w:color w:val="548DD4" w:themeColor="text2" w:themeTint="99"/>
          <w:sz w:val="22"/>
          <w:szCs w:val="22"/>
        </w:rPr>
        <w:t>La clause de mobilité</w:t>
      </w:r>
    </w:p>
    <w:p w14:paraId="7519EDD4" w14:textId="0CF621C1" w:rsidR="00F801B6" w:rsidRDefault="008C7C88" w:rsidP="00F801B6">
      <w:pPr>
        <w:rPr>
          <w:sz w:val="22"/>
          <w:szCs w:val="22"/>
        </w:rPr>
      </w:pPr>
      <w:r w:rsidRPr="008C7C88">
        <w:rPr>
          <w:sz w:val="22"/>
          <w:szCs w:val="22"/>
        </w:rPr>
        <w:sym w:font="Wingdings" w:char="F0E0"/>
      </w:r>
      <w:r>
        <w:rPr>
          <w:sz w:val="22"/>
          <w:szCs w:val="22"/>
        </w:rPr>
        <w:t xml:space="preserve"> </w:t>
      </w:r>
      <w:r w:rsidRPr="00116D0C">
        <w:rPr>
          <w:sz w:val="22"/>
          <w:szCs w:val="22"/>
          <w:highlight w:val="yellow"/>
        </w:rPr>
        <w:t>Définition</w:t>
      </w:r>
    </w:p>
    <w:p w14:paraId="7FCDF440" w14:textId="3A6647FB" w:rsidR="00B30326" w:rsidRDefault="00B30326" w:rsidP="00F801B6">
      <w:pPr>
        <w:rPr>
          <w:sz w:val="22"/>
          <w:szCs w:val="22"/>
        </w:rPr>
      </w:pPr>
      <w:r>
        <w:rPr>
          <w:sz w:val="22"/>
          <w:szCs w:val="22"/>
        </w:rPr>
        <w:t>Le salarié accepte par avance toute modification de son lieu de travail.</w:t>
      </w:r>
      <w:r w:rsidR="00197150">
        <w:rPr>
          <w:sz w:val="22"/>
          <w:szCs w:val="22"/>
        </w:rPr>
        <w:t xml:space="preserve"> C’est une mobilité géographique et non fonctionnelle.</w:t>
      </w:r>
    </w:p>
    <w:p w14:paraId="6ABA6D0B" w14:textId="524C584F" w:rsidR="008C7C88" w:rsidRDefault="008C7C88" w:rsidP="00F801B6">
      <w:pPr>
        <w:rPr>
          <w:sz w:val="22"/>
          <w:szCs w:val="22"/>
        </w:rPr>
      </w:pPr>
      <w:r w:rsidRPr="008C7C88">
        <w:rPr>
          <w:sz w:val="22"/>
          <w:szCs w:val="22"/>
        </w:rPr>
        <w:sym w:font="Wingdings" w:char="F0E0"/>
      </w:r>
      <w:r>
        <w:rPr>
          <w:sz w:val="22"/>
          <w:szCs w:val="22"/>
        </w:rPr>
        <w:t xml:space="preserve"> </w:t>
      </w:r>
      <w:r w:rsidRPr="00116D0C">
        <w:rPr>
          <w:sz w:val="22"/>
          <w:szCs w:val="22"/>
          <w:highlight w:val="yellow"/>
        </w:rPr>
        <w:t>Conditions de validité</w:t>
      </w:r>
      <w:r>
        <w:rPr>
          <w:sz w:val="22"/>
          <w:szCs w:val="22"/>
        </w:rPr>
        <w:t> ? / Obligation de l’employeur.</w:t>
      </w:r>
    </w:p>
    <w:p w14:paraId="4714D172" w14:textId="7B4E5DFF" w:rsidR="00063072" w:rsidRDefault="00116D0C" w:rsidP="00F801B6">
      <w:pPr>
        <w:rPr>
          <w:sz w:val="22"/>
          <w:szCs w:val="22"/>
        </w:rPr>
      </w:pPr>
      <w:r>
        <w:rPr>
          <w:sz w:val="22"/>
          <w:szCs w:val="22"/>
        </w:rPr>
        <w:t xml:space="preserve">La clause doit obligatoirement être écrite et la zone doit être clairement délimité </w:t>
      </w:r>
    </w:p>
    <w:p w14:paraId="0878EBE9" w14:textId="4EB3CB04" w:rsidR="00116D0C" w:rsidRDefault="00FF76AD" w:rsidP="00F801B6">
      <w:pPr>
        <w:rPr>
          <w:sz w:val="22"/>
          <w:szCs w:val="22"/>
        </w:rPr>
      </w:pPr>
      <w:r>
        <w:rPr>
          <w:sz w:val="22"/>
          <w:szCs w:val="22"/>
        </w:rPr>
        <w:t>Cette mobilité doit se faire dans l’intérêt de l’</w:t>
      </w:r>
      <w:r w:rsidR="001B7F68">
        <w:rPr>
          <w:sz w:val="22"/>
          <w:szCs w:val="22"/>
        </w:rPr>
        <w:t>entreprise (économique) et l’employeur doit tenir compte de la situation personnelle du salarié.</w:t>
      </w:r>
    </w:p>
    <w:p w14:paraId="68C1BDAB" w14:textId="77777777" w:rsidR="00C23135" w:rsidRDefault="00C23135" w:rsidP="00F801B6">
      <w:pPr>
        <w:rPr>
          <w:sz w:val="22"/>
          <w:szCs w:val="22"/>
        </w:rPr>
      </w:pPr>
    </w:p>
    <w:p w14:paraId="6B9625CE" w14:textId="24132858" w:rsidR="00C23135" w:rsidRPr="00896673" w:rsidRDefault="00C23135" w:rsidP="00C23135">
      <w:pPr>
        <w:pStyle w:val="ListParagraph"/>
        <w:numPr>
          <w:ilvl w:val="0"/>
          <w:numId w:val="14"/>
        </w:numPr>
        <w:rPr>
          <w:color w:val="548DD4" w:themeColor="text2" w:themeTint="99"/>
          <w:sz w:val="22"/>
          <w:szCs w:val="22"/>
        </w:rPr>
      </w:pPr>
      <w:r w:rsidRPr="00896673">
        <w:rPr>
          <w:color w:val="548DD4" w:themeColor="text2" w:themeTint="99"/>
          <w:sz w:val="22"/>
          <w:szCs w:val="22"/>
        </w:rPr>
        <w:t>Clauses d’exclusivité</w:t>
      </w:r>
    </w:p>
    <w:p w14:paraId="51971981" w14:textId="77777777" w:rsidR="00474A50" w:rsidRDefault="00C23135" w:rsidP="00C23135">
      <w:pPr>
        <w:rPr>
          <w:sz w:val="22"/>
          <w:szCs w:val="22"/>
        </w:rPr>
      </w:pPr>
      <w:r>
        <w:rPr>
          <w:sz w:val="22"/>
          <w:szCs w:val="22"/>
        </w:rPr>
        <w:t xml:space="preserve">Par cette clause </w:t>
      </w:r>
      <w:r w:rsidR="00474A50">
        <w:rPr>
          <w:sz w:val="22"/>
          <w:szCs w:val="22"/>
        </w:rPr>
        <w:t>le salarié à temps plain</w:t>
      </w:r>
      <w:r>
        <w:rPr>
          <w:sz w:val="22"/>
          <w:szCs w:val="22"/>
        </w:rPr>
        <w:t xml:space="preserve"> s’engage à ne pas tra</w:t>
      </w:r>
      <w:r w:rsidR="00BA75D3">
        <w:rPr>
          <w:sz w:val="22"/>
          <w:szCs w:val="22"/>
        </w:rPr>
        <w:t xml:space="preserve">vailler chez un autre employeur sans </w:t>
      </w:r>
      <w:r w:rsidR="00474A50">
        <w:rPr>
          <w:sz w:val="22"/>
          <w:szCs w:val="22"/>
        </w:rPr>
        <w:t>son accord</w:t>
      </w:r>
      <w:r w:rsidR="00BA75D3">
        <w:rPr>
          <w:sz w:val="22"/>
          <w:szCs w:val="22"/>
        </w:rPr>
        <w:t>.</w:t>
      </w:r>
    </w:p>
    <w:p w14:paraId="4E14A335" w14:textId="32B4FD14" w:rsidR="00474A50" w:rsidRPr="00896673" w:rsidRDefault="00474A50" w:rsidP="00474A50">
      <w:pPr>
        <w:pStyle w:val="ListParagraph"/>
        <w:numPr>
          <w:ilvl w:val="0"/>
          <w:numId w:val="14"/>
        </w:numPr>
        <w:rPr>
          <w:color w:val="548DD4" w:themeColor="text2" w:themeTint="99"/>
          <w:sz w:val="22"/>
          <w:szCs w:val="22"/>
        </w:rPr>
      </w:pPr>
      <w:r w:rsidRPr="00896673">
        <w:rPr>
          <w:color w:val="548DD4" w:themeColor="text2" w:themeTint="99"/>
          <w:sz w:val="22"/>
          <w:szCs w:val="22"/>
        </w:rPr>
        <w:t>Clause de débit-formation</w:t>
      </w:r>
    </w:p>
    <w:p w14:paraId="439AAB6D" w14:textId="22872BDA" w:rsidR="00C23135" w:rsidRPr="00474A50" w:rsidRDefault="00474A50" w:rsidP="00474A50">
      <w:pPr>
        <w:rPr>
          <w:sz w:val="22"/>
          <w:szCs w:val="22"/>
        </w:rPr>
      </w:pPr>
      <w:r w:rsidRPr="00474A50">
        <w:rPr>
          <w:sz w:val="22"/>
          <w:szCs w:val="22"/>
        </w:rPr>
        <w:sym w:font="Wingdings" w:char="F0E0"/>
      </w:r>
      <w:r>
        <w:rPr>
          <w:sz w:val="22"/>
          <w:szCs w:val="22"/>
        </w:rPr>
        <w:t xml:space="preserve"> </w:t>
      </w:r>
      <w:r w:rsidRPr="002F4A28">
        <w:rPr>
          <w:sz w:val="22"/>
          <w:szCs w:val="22"/>
          <w:highlight w:val="yellow"/>
        </w:rPr>
        <w:t>Avenant du CT</w:t>
      </w:r>
      <w:r w:rsidR="00CA4F11">
        <w:rPr>
          <w:sz w:val="22"/>
          <w:szCs w:val="22"/>
        </w:rPr>
        <w:t xml:space="preserve"> (il s’engage à rester un peu plus pour que l’employeur profite du savoir que la formation lui à donnée s’il pars</w:t>
      </w:r>
      <w:r w:rsidR="00896673">
        <w:rPr>
          <w:sz w:val="22"/>
          <w:szCs w:val="22"/>
        </w:rPr>
        <w:t xml:space="preserve"> prématurément</w:t>
      </w:r>
      <w:r w:rsidR="00CA4F11">
        <w:rPr>
          <w:sz w:val="22"/>
          <w:szCs w:val="22"/>
        </w:rPr>
        <w:t xml:space="preserve"> il doit rembourser une partie de la formation dont il a bénéficie.</w:t>
      </w:r>
      <w:r w:rsidRPr="00474A50">
        <w:rPr>
          <w:sz w:val="22"/>
          <w:szCs w:val="22"/>
        </w:rPr>
        <w:t xml:space="preserve"> </w:t>
      </w:r>
    </w:p>
    <w:p w14:paraId="0550E1A9" w14:textId="77777777" w:rsidR="00106AC0" w:rsidRDefault="00E2017C" w:rsidP="00C23135">
      <w:pPr>
        <w:rPr>
          <w:sz w:val="22"/>
          <w:szCs w:val="22"/>
        </w:rPr>
      </w:pPr>
      <w:r>
        <w:rPr>
          <w:sz w:val="22"/>
          <w:szCs w:val="22"/>
        </w:rPr>
        <w:t xml:space="preserve">En cas de faute grave ou lourde et donc de licenciement le salarié peut </w:t>
      </w:r>
      <w:r w:rsidR="00892536">
        <w:rPr>
          <w:sz w:val="22"/>
          <w:szCs w:val="22"/>
        </w:rPr>
        <w:t>être</w:t>
      </w:r>
      <w:r>
        <w:rPr>
          <w:sz w:val="22"/>
          <w:szCs w:val="22"/>
        </w:rPr>
        <w:t xml:space="preserve"> </w:t>
      </w:r>
      <w:r w:rsidR="00892536">
        <w:rPr>
          <w:sz w:val="22"/>
          <w:szCs w:val="22"/>
        </w:rPr>
        <w:t>amené</w:t>
      </w:r>
    </w:p>
    <w:p w14:paraId="215722B8" w14:textId="77777777" w:rsidR="00685C5D" w:rsidRDefault="00106AC0" w:rsidP="00C23135">
      <w:pPr>
        <w:rPr>
          <w:sz w:val="22"/>
          <w:szCs w:val="22"/>
        </w:rPr>
      </w:pPr>
      <w:r>
        <w:rPr>
          <w:sz w:val="22"/>
          <w:szCs w:val="22"/>
        </w:rPr>
        <w:t>À rembourse une partie de cette formation.</w:t>
      </w:r>
    </w:p>
    <w:p w14:paraId="556B1B63" w14:textId="77777777" w:rsidR="00685C5D" w:rsidRDefault="00685C5D" w:rsidP="00C23135">
      <w:pPr>
        <w:rPr>
          <w:sz w:val="22"/>
          <w:szCs w:val="22"/>
        </w:rPr>
      </w:pPr>
    </w:p>
    <w:p w14:paraId="36B72451" w14:textId="2293A12B" w:rsidR="002F4A28" w:rsidRDefault="00685C5D" w:rsidP="00C23135">
      <w:pPr>
        <w:rPr>
          <w:sz w:val="22"/>
          <w:szCs w:val="22"/>
        </w:rPr>
      </w:pPr>
      <w:r w:rsidRPr="00685C5D">
        <w:rPr>
          <w:sz w:val="22"/>
          <w:szCs w:val="22"/>
        </w:rPr>
        <w:sym w:font="Wingdings" w:char="F0E0"/>
      </w:r>
      <w:r>
        <w:rPr>
          <w:sz w:val="22"/>
          <w:szCs w:val="22"/>
        </w:rPr>
        <w:t xml:space="preserve"> Les condition doivent être écrites, la durée  (ne doit pas être excessive), le remboursement ne doit pas dépasser </w:t>
      </w:r>
      <w:r w:rsidR="00655FBF">
        <w:rPr>
          <w:sz w:val="22"/>
          <w:szCs w:val="22"/>
        </w:rPr>
        <w:t>la somme inférieur ou minimums qu’il doit verser chaque année au titre des formations.</w:t>
      </w:r>
    </w:p>
    <w:p w14:paraId="05FA0843" w14:textId="46B4EA39" w:rsidR="00215AB1" w:rsidRDefault="00215AB1" w:rsidP="00C23135">
      <w:pPr>
        <w:rPr>
          <w:sz w:val="22"/>
          <w:szCs w:val="22"/>
        </w:rPr>
      </w:pPr>
      <w:r>
        <w:rPr>
          <w:sz w:val="22"/>
          <w:szCs w:val="22"/>
        </w:rPr>
        <w:t>Si le minimum n’</w:t>
      </w:r>
      <w:r w:rsidR="007B6519">
        <w:rPr>
          <w:sz w:val="22"/>
          <w:szCs w:val="22"/>
        </w:rPr>
        <w:t>ait</w:t>
      </w:r>
      <w:r>
        <w:rPr>
          <w:sz w:val="22"/>
          <w:szCs w:val="22"/>
        </w:rPr>
        <w:t xml:space="preserve"> pas dépassé le salarié n’aura pas à payer la formation.</w:t>
      </w:r>
    </w:p>
    <w:p w14:paraId="4923AFE3" w14:textId="77777777" w:rsidR="007B6519" w:rsidRDefault="007B6519" w:rsidP="00C23135">
      <w:pPr>
        <w:rPr>
          <w:sz w:val="22"/>
          <w:szCs w:val="22"/>
        </w:rPr>
      </w:pPr>
    </w:p>
    <w:p w14:paraId="79AEA372" w14:textId="4D593648" w:rsidR="002E57D1" w:rsidRDefault="002E57D1" w:rsidP="002E57D1">
      <w:pPr>
        <w:pStyle w:val="ListParagraph"/>
        <w:numPr>
          <w:ilvl w:val="0"/>
          <w:numId w:val="14"/>
        </w:numPr>
        <w:rPr>
          <w:color w:val="548DD4" w:themeColor="text2" w:themeTint="99"/>
          <w:sz w:val="22"/>
          <w:szCs w:val="22"/>
        </w:rPr>
      </w:pPr>
      <w:r>
        <w:rPr>
          <w:color w:val="548DD4" w:themeColor="text2" w:themeTint="99"/>
          <w:sz w:val="22"/>
          <w:szCs w:val="22"/>
        </w:rPr>
        <w:t>En cas de création de logiciel</w:t>
      </w:r>
    </w:p>
    <w:p w14:paraId="1E375F8C" w14:textId="06E67B38" w:rsidR="002E57D1" w:rsidRPr="002E57D1" w:rsidRDefault="002E57D1" w:rsidP="002E57D1">
      <w:pPr>
        <w:rPr>
          <w:sz w:val="22"/>
          <w:szCs w:val="22"/>
        </w:rPr>
      </w:pPr>
      <w:r>
        <w:rPr>
          <w:sz w:val="22"/>
          <w:szCs w:val="22"/>
        </w:rPr>
        <w:t>Toute création qui s’est fait dans le cadre du travail, appartient à l’</w:t>
      </w:r>
      <w:r w:rsidR="00A13307">
        <w:rPr>
          <w:sz w:val="22"/>
          <w:szCs w:val="22"/>
        </w:rPr>
        <w:t>employeur</w:t>
      </w:r>
    </w:p>
    <w:p w14:paraId="49A3D97F" w14:textId="77777777" w:rsidR="007B6519" w:rsidRPr="007B6519" w:rsidRDefault="007B6519" w:rsidP="007B6519">
      <w:pPr>
        <w:rPr>
          <w:sz w:val="22"/>
          <w:szCs w:val="22"/>
        </w:rPr>
      </w:pPr>
    </w:p>
    <w:p w14:paraId="36AA18A5" w14:textId="4DE04686" w:rsidR="00896673" w:rsidRDefault="008A2A78" w:rsidP="00C23135">
      <w:pPr>
        <w:rPr>
          <w:sz w:val="22"/>
          <w:szCs w:val="22"/>
        </w:rPr>
      </w:pPr>
      <w:r>
        <w:rPr>
          <w:sz w:val="22"/>
          <w:szCs w:val="22"/>
        </w:rPr>
        <w:t xml:space="preserve">Remarque le salarié a une obligation de secret professionnelle durant le contrat et même au de là </w:t>
      </w:r>
    </w:p>
    <w:p w14:paraId="2FFE692F" w14:textId="77777777" w:rsidR="008A2A78" w:rsidRDefault="008A2A78" w:rsidP="00C23135">
      <w:pPr>
        <w:rPr>
          <w:sz w:val="22"/>
          <w:szCs w:val="22"/>
        </w:rPr>
      </w:pPr>
    </w:p>
    <w:p w14:paraId="33B18316" w14:textId="00BC270A" w:rsidR="008A2A78" w:rsidRDefault="008A2A78" w:rsidP="008A2A78">
      <w:pPr>
        <w:pStyle w:val="ListParagraph"/>
        <w:numPr>
          <w:ilvl w:val="0"/>
          <w:numId w:val="13"/>
        </w:numPr>
        <w:rPr>
          <w:color w:val="008000"/>
          <w:sz w:val="22"/>
          <w:szCs w:val="22"/>
        </w:rPr>
      </w:pPr>
      <w:r w:rsidRPr="008A2A78">
        <w:rPr>
          <w:color w:val="008000"/>
          <w:sz w:val="22"/>
          <w:szCs w:val="22"/>
        </w:rPr>
        <w:t>Lors de la rupture du CT</w:t>
      </w:r>
    </w:p>
    <w:p w14:paraId="13503292" w14:textId="7BDC6B23" w:rsidR="008A2A78" w:rsidRPr="00574D7B" w:rsidRDefault="008A2A78" w:rsidP="008A2A78">
      <w:pPr>
        <w:pStyle w:val="ListParagraph"/>
        <w:numPr>
          <w:ilvl w:val="0"/>
          <w:numId w:val="15"/>
        </w:numPr>
        <w:rPr>
          <w:color w:val="548DD4" w:themeColor="text2" w:themeTint="99"/>
          <w:sz w:val="22"/>
          <w:szCs w:val="22"/>
        </w:rPr>
      </w:pPr>
      <w:r w:rsidRPr="00574D7B">
        <w:rPr>
          <w:color w:val="548DD4" w:themeColor="text2" w:themeTint="99"/>
          <w:sz w:val="22"/>
          <w:szCs w:val="22"/>
        </w:rPr>
        <w:t>Respect d’un préavis</w:t>
      </w:r>
    </w:p>
    <w:p w14:paraId="52070A23" w14:textId="42E147DD" w:rsidR="00F6399A" w:rsidRDefault="00574D7B" w:rsidP="00F6399A">
      <w:pPr>
        <w:rPr>
          <w:sz w:val="22"/>
          <w:szCs w:val="22"/>
        </w:rPr>
      </w:pPr>
      <w:r>
        <w:rPr>
          <w:sz w:val="22"/>
          <w:szCs w:val="22"/>
        </w:rPr>
        <w:t xml:space="preserve">Le code du travail ne </w:t>
      </w:r>
      <w:r w:rsidR="008B5023">
        <w:rPr>
          <w:sz w:val="22"/>
          <w:szCs w:val="22"/>
        </w:rPr>
        <w:t>précis</w:t>
      </w:r>
      <w:r>
        <w:rPr>
          <w:sz w:val="22"/>
          <w:szCs w:val="22"/>
        </w:rPr>
        <w:t xml:space="preserve"> pas la durée, le préavis est d’un mois</w:t>
      </w:r>
      <w:r w:rsidR="000D7A2D">
        <w:rPr>
          <w:sz w:val="22"/>
          <w:szCs w:val="22"/>
        </w:rPr>
        <w:t xml:space="preserve"> si le salarié avait une ancienneté entre 6 et 2 ans et au delà  2 mois.</w:t>
      </w:r>
    </w:p>
    <w:p w14:paraId="0F4C1926" w14:textId="05BC7BCB" w:rsidR="008B5023" w:rsidRDefault="008B5023" w:rsidP="008B5023">
      <w:pPr>
        <w:pStyle w:val="ListParagraph"/>
        <w:numPr>
          <w:ilvl w:val="0"/>
          <w:numId w:val="15"/>
        </w:numPr>
        <w:rPr>
          <w:color w:val="548DD4" w:themeColor="text2" w:themeTint="99"/>
          <w:sz w:val="22"/>
          <w:szCs w:val="22"/>
        </w:rPr>
      </w:pPr>
      <w:r w:rsidRPr="008B5023">
        <w:rPr>
          <w:color w:val="548DD4" w:themeColor="text2" w:themeTint="99"/>
          <w:sz w:val="22"/>
          <w:szCs w:val="22"/>
        </w:rPr>
        <w:t xml:space="preserve">Clause de </w:t>
      </w:r>
      <w:r w:rsidR="00177575">
        <w:rPr>
          <w:color w:val="548DD4" w:themeColor="text2" w:themeTint="99"/>
          <w:sz w:val="22"/>
          <w:szCs w:val="22"/>
        </w:rPr>
        <w:t>restitution des biens de la société</w:t>
      </w:r>
    </w:p>
    <w:p w14:paraId="65707BE6" w14:textId="44921BA5" w:rsidR="008B5023" w:rsidRDefault="000B0334" w:rsidP="000B0334">
      <w:pPr>
        <w:pStyle w:val="ListParagraph"/>
        <w:numPr>
          <w:ilvl w:val="0"/>
          <w:numId w:val="15"/>
        </w:numPr>
        <w:rPr>
          <w:color w:val="548DD4" w:themeColor="text2" w:themeTint="99"/>
          <w:sz w:val="22"/>
          <w:szCs w:val="22"/>
        </w:rPr>
      </w:pPr>
      <w:r w:rsidRPr="000B0334">
        <w:rPr>
          <w:color w:val="548DD4" w:themeColor="text2" w:themeTint="99"/>
          <w:sz w:val="22"/>
          <w:szCs w:val="22"/>
        </w:rPr>
        <w:t>La clause de non-concurrence</w:t>
      </w:r>
    </w:p>
    <w:p w14:paraId="5E96C2E3" w14:textId="113F1D42" w:rsidR="000B0334" w:rsidRDefault="000B0334" w:rsidP="000B0334">
      <w:pPr>
        <w:rPr>
          <w:sz w:val="22"/>
          <w:szCs w:val="22"/>
        </w:rPr>
      </w:pPr>
      <w:r>
        <w:rPr>
          <w:sz w:val="22"/>
          <w:szCs w:val="22"/>
        </w:rPr>
        <w:t xml:space="preserve">Elle s’applique à la </w:t>
      </w:r>
      <w:r w:rsidR="00DF3909">
        <w:rPr>
          <w:sz w:val="22"/>
          <w:szCs w:val="22"/>
        </w:rPr>
        <w:t>rupture</w:t>
      </w:r>
      <w:r>
        <w:rPr>
          <w:sz w:val="22"/>
          <w:szCs w:val="22"/>
        </w:rPr>
        <w:t xml:space="preserve"> du contrat</w:t>
      </w:r>
      <w:r w:rsidR="00DF3909">
        <w:rPr>
          <w:sz w:val="22"/>
          <w:szCs w:val="22"/>
        </w:rPr>
        <w:t xml:space="preserve"> qu’elle se fass</w:t>
      </w:r>
      <w:r w:rsidR="001614F1">
        <w:rPr>
          <w:sz w:val="22"/>
          <w:szCs w:val="22"/>
        </w:rPr>
        <w:t>e par démission ou licenciement</w:t>
      </w:r>
    </w:p>
    <w:p w14:paraId="0442C9A9" w14:textId="2862E3F8" w:rsidR="001614F1" w:rsidRDefault="001614F1" w:rsidP="000B0334">
      <w:pPr>
        <w:rPr>
          <w:sz w:val="22"/>
          <w:szCs w:val="22"/>
        </w:rPr>
      </w:pPr>
      <w:r>
        <w:rPr>
          <w:sz w:val="22"/>
          <w:szCs w:val="22"/>
        </w:rPr>
        <w:t>Définition </w:t>
      </w:r>
      <w:r w:rsidR="00EA0BCB">
        <w:rPr>
          <w:sz w:val="22"/>
          <w:szCs w:val="22"/>
        </w:rPr>
        <w:t>: Le</w:t>
      </w:r>
      <w:r>
        <w:rPr>
          <w:sz w:val="22"/>
          <w:szCs w:val="22"/>
        </w:rPr>
        <w:t xml:space="preserve"> salarié s’interdit d’exercer une activité susceptible de nuire à son employer</w:t>
      </w:r>
      <w:r w:rsidR="00476DB6">
        <w:rPr>
          <w:sz w:val="22"/>
          <w:szCs w:val="22"/>
        </w:rPr>
        <w:t>, donc il ne peut pas travailler chez un concurrent ni lui même monter sa propre entreprise.</w:t>
      </w:r>
    </w:p>
    <w:p w14:paraId="74D06BB8" w14:textId="4D12FEE5" w:rsidR="00EA0BCB" w:rsidRDefault="00EA0BCB" w:rsidP="000B0334">
      <w:pPr>
        <w:rPr>
          <w:sz w:val="22"/>
          <w:szCs w:val="22"/>
        </w:rPr>
      </w:pPr>
      <w:r>
        <w:rPr>
          <w:sz w:val="22"/>
          <w:szCs w:val="22"/>
        </w:rPr>
        <w:t>Cette clause peut être signé dès la création du contrat ou peut être rajouté par un avenant en cours de route.</w:t>
      </w:r>
    </w:p>
    <w:p w14:paraId="6CC986D5" w14:textId="1880AB48" w:rsidR="00EA0BCB" w:rsidRDefault="00EA0BCB" w:rsidP="000B0334">
      <w:pPr>
        <w:rPr>
          <w:sz w:val="22"/>
          <w:szCs w:val="22"/>
        </w:rPr>
      </w:pPr>
    </w:p>
    <w:p w14:paraId="1B37A062" w14:textId="00C9B4DE" w:rsidR="00177575" w:rsidRDefault="00177575" w:rsidP="000B0334">
      <w:pPr>
        <w:rPr>
          <w:sz w:val="22"/>
          <w:szCs w:val="22"/>
        </w:rPr>
      </w:pPr>
      <w:r w:rsidRPr="00177575">
        <w:rPr>
          <w:sz w:val="22"/>
          <w:szCs w:val="22"/>
          <w:highlight w:val="yellow"/>
        </w:rPr>
        <w:t>Conditions de validité de la clause de non-concurrence</w:t>
      </w:r>
      <w:r>
        <w:rPr>
          <w:sz w:val="22"/>
          <w:szCs w:val="22"/>
        </w:rPr>
        <w:t> :</w:t>
      </w:r>
    </w:p>
    <w:p w14:paraId="552C498A" w14:textId="12E10AA9" w:rsidR="00177575" w:rsidRDefault="00177575" w:rsidP="000B0334">
      <w:pPr>
        <w:rPr>
          <w:sz w:val="22"/>
          <w:szCs w:val="22"/>
        </w:rPr>
      </w:pPr>
      <w:r>
        <w:rPr>
          <w:sz w:val="22"/>
          <w:szCs w:val="22"/>
        </w:rPr>
        <w:t>- Limitée dans le temps</w:t>
      </w:r>
    </w:p>
    <w:p w14:paraId="196A6D68" w14:textId="5F4DC7AC" w:rsidR="00177575" w:rsidRDefault="00C008C2" w:rsidP="000B0334">
      <w:pPr>
        <w:rPr>
          <w:sz w:val="22"/>
          <w:szCs w:val="22"/>
        </w:rPr>
      </w:pPr>
      <w:r>
        <w:rPr>
          <w:sz w:val="22"/>
          <w:szCs w:val="22"/>
        </w:rPr>
        <w:t>- Limitée dans l’espace</w:t>
      </w:r>
    </w:p>
    <w:p w14:paraId="767AC7BE" w14:textId="0BC844B8" w:rsidR="00C008C2" w:rsidRDefault="002562C6" w:rsidP="000B0334">
      <w:pPr>
        <w:rPr>
          <w:sz w:val="22"/>
          <w:szCs w:val="22"/>
        </w:rPr>
      </w:pPr>
      <w:r>
        <w:rPr>
          <w:sz w:val="22"/>
          <w:szCs w:val="22"/>
        </w:rPr>
        <w:t>- Intérêt pour l’entreprise</w:t>
      </w:r>
    </w:p>
    <w:p w14:paraId="64DC7C3E" w14:textId="39E4BD6A" w:rsidR="002562C6" w:rsidRDefault="002562C6" w:rsidP="000B0334">
      <w:pPr>
        <w:rPr>
          <w:sz w:val="22"/>
          <w:szCs w:val="22"/>
        </w:rPr>
      </w:pPr>
      <w:r>
        <w:rPr>
          <w:sz w:val="22"/>
          <w:szCs w:val="22"/>
        </w:rPr>
        <w:t>- Un employeur verse une compensation</w:t>
      </w:r>
    </w:p>
    <w:p w14:paraId="5795DD15" w14:textId="77777777" w:rsidR="003032A3" w:rsidRDefault="003032A3" w:rsidP="000B0334">
      <w:pPr>
        <w:rPr>
          <w:sz w:val="22"/>
          <w:szCs w:val="22"/>
        </w:rPr>
      </w:pPr>
    </w:p>
    <w:p w14:paraId="2B4F5069" w14:textId="4BA10FF3" w:rsidR="003032A3" w:rsidRDefault="003032A3" w:rsidP="000B0334">
      <w:pPr>
        <w:rPr>
          <w:sz w:val="22"/>
          <w:szCs w:val="22"/>
        </w:rPr>
      </w:pPr>
      <w:r>
        <w:rPr>
          <w:sz w:val="22"/>
          <w:szCs w:val="22"/>
        </w:rPr>
        <w:t>Une clause jugée excessive Peut être réduite et être rendue valable par un juge.</w:t>
      </w:r>
    </w:p>
    <w:p w14:paraId="1CCCA78F" w14:textId="2B2686DC" w:rsidR="003032A3" w:rsidRPr="000B0334" w:rsidRDefault="00D42EDE" w:rsidP="000B0334">
      <w:pPr>
        <w:rPr>
          <w:sz w:val="22"/>
          <w:szCs w:val="22"/>
        </w:rPr>
      </w:pPr>
      <w:r>
        <w:rPr>
          <w:sz w:val="22"/>
          <w:szCs w:val="22"/>
        </w:rPr>
        <w:t xml:space="preserve">Clause non </w:t>
      </w:r>
      <w:r w:rsidR="00B94A14">
        <w:rPr>
          <w:sz w:val="22"/>
          <w:szCs w:val="22"/>
        </w:rPr>
        <w:t>respectée</w:t>
      </w:r>
      <w:r>
        <w:rPr>
          <w:sz w:val="22"/>
          <w:szCs w:val="22"/>
        </w:rPr>
        <w:t>, le salarié doit do</w:t>
      </w:r>
      <w:r w:rsidR="00B60037">
        <w:rPr>
          <w:sz w:val="22"/>
          <w:szCs w:val="22"/>
        </w:rPr>
        <w:t>nner de l’argent à son employeur.</w:t>
      </w:r>
    </w:p>
    <w:p w14:paraId="180F43BF" w14:textId="77777777" w:rsidR="000B0334" w:rsidRPr="000B0334" w:rsidRDefault="000B0334" w:rsidP="000B0334">
      <w:pPr>
        <w:rPr>
          <w:color w:val="548DD4" w:themeColor="text2" w:themeTint="99"/>
          <w:sz w:val="22"/>
          <w:szCs w:val="22"/>
        </w:rPr>
      </w:pPr>
    </w:p>
    <w:p w14:paraId="578ECF57" w14:textId="77777777" w:rsidR="008B5023" w:rsidRPr="008B5023" w:rsidRDefault="008B5023" w:rsidP="008B5023">
      <w:pPr>
        <w:rPr>
          <w:sz w:val="22"/>
          <w:szCs w:val="22"/>
        </w:rPr>
      </w:pPr>
    </w:p>
    <w:p w14:paraId="32DB1A41" w14:textId="77777777" w:rsidR="008E7452" w:rsidRPr="005B0404" w:rsidRDefault="008E7452" w:rsidP="008E3F0C">
      <w:pPr>
        <w:rPr>
          <w:sz w:val="22"/>
          <w:szCs w:val="22"/>
        </w:rPr>
      </w:pPr>
    </w:p>
    <w:p w14:paraId="66A88677" w14:textId="77777777" w:rsidR="008E3F0C" w:rsidRPr="008E3F0C" w:rsidRDefault="008E3F0C" w:rsidP="003A600A">
      <w:pPr>
        <w:rPr>
          <w:color w:val="000000" w:themeColor="text1"/>
          <w:sz w:val="22"/>
          <w:szCs w:val="22"/>
        </w:rPr>
      </w:pPr>
    </w:p>
    <w:p w14:paraId="3CCB8295" w14:textId="77777777" w:rsidR="003D2DD5" w:rsidRPr="003D2DD5" w:rsidRDefault="003D2DD5" w:rsidP="003D2DD5">
      <w:pPr>
        <w:ind w:left="360"/>
        <w:rPr>
          <w:sz w:val="22"/>
          <w:szCs w:val="22"/>
        </w:rPr>
      </w:pPr>
    </w:p>
    <w:p w14:paraId="76E773EF" w14:textId="77777777" w:rsidR="003D2DD5" w:rsidRPr="003D2DD5" w:rsidRDefault="003D2DD5" w:rsidP="003D2DD5">
      <w:pPr>
        <w:rPr>
          <w:sz w:val="22"/>
          <w:szCs w:val="22"/>
        </w:rPr>
      </w:pPr>
      <w:bookmarkStart w:id="0" w:name="_GoBack"/>
      <w:bookmarkEnd w:id="0"/>
    </w:p>
    <w:p w14:paraId="51514FA1" w14:textId="77777777" w:rsidR="00B03A7B" w:rsidRPr="00B03A7B" w:rsidRDefault="00B03A7B" w:rsidP="007C2AFE">
      <w:pPr>
        <w:rPr>
          <w:sz w:val="22"/>
          <w:szCs w:val="22"/>
        </w:rPr>
      </w:pPr>
    </w:p>
    <w:p w14:paraId="51F12402" w14:textId="77777777" w:rsidR="009C7737" w:rsidRPr="007C2AFE" w:rsidRDefault="009C7737" w:rsidP="007C2AFE">
      <w:pPr>
        <w:rPr>
          <w:color w:val="FF0000"/>
          <w:sz w:val="22"/>
          <w:szCs w:val="22"/>
        </w:rPr>
      </w:pPr>
    </w:p>
    <w:p w14:paraId="3B0D57CD" w14:textId="77777777" w:rsidR="00FE784F" w:rsidRDefault="00FE784F" w:rsidP="00FE784F"/>
    <w:p w14:paraId="0FA0DB02" w14:textId="77777777" w:rsidR="00FE784F" w:rsidRDefault="00FE784F" w:rsidP="00FE784F"/>
    <w:p w14:paraId="06ADFFA3" w14:textId="77777777" w:rsidR="00203BD5" w:rsidRPr="00203BD5" w:rsidRDefault="00203BD5" w:rsidP="00203BD5"/>
    <w:p w14:paraId="69E2D97F" w14:textId="77777777" w:rsidR="00203BD5" w:rsidRPr="00A02CBB" w:rsidRDefault="00203BD5" w:rsidP="00A02CBB"/>
    <w:sectPr w:rsidR="00203BD5" w:rsidRPr="00A02CBB" w:rsidSect="007011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5595"/>
    <w:multiLevelType w:val="hybridMultilevel"/>
    <w:tmpl w:val="A746C12A"/>
    <w:lvl w:ilvl="0" w:tplc="815AB6AE">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DD70CF"/>
    <w:multiLevelType w:val="hybridMultilevel"/>
    <w:tmpl w:val="46CE9A1E"/>
    <w:lvl w:ilvl="0" w:tplc="26E6B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9027B"/>
    <w:multiLevelType w:val="hybridMultilevel"/>
    <w:tmpl w:val="1CD0DBEA"/>
    <w:lvl w:ilvl="0" w:tplc="25300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164A05"/>
    <w:multiLevelType w:val="hybridMultilevel"/>
    <w:tmpl w:val="C66838E4"/>
    <w:lvl w:ilvl="0" w:tplc="B4CC8C08">
      <w:start w:val="1"/>
      <w:numFmt w:val="upperRoman"/>
      <w:lvlText w:val="I%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0646133"/>
    <w:multiLevelType w:val="hybridMultilevel"/>
    <w:tmpl w:val="4112AC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A636B"/>
    <w:multiLevelType w:val="hybridMultilevel"/>
    <w:tmpl w:val="BD2A84F2"/>
    <w:lvl w:ilvl="0" w:tplc="B4CC8C08">
      <w:start w:val="1"/>
      <w:numFmt w:val="upperRoman"/>
      <w:lvlText w:val="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42491D"/>
    <w:multiLevelType w:val="hybridMultilevel"/>
    <w:tmpl w:val="B3288BDC"/>
    <w:lvl w:ilvl="0" w:tplc="44FCE2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7E4EA5"/>
    <w:multiLevelType w:val="hybridMultilevel"/>
    <w:tmpl w:val="F5F082F6"/>
    <w:lvl w:ilvl="0" w:tplc="51ACA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D977BA"/>
    <w:multiLevelType w:val="hybridMultilevel"/>
    <w:tmpl w:val="F116944A"/>
    <w:lvl w:ilvl="0" w:tplc="B4CC8C08">
      <w:start w:val="1"/>
      <w:numFmt w:val="upperRoman"/>
      <w:lvlText w:val="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8353CE"/>
    <w:multiLevelType w:val="hybridMultilevel"/>
    <w:tmpl w:val="78222242"/>
    <w:lvl w:ilvl="0" w:tplc="B4CC8C08">
      <w:start w:val="1"/>
      <w:numFmt w:val="upperRoman"/>
      <w:lvlText w:val="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0676FA"/>
    <w:multiLevelType w:val="hybridMultilevel"/>
    <w:tmpl w:val="58A4E864"/>
    <w:lvl w:ilvl="0" w:tplc="B4CC8C08">
      <w:start w:val="1"/>
      <w:numFmt w:val="upperRoman"/>
      <w:lvlText w:val="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90436C"/>
    <w:multiLevelType w:val="hybridMultilevel"/>
    <w:tmpl w:val="6CCC5A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C47F37"/>
    <w:multiLevelType w:val="hybridMultilevel"/>
    <w:tmpl w:val="23AAAC98"/>
    <w:lvl w:ilvl="0" w:tplc="CE6CA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3B0B14"/>
    <w:multiLevelType w:val="hybridMultilevel"/>
    <w:tmpl w:val="4E66F962"/>
    <w:lvl w:ilvl="0" w:tplc="989C0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FD0425"/>
    <w:multiLevelType w:val="hybridMultilevel"/>
    <w:tmpl w:val="5DE6B7A6"/>
    <w:lvl w:ilvl="0" w:tplc="B4CC8C08">
      <w:start w:val="1"/>
      <w:numFmt w:val="upperRoman"/>
      <w:lvlText w:val="I%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0"/>
  </w:num>
  <w:num w:numId="4">
    <w:abstractNumId w:val="5"/>
  </w:num>
  <w:num w:numId="5">
    <w:abstractNumId w:val="6"/>
  </w:num>
  <w:num w:numId="6">
    <w:abstractNumId w:val="2"/>
  </w:num>
  <w:num w:numId="7">
    <w:abstractNumId w:val="4"/>
  </w:num>
  <w:num w:numId="8">
    <w:abstractNumId w:val="7"/>
  </w:num>
  <w:num w:numId="9">
    <w:abstractNumId w:val="9"/>
  </w:num>
  <w:num w:numId="10">
    <w:abstractNumId w:val="3"/>
  </w:num>
  <w:num w:numId="11">
    <w:abstractNumId w:val="8"/>
  </w:num>
  <w:num w:numId="12">
    <w:abstractNumId w:val="13"/>
  </w:num>
  <w:num w:numId="13">
    <w:abstractNumId w:val="11"/>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A33"/>
    <w:rsid w:val="00063072"/>
    <w:rsid w:val="00083616"/>
    <w:rsid w:val="0009249C"/>
    <w:rsid w:val="000B0334"/>
    <w:rsid w:val="000D7A2D"/>
    <w:rsid w:val="00106AC0"/>
    <w:rsid w:val="00116D0C"/>
    <w:rsid w:val="001614F1"/>
    <w:rsid w:val="00177575"/>
    <w:rsid w:val="00197150"/>
    <w:rsid w:val="001B7F68"/>
    <w:rsid w:val="00203BD5"/>
    <w:rsid w:val="00215AB1"/>
    <w:rsid w:val="00231265"/>
    <w:rsid w:val="00243380"/>
    <w:rsid w:val="002562C6"/>
    <w:rsid w:val="002D66ED"/>
    <w:rsid w:val="002E57D1"/>
    <w:rsid w:val="002F4A28"/>
    <w:rsid w:val="003032A3"/>
    <w:rsid w:val="003A600A"/>
    <w:rsid w:val="003D2DD5"/>
    <w:rsid w:val="0041635C"/>
    <w:rsid w:val="00474A50"/>
    <w:rsid w:val="00476DB6"/>
    <w:rsid w:val="004960B0"/>
    <w:rsid w:val="004B66AD"/>
    <w:rsid w:val="004D1A33"/>
    <w:rsid w:val="00574D7B"/>
    <w:rsid w:val="005B0404"/>
    <w:rsid w:val="005F16E3"/>
    <w:rsid w:val="00642D7E"/>
    <w:rsid w:val="00655FBF"/>
    <w:rsid w:val="00685C5D"/>
    <w:rsid w:val="006957AA"/>
    <w:rsid w:val="006A0CE0"/>
    <w:rsid w:val="00701169"/>
    <w:rsid w:val="007454B3"/>
    <w:rsid w:val="007B6519"/>
    <w:rsid w:val="007C2AFE"/>
    <w:rsid w:val="00892536"/>
    <w:rsid w:val="00896673"/>
    <w:rsid w:val="008A2A78"/>
    <w:rsid w:val="008B5023"/>
    <w:rsid w:val="008C7C88"/>
    <w:rsid w:val="008E3F0C"/>
    <w:rsid w:val="008E7452"/>
    <w:rsid w:val="00962D24"/>
    <w:rsid w:val="00980726"/>
    <w:rsid w:val="00992C88"/>
    <w:rsid w:val="009C7737"/>
    <w:rsid w:val="00A02CBB"/>
    <w:rsid w:val="00A13307"/>
    <w:rsid w:val="00AA0AD6"/>
    <w:rsid w:val="00AB06E4"/>
    <w:rsid w:val="00B03A7B"/>
    <w:rsid w:val="00B15583"/>
    <w:rsid w:val="00B30326"/>
    <w:rsid w:val="00B60037"/>
    <w:rsid w:val="00B94A14"/>
    <w:rsid w:val="00BA75D3"/>
    <w:rsid w:val="00BC0B0F"/>
    <w:rsid w:val="00C008C2"/>
    <w:rsid w:val="00C04D7B"/>
    <w:rsid w:val="00C23135"/>
    <w:rsid w:val="00C40494"/>
    <w:rsid w:val="00CA4F11"/>
    <w:rsid w:val="00D00264"/>
    <w:rsid w:val="00D279D4"/>
    <w:rsid w:val="00D42EDE"/>
    <w:rsid w:val="00DF3909"/>
    <w:rsid w:val="00E2017C"/>
    <w:rsid w:val="00E5390E"/>
    <w:rsid w:val="00EA0BCB"/>
    <w:rsid w:val="00ED6E4E"/>
    <w:rsid w:val="00F6399A"/>
    <w:rsid w:val="00F801B6"/>
    <w:rsid w:val="00FA4C11"/>
    <w:rsid w:val="00FB2678"/>
    <w:rsid w:val="00FE6D3D"/>
    <w:rsid w:val="00FE784F"/>
    <w:rsid w:val="00FF76A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B8D3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A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D1A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A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D1A3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5390E"/>
    <w:pPr>
      <w:ind w:left="720"/>
      <w:contextualSpacing/>
    </w:pPr>
  </w:style>
  <w:style w:type="paragraph" w:styleId="Subtitle">
    <w:name w:val="Subtitle"/>
    <w:basedOn w:val="Normal"/>
    <w:next w:val="Normal"/>
    <w:link w:val="SubtitleChar"/>
    <w:uiPriority w:val="11"/>
    <w:qFormat/>
    <w:rsid w:val="0098072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80726"/>
    <w:rPr>
      <w:rFonts w:asciiTheme="majorHAnsi" w:eastAsiaTheme="majorEastAsia" w:hAnsiTheme="majorHAnsi" w:cstheme="majorBidi"/>
      <w:i/>
      <w:iCs/>
      <w:color w:val="4F81BD" w:themeColor="accent1"/>
      <w:spacing w:val="15"/>
    </w:rPr>
  </w:style>
  <w:style w:type="character" w:styleId="SubtleReference">
    <w:name w:val="Subtle Reference"/>
    <w:basedOn w:val="DefaultParagraphFont"/>
    <w:uiPriority w:val="31"/>
    <w:qFormat/>
    <w:rsid w:val="00980726"/>
    <w:rPr>
      <w:smallCaps/>
      <w:color w:val="C0504D" w:themeColor="accent2"/>
      <w:u w:val="single"/>
    </w:rPr>
  </w:style>
  <w:style w:type="character" w:styleId="IntenseEmphasis">
    <w:name w:val="Intense Emphasis"/>
    <w:basedOn w:val="DefaultParagraphFont"/>
    <w:uiPriority w:val="21"/>
    <w:qFormat/>
    <w:rsid w:val="00980726"/>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A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D1A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A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D1A3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5390E"/>
    <w:pPr>
      <w:ind w:left="720"/>
      <w:contextualSpacing/>
    </w:pPr>
  </w:style>
  <w:style w:type="paragraph" w:styleId="Subtitle">
    <w:name w:val="Subtitle"/>
    <w:basedOn w:val="Normal"/>
    <w:next w:val="Normal"/>
    <w:link w:val="SubtitleChar"/>
    <w:uiPriority w:val="11"/>
    <w:qFormat/>
    <w:rsid w:val="0098072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80726"/>
    <w:rPr>
      <w:rFonts w:asciiTheme="majorHAnsi" w:eastAsiaTheme="majorEastAsia" w:hAnsiTheme="majorHAnsi" w:cstheme="majorBidi"/>
      <w:i/>
      <w:iCs/>
      <w:color w:val="4F81BD" w:themeColor="accent1"/>
      <w:spacing w:val="15"/>
    </w:rPr>
  </w:style>
  <w:style w:type="character" w:styleId="SubtleReference">
    <w:name w:val="Subtle Reference"/>
    <w:basedOn w:val="DefaultParagraphFont"/>
    <w:uiPriority w:val="31"/>
    <w:qFormat/>
    <w:rsid w:val="00980726"/>
    <w:rPr>
      <w:smallCaps/>
      <w:color w:val="C0504D" w:themeColor="accent2"/>
      <w:u w:val="single"/>
    </w:rPr>
  </w:style>
  <w:style w:type="character" w:styleId="IntenseEmphasis">
    <w:name w:val="Intense Emphasis"/>
    <w:basedOn w:val="DefaultParagraphFont"/>
    <w:uiPriority w:val="21"/>
    <w:qFormat/>
    <w:rsid w:val="0098072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AC05E-FF43-5B4C-8A72-0F1B40762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4</Pages>
  <Words>926</Words>
  <Characters>5284</Characters>
  <Application>Microsoft Macintosh Word</Application>
  <DocSecurity>0</DocSecurity>
  <Lines>44</Lines>
  <Paragraphs>12</Paragraphs>
  <ScaleCrop>false</ScaleCrop>
  <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coyla juan</dc:creator>
  <cp:keywords/>
  <dc:description/>
  <cp:lastModifiedBy>Juan Coyla</cp:lastModifiedBy>
  <cp:revision>60</cp:revision>
  <dcterms:created xsi:type="dcterms:W3CDTF">2015-01-13T10:05:00Z</dcterms:created>
  <dcterms:modified xsi:type="dcterms:W3CDTF">2015-10-29T02:14:00Z</dcterms:modified>
</cp:coreProperties>
</file>