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Sovereignty and Engineering Paradigms of the Aidbox Health Data Platform: A Strategic Evaluation for Enterprise FHIR Implementations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decision to transition from the Bailey SDK toward the Health Samurai Aidbox platform represents a fundamental shift in technical strategy, moving away from generalized client-side libraries toward a robust, server-side, FHIR-native backend infrastructure. In the contemporary landscape of digital health, where interoperability is no longer an elective feature but a regulatory and operational imperative, the architectural integrity of the underlying data platform determines the long-term viability of the entire clinical ecosystem. Aidbox distinguishes itself not as a mere translation layer or a superficial API wrapper, but as a comprehensive development platform designed from its inception to treat the Fast Healthcare Interoperability Resources (FHIR) standard as its foundational grammar.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report provides an exhaustive technical analysis of the Aidbox environment, detailing its metadata-driven architecture, its sophisticated storage models, and the intricate integration frameworks required to navigate the complexities of modern health informatics.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Foundational Architecture and the Metadata-Driven Engine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core of the Aidbox philosophy is the concept of a metadata-driven platform, a design choice that fundamentally alters how healthcare applications are constructed and maintained. In a traditional software environment, system behaviors such as security protocols, API endpoints, and data validation rules are often hard-coded into the application logic, creating a rigid structure that is difficult to adapt to evolving clinical requirements. Aidbox overcomes this limitation by representing nearly every system component as a "meta-resource".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meta-resources—which encompass everything from REST operation definitions to complex access control policies—are treated as standard data objects within the system. Consequently, developers can manipulate the platform’s configuration using the same unified REST API they use for patient demographics or clinical observations.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self-describing nature allows for a degree of programmability and agility that is rarely seen in enterprise healthcare software.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choice of technology stack further reinforces this flexibility. Aidbox is built using a Clojure application server, leveraging the power of the Java Virtual Machine (JVM) while adopting a functional programming paradigm.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Clojure’s emphasis on immutable data structures is particularly salient in the healthcare context, where the integrity of clinical records must be preserved across thousands of concurrent operations. By utilizing non-blocking I/O and garbage collection strategies specifically tuned for high-concurrency healthcare workloads, Aidbox maintains low latency even when processing millions of resources.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JVM-based runtime provides a stable, high-performance environment capable of handling the rigorous demands of cloud-native Electronic Health Record (EHR) systems and massive data-analytics products.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Aidbox is built for FHIR, it introduces a sophisticated internal data structure known as the Aidbox format. This format is isomorphic to the official FHIR standard, meaning that every element of a FHIR resource has a direct, one-to-one mapping within the Aidbox representation.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approach allows Aidbox to offer enhanced capabilities—such as first-class extensions and custom resources—that extend beyond the limitations of the base FHIR specification while maintaining full compatibility for external exchange.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interacting with external systems via the /fhir endpoints, the platform performs on-the-fly conversion, ensuring that the output adheres strictly to the official HL7 FHIR specifications for versions R3, R4, R4B, R5, and the emerging R6.</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Persistence Layer: PostgreSQL JSONB and the Versioning Schema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storage of healthcare data presents a unique challenge to traditional relational databases. Clinical data is inherently deeply nested, polymorphic, and subject to frequent schema variations as new implementation guides and profiles are adopted. Attempting to map FHIR resources to a traditional RDBMS schema typically results in "table explosion," where a single patient record is fragmented across dozens of joined tables, leading to catastrophic performance degradation during complex queries.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Aidbox addresses this by utilizing PostgreSQL with a JSONB storage model, effectively combining the flexibility of a document store with the transactional rigor of a relational database.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Aidbox storage paradigm, each FHIR resource type is assigned exactly two tables: a main table for current records and a history table for version persistence.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dual-table approach is a critical design decision that ensures rapid access to the most recent clinical state while maintaining a complete, immutable audit trail of every modification.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Every update to a resource triggers an atomic transaction where the existing record is moved to the history table before the new version is written to the main table, preserving the integrity of the patient’s longitudinal record.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Schema Column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 Detail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Primary key representing the persistent resource identifier.</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txid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bigint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Global transaction ID from a shared sequence for cross-resource ordering.</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jsonb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binary JSON representation of the FHIR or Aidbox resource.</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Lifecycle indicator (created, updated, deleted, recreated).</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timestamptz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Timestamp reflecting the exact moment the version was committed.</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timestamptz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Immutable creation timestamp of the original resource instance.</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resource_type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string identifier for the FHIR resource class.</w:t>
            </w: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use of a global transaction_id_seq (the txid column) is particularly noteworthy. This shared sequence ensures that transactions are ordered correctly across all resource types, allowing developers to reconstruct the state of the entire database at any specific point in time.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capability is vital for clinical forensics and for ensuring data consistency during complex, multi-resource updates. Furthermore, because the underlying engine is pure PostgreSQL, developers can bypass the FHIR API when necessary to perform high-performance SQL queries directly against the JSONB data, utilizing PostgreSQL’s native JSON operators to extract nested elements without the overhead of API serialization.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High-Performance Indexing and Search Optimization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Performance in a FHIR server is largely determined by its ability to execute complex searches across massive datasets. Aidbox optimizes this by compiling FHIR search parameters into native PostgreSQL SQL expressions.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compilation pipeline parses the search parameters from the HTTP request, resolves them against a central SearchParameter registry, and generates optimized queries that the PostgreSQL query planner can execute efficiently.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To support this, Aidbox leverages a variety of indexing strategies, including B-tree indexes for primary identifiers and GIN (Generalized Inverted Index) indexes for complex JSON structures.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implementation of token and reference searches highlights the platform’s deep integration with PostgreSQL. Token searches, such as matching a specific code within a CodeableConcept, utilize the JSONB containment operator (@&gt;) to identify exact matches within arrays of objects.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Reference searches, which are critical for navigating the relationships between patients, encounters, and observations, use optimized path queries to extract and match identifiers efficiently.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For string-based searches, Aidbox supports advanced modifiers like :contains, :exact, and :missing, using PostgreSQL’s text search functions to provide case-insensitive and partial-match capabilities.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level of optimization allows the platform to handle thousands of operations per second even when the database contains hundreds of millions of resources.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Installation and Deployment: Local Prototyping and Production Orchestration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a client-side SDK to the Aidbox platform necessitates a clear understanding of its deployment patterns. Aidbox is distributed as a lightweight Docker container, facilitating a seamless transition between local development, staging, and production environments.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developers evaluating the platform as a replacement for the Bailey SDK, the initial setup is remarkably straightforward, requiring only Docker and Docker Compose.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process of running Aidbox locally begins with the creation of a dedicated project directory. A retrieval script is then used to download the necessary configuration files and initiate the environment.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During this initial launch, the system automatically handles the setup of the PostgreSQL database and the application container, allowing the developer to access the Aidbox UI at http://localhost:8080/.</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Activation of the instance is achieved through the Aidbox user portal, where developers can obtain a free "Dev" license for testing and prototyping with synthetic data.</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production environments, Aidbox emphasizes a "Configuration Project" approach, where the entire state of the platform—including FHIR versions, modules, and extensions—is managed via version-controlled files.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Git-ops style workflow ensures that configurations can be shared and replicated across multiple instances with absolute fidelity.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 Kubernetes environments, Health Samurai provides official Helm charts to streamline the deployment of high-availability clusters.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These charts facilitate the configuration of critical production features, such as ingress controllers for SSL management, automated backup strategies using the CloudNativePG operator, and the injection of environment variables for performance tuning.</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Interoperability Beyond FHIR: HL7 v2, C-CDA, and the Integration Toolkit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pervasive challenge in healthcare software is the persistence of legacy standards, particularly HL7 v2, which remains the backbone of real-time clinical messaging in the majority of hospital systems.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While the Bailey SDK may have focused on modern FHIR interactions, the shift to Aidbox provides access to an extensive Integration Toolkit designed to bridge the gap between legacy feeds and modern data models.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Aidbox HL7 v2 pipeline is a highly configurable engine that transforms traditional pipe-and-hat messages into FHIR resources.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pipeline employs a multi-step process: first, a specialized parser converts the raw message into an "intermediate format" that preserves all original HL7 v2 fields while adopting a JSON structure that is close to FHIR.</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intermediate representation is critical for maintaining data fidelity, as it allows developers to write mappings that account for the non-standard "Z-segments" and idiosyncratic field usage common in legacy EHR implementations.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Mappings are defined using a Lisp-based Domain Specific Language (DSL), providing a powerful and expressive way to transform clinical data.</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Developers use Lisp expressions to specify how data from segments like PID (Patient Identification) or OBR (Observation Request) should be mapped into a FHIR Bundle for transaction-level consistency.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toolkit also includes a C-CDA converter, allowing organizations to ingest clinical documents—such as discharge summaries and referral notes—and decompose them into discrete FHIR resources like Observation, Condition, and MedicationRequest.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ability to centralize and harmonize data from diverse sources into a single FHIR-native repository is a cornerstone of the Aidbox value proposition.</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Integration with Epic and Cerner: SMART on FHIR and Backend Systems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industry moves toward standardized EHR integration, understanding the technical nuances of the Epic and Cerner platforms becomes paramount. For a developer transitioning to Aidbox, the platform offers a sophisticated implementation of the SMART on FHIR framework, which is the industry standard for secure, context-aware application launch.</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Integration with these major EHR vendors typically follows two primary patterns: lightweight SMART on FHIR applications and persistent backend system integrations.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SMART on FHIR applications are context-aware web apps launched directly from within the EHR interface.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When a clinician clicks a button on a patient chart, the app opens in a frame or browser window and automatically receives the context—such as the patient ID, user ID, and encounter ID—via a signed JWT (JSON Web Token).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app then uses these credentials to make FHIR API calls back to the EHR to retrieve or update clinical data.</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Aidbox facilitates this by serving as the authorization intermediary, handling the complex OAuth 2.0 handshake and managing the short-lived access tokens and refresh tokens required by vendor sandboxes like Epic's Showroom and Cerner's Code Console.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Integration 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Epic Showroom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Cerner Code Console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Registration Program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Formerly App Orchard.</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Open Developer Experience.</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Authorization 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OAuth 2.0 with PKCE.</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OAuth 2.0 / fhir-client library.</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Launch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Hyperspace (Clinician) / MyChart (Patient).</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Sandbox Simulation.</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Scope Syntax Example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patient/Observation.rs.</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patient/Observation.read.</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Certification Delay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4-8 weeks for technical review.</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Varies by implementation scope.</w:t>
            </w:r>
            <w:r w:rsidDel="00000000" w:rsidR="00000000" w:rsidRPr="00000000">
              <w:rPr>
                <w:rFonts w:ascii="Google Sans" w:cs="Google Sans" w:eastAsia="Google Sans" w:hAnsi="Google Sans"/>
                <w:color w:val="444746"/>
                <w:sz w:val="24"/>
                <w:szCs w:val="24"/>
                <w:vertAlign w:val="superscript"/>
                <w:rtl w:val="0"/>
              </w:rPr>
              <w:t xml:space="preserve">18</w:t>
            </w:r>
          </w:p>
        </w:tc>
      </w:tr>
    </w:tbl>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Backend systems, conversely, are designed for persistent, 24/7 integration outside of an active clinician session.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These services are essential for large-scale analytics, population health monitoring, and automated notifications. They typically connect to the EHR via a mix of FHIR APIs, HL7 v2 ADT feeds, and webhooks.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Aidbox excels in this hybrid reality, providing a centralized integration layer where EHR-specific data models can be mapped to vendor-agnostic internal models.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abstraction layer is vital for scalability; it ensures that adding support for a second or third EHR vendor does not require a complete rewrite of the application logic.</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and Compliance: AccessPolicy Engines and the Minimum Necessary Standard</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highly regulated healthcare sector, the ability to enforce granular access control is a non-negotiable requirement. Aidbox provides a comprehensive security engine centered on the AccessPolicy custom resource.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Unlike basic role-based access control (RBAC), which often fails to capture the nuanced relationships between clinical personnel and patient data, the Aidbox policy engine supports Attribute-Based Access Control (ABAC) and Relationship-Based Access Control (ReBAC).</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platform offers multiple specialized evaluation engines for these policies, each suited to different clinical workflows. The Matcho engine is the primary tool for 90% of common scenarios, utilizing a compact and declarative syntax to match the request context against a set of rules.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For more complex logic that requires joining multiple database tables—such as verifying if a practitioner is part of the specific care team assigned to an encounter—the SQL engine executes direct queries and uses the return value as the authorization result.</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Best practices for security engineering in Aidbox emphasize the use of "tiny" policies that are linked specifically to a User, Client, or Operation resource.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granular approach not only improves system performance by reducing the number of global policy checks but also enhances transparency during audits.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For instance, a policy might be explicitly named as-patient-upload-profile-photo to describe its exact audience and purpose.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Furthermore, Aidbox allows administrators to restrict "unsafe" search parameters—such as _include and _revinclude—for public or low-trust endpoints to prevent unauthorized data exfiltration.</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satisfy the stringent audit requirements of HIPAA and the 21st Century Cures Act, Aidbox implements the FHIR Basic Audit Log Patterns (BALP).</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ensures that all authentication events, CRUD operations, and search requests are logged as AuditEvent resources.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These logs provide a clear trail of who accessed which patient records and when, and they can be exported to external repositories via OpenTelemetry for centralized monitoring and forensics.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Analytics and the SQL on FHIR Revolution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the most significant advantages of moving to the Aidbox platform is its leadership in the SQL on FHIR movement. While FHIR’s nested JSON structure is ideal for interoperability, it is notoriously difficult to use for large-scale clinical analytics and business intelligence.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Traditionally, this required expensive and fragile ETL (Extract, Transform, Load) processes to flatten data into a relational format.</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SQL on FHIR v2 solves this by providing an implementation-agnostic method for defining tabular views of FHIR data.</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Aidbox implements this via the ViewDefinition resource, which uses FHIRPath expressions to map nested data to flat columns.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 critical differentiator for Aidbox is its native PostgreSQL execution; instead of slow in-memory processing, Aidbox converts ViewDefinition resources into native database views or materialized tables within a dedicated sof (SQL on FHIR) schema.</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collaborative peer-reviewed study, Aidbox was validated as a reference implementation, producing identical results to Apache Spark-based runners like Pathling while operating directly on a PostgreSQL backend.</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This portability ensures that researchers and analysts can share analytical artifacts—such as cohort definitions and quality measure calculations—across diverse technology stacks without duplicating effort.</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inclusion of an AI-assisted ViewDefinition generator further lowers the barrier to entry, allowing non-technical analysts to generate complex clinical reports using natural language prompts.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Language-Specific SDKs and the Developer Experience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the Bailey SDK is made considerably easier by Aidbox’s unique approach to Software Development Kits (SDKs). Generic FHIR SDKs often suffer from "resource bloat," including all 150+ FHIR resource types in the application package, which can lead to excessive memory consumption and "confused developer syndrome".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Aidbox addresses this by generating project-specific SDKs based on a "Type Schema".</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approach allows Aidbox to create lightweight SDKs that include only the resources, profiles, and operations actually required for a specific clinical project.</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is particularly beneficial when working with multiple implementation guides—such as US Core and the International Patient Summary (IPS)—where conflicting field requirements can make generic SDKs difficult to configure.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SDK Language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Features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GitHub Repository / Path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TypeScript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Static FHIR Client, type-safe resource creation, and AccessPolicy testing.</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Aidbox/aidbox-sdk-js.</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Python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Asynchronous client support, safe database fixtures for testing, and Pydantic validation.</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Aidbox/aidbox-python-sdk.</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(.NET)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Integration with Firely.NET SDK and generation of R4 core types.</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Aidbox/aidbox-dotnet.</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Java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Official runtime support for custom operations and high-concurrency handling.</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Aidbox/aidbox-java (via FAQ).</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Python SDK, for instance, provides a highly natural development experience for data scientists and AI researchers. It includes fixtures for "safe_db" testing, which automatically rolls back transactions after a test is completed to keep the database clean.</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It also supports asynchronous operations, making it an ideal choice for building AI-driven clinical decision support systems that need to process large volumes of data concurrently.</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For TypeScript developers, the @fhirschema/codegen tool provides full autocompletion and static type checking, ensuring that clinical applications are "standard-correct" from the first line of code.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Strategic Transition: From Zen Engine to FHIR Schema</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Organizations currently adopting Aidbox must be aware of a major architectural evolution currently underway: the transition from the legacy "Zen" and "Entity-Attribute" (EA) engines to the new "FHIR Schema" engine.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years, Aidbox utilized the Zen language for schema definition and validation, providing a flexible way to extend the FHIR standard. However, to achieve deeper alignment with the global FHIR ecosystem and to improve validation performance, Health Samurai is migrating to a native FHIR Schema engine.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FHIR Schema engine replaces the complex and sometimes opaque StructureDefinitions of the base FHIR standard with a developer-friendly, JSON Schema-like representation.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new engine is significantly faster and offers more precise validation, particularly for complex FHIRPath invariants and slicing.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Organizations still using the legacy engines are advised to begin their migration immediately, as support for the old Zen-based validation is scheduled to become obsolete in August 2025.</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migration process is well-documented and involves a phased approach: identifying deprecated components using the GET /deprecated/capabilities endpoint, setting up a parallel environment with the new engine enabled (via the AIDBOX_FHIR_SCHEMA_VALIDATION=true environment variable), and systematically migrating profiles and custom resources.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This transition represents Aidbox’s commitment to staying at the absolute cutting edge of the FHIR standard, ensuring that its users are always building on a future-proof foundation.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 Community, and the Health Samurai Ecosystem</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Moving to Aidbox also provides access to a vibrant developer community and a tiered professional support structure. For technical help and real-time collaboration, the Aidbox Zulip community is the primary channel, where developers can interact directly with Health Samurai engineers and fellow users.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platform’s open-source footprint is extensive, with 76 repositories on GitHub covering everything from SDKs and Helm charts to real-world integration examples for BedaEMR and real-time analytics with ClickHouse.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Support 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Organization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Benefit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Basic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Startups and POC projects.</w:t>
            </w:r>
            <w:r w:rsidDel="00000000" w:rsidR="00000000" w:rsidRPr="00000000">
              <w:rPr>
                <w:rFonts w:ascii="Google Sans" w:cs="Google Sans" w:eastAsia="Google Sans" w:hAnsi="Google Sans"/>
                <w:color w:val="444746"/>
                <w:sz w:val="24"/>
                <w:szCs w:val="24"/>
                <w:vertAlign w:val="superscript"/>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Included in Base license; onboarding call and private chat.</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Professional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Scaling healthcare apps.</w:t>
            </w:r>
            <w:r w:rsidDel="00000000" w:rsidR="00000000" w:rsidRPr="00000000">
              <w:rPr>
                <w:rFonts w:ascii="Google Sans" w:cs="Google Sans" w:eastAsia="Google Sans" w:hAnsi="Google Sans"/>
                <w:color w:val="444746"/>
                <w:sz w:val="24"/>
                <w:szCs w:val="24"/>
                <w:vertAlign w:val="superscript"/>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2-day response time; BAA/Insurance; 12 video calls per year.</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Enterprise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Enterprise production workloads.</w:t>
            </w:r>
            <w:r w:rsidDel="00000000" w:rsidR="00000000" w:rsidRPr="00000000">
              <w:rPr>
                <w:rFonts w:ascii="Google Sans" w:cs="Google Sans" w:eastAsia="Google Sans" w:hAnsi="Google Sans"/>
                <w:color w:val="444746"/>
                <w:sz w:val="24"/>
                <w:szCs w:val="24"/>
                <w:vertAlign w:val="superscript"/>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24/7 phone support; 1-day response; weekly architecture reviews.</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teams requiring peak performance, Health Samurai offers managed services, including "Automated Aidbox Deployment" and "Aidbox Performance Optimization".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These services are particularly valuable for organizations navigating the complexities of high-availability Kubernetes setups or those needing to tune their PostgreSQL indexing for terabyte-scale datasets.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Aidbox platform is more than just a FHIR server; it is a comprehensive ecosystem designed to manage the entire lifecycle of clinical data. By providing a FHIR-native storage engine, a robust integration toolkit for legacy standards, a sophisticated security framework, and industry-leading analytical capabilities, it offers a complete alternative to fragmented SDKs and legacy middleware. For the developer moving away from the Bailey SDK, the transition to Aidbox is not just a technical change, but a strategic upgrade that positions their application at the heart of the modern, interoperable healthcare economy. As standards like FHIR R6 and the SQL on FHIR specification continue to evolve, the Aidbox metadata-driven architecture ensures that its users will remain agile, compliant, and ready to lead the future of health technology.</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www.health-samurai.io, accessed February 27, 2026, </w:t>
      </w:r>
      <w:hyperlink r:id="rId6">
        <w:r w:rsidDel="00000000" w:rsidR="00000000" w:rsidRPr="00000000">
          <w:rPr>
            <w:rFonts w:ascii="Google Sans" w:cs="Google Sans" w:eastAsia="Google Sans" w:hAnsi="Google Sans"/>
            <w:color w:val="0000ee"/>
            <w:sz w:val="24"/>
            <w:szCs w:val="24"/>
            <w:u w:val="single"/>
            <w:rtl w:val="0"/>
          </w:rPr>
          <w:t xml:space="preserve">https://www.health-samurai.io/docs/aidbox/architecture.md</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FHIR Server for Healthcare Apps and Analytics. Aidbox FHIR Server - Health Samurai, accessed February 27, 2026, </w:t>
      </w:r>
      <w:hyperlink r:id="rId7">
        <w:r w:rsidDel="00000000" w:rsidR="00000000" w:rsidRPr="00000000">
          <w:rPr>
            <w:rFonts w:ascii="Google Sans" w:cs="Google Sans" w:eastAsia="Google Sans" w:hAnsi="Google Sans"/>
            <w:color w:val="0000ee"/>
            <w:sz w:val="24"/>
            <w:szCs w:val="24"/>
            <w:u w:val="single"/>
            <w:rtl w:val="0"/>
          </w:rPr>
          <w:t xml:space="preserve">https://www.health-samurai.io/fhir-server</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Architecture | Aidbox Docs - Health Samurai, accessed February 27, 2026, </w:t>
      </w:r>
      <w:hyperlink r:id="rId8">
        <w:r w:rsidDel="00000000" w:rsidR="00000000" w:rsidRPr="00000000">
          <w:rPr>
            <w:rFonts w:ascii="Google Sans" w:cs="Google Sans" w:eastAsia="Google Sans" w:hAnsi="Google Sans"/>
            <w:color w:val="0000ee"/>
            <w:sz w:val="24"/>
            <w:szCs w:val="24"/>
            <w:u w:val="single"/>
            <w:rtl w:val="0"/>
          </w:rPr>
          <w:t xml:space="preserve">https://www.health-samurai.io/docs/aidbox/architecture</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Aidbox: Deep Dive into a Full-Featured FHIR Server - Mindbowser, accessed February 27, 2026, </w:t>
      </w:r>
      <w:hyperlink r:id="rId9">
        <w:r w:rsidDel="00000000" w:rsidR="00000000" w:rsidRPr="00000000">
          <w:rPr>
            <w:rFonts w:ascii="Google Sans" w:cs="Google Sans" w:eastAsia="Google Sans" w:hAnsi="Google Sans"/>
            <w:color w:val="0000ee"/>
            <w:sz w:val="24"/>
            <w:szCs w:val="24"/>
            <w:u w:val="single"/>
            <w:rtl w:val="0"/>
          </w:rPr>
          <w:t xml:space="preserve">https://www.mindbowser.com/aidbox-fhir-server/</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Features | Aidbox Docs - Health Samurai, accessed February 27, 2026, </w:t>
      </w:r>
      <w:hyperlink r:id="rId10">
        <w:r w:rsidDel="00000000" w:rsidR="00000000" w:rsidRPr="00000000">
          <w:rPr>
            <w:rFonts w:ascii="Google Sans" w:cs="Google Sans" w:eastAsia="Google Sans" w:hAnsi="Google Sans"/>
            <w:color w:val="0000ee"/>
            <w:sz w:val="24"/>
            <w:szCs w:val="24"/>
            <w:u w:val="single"/>
            <w:rtl w:val="0"/>
          </w:rPr>
          <w:t xml:space="preserve">https://www.health-samurai.io/docs/aidbox/features</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 | Aidbox Docs - Health Samurai, accessed February 27, 2026, </w:t>
      </w:r>
      <w:hyperlink r:id="rId11">
        <w:r w:rsidDel="00000000" w:rsidR="00000000" w:rsidRPr="00000000">
          <w:rPr>
            <w:rFonts w:ascii="Google Sans" w:cs="Google Sans" w:eastAsia="Google Sans" w:hAnsi="Google Sans"/>
            <w:color w:val="0000ee"/>
            <w:sz w:val="24"/>
            <w:szCs w:val="24"/>
            <w:u w:val="single"/>
            <w:rtl w:val="0"/>
          </w:rPr>
          <w:t xml:space="preserve">https://www.health-samurai.io/docs/aidbox/overview/faq</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Release Notes | Aidbox Docs - Health Samurai, accessed February 27, 2026, </w:t>
      </w:r>
      <w:hyperlink r:id="rId12">
        <w:r w:rsidDel="00000000" w:rsidR="00000000" w:rsidRPr="00000000">
          <w:rPr>
            <w:rFonts w:ascii="Google Sans" w:cs="Google Sans" w:eastAsia="Google Sans" w:hAnsi="Google Sans"/>
            <w:color w:val="0000ee"/>
            <w:sz w:val="24"/>
            <w:szCs w:val="24"/>
            <w:u w:val="single"/>
            <w:rtl w:val="0"/>
          </w:rPr>
          <w:t xml:space="preserve">https://www.health-samurai.io/docs/aidbox/overview/release-notes</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Database overview | Aidbox Docs - Health Samurai, accessed February 27, 2026, </w:t>
      </w:r>
      <w:hyperlink r:id="rId13">
        <w:r w:rsidDel="00000000" w:rsidR="00000000" w:rsidRPr="00000000">
          <w:rPr>
            <w:rFonts w:ascii="Google Sans" w:cs="Google Sans" w:eastAsia="Google Sans" w:hAnsi="Google Sans"/>
            <w:color w:val="0000ee"/>
            <w:sz w:val="24"/>
            <w:szCs w:val="24"/>
            <w:u w:val="single"/>
            <w:rtl w:val="0"/>
          </w:rPr>
          <w:t xml:space="preserve">https://www.health-samurai.io/docs/aidbox/database/overview</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Database schema | Aidbox Docs - Health Samurai, accessed February 27, 2026, </w:t>
      </w:r>
      <w:hyperlink r:id="rId14">
        <w:r w:rsidDel="00000000" w:rsidR="00000000" w:rsidRPr="00000000">
          <w:rPr>
            <w:rFonts w:ascii="Google Sans" w:cs="Google Sans" w:eastAsia="Google Sans" w:hAnsi="Google Sans"/>
            <w:color w:val="0000ee"/>
            <w:sz w:val="24"/>
            <w:szCs w:val="24"/>
            <w:u w:val="single"/>
            <w:rtl w:val="0"/>
          </w:rPr>
          <w:t xml:space="preserve">https://www.health-samurai.io/docs/aidbox/database/database-schema</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Overview | Aidbox Docs - Health Samurai, accessed February 27, 2026, </w:t>
      </w:r>
      <w:hyperlink r:id="rId15">
        <w:r w:rsidDel="00000000" w:rsidR="00000000" w:rsidRPr="00000000">
          <w:rPr>
            <w:rFonts w:ascii="Google Sans" w:cs="Google Sans" w:eastAsia="Google Sans" w:hAnsi="Google Sans"/>
            <w:color w:val="0000ee"/>
            <w:sz w:val="24"/>
            <w:szCs w:val="24"/>
            <w:u w:val="single"/>
            <w:rtl w:val="0"/>
          </w:rPr>
          <w:t xml:space="preserve">https://www.health-samurai.io/docs/aidbox/api/api-overview</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HealthSamurai/aidbox-skill - GitHub, accessed February 27, 2026, </w:t>
      </w:r>
      <w:hyperlink r:id="rId16">
        <w:r w:rsidDel="00000000" w:rsidR="00000000" w:rsidRPr="00000000">
          <w:rPr>
            <w:rFonts w:ascii="Google Sans" w:cs="Google Sans" w:eastAsia="Google Sans" w:hAnsi="Google Sans"/>
            <w:color w:val="0000ee"/>
            <w:sz w:val="24"/>
            <w:szCs w:val="24"/>
            <w:u w:val="single"/>
            <w:rtl w:val="0"/>
          </w:rPr>
          <w:t xml:space="preserve">https://github.com/HealthSamurai/aidbox-skill</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 Aidbox locally | Aidbox Docs - Health Samurai, accessed February 27, 2026, </w:t>
      </w:r>
      <w:hyperlink r:id="rId17">
        <w:r w:rsidDel="00000000" w:rsidR="00000000" w:rsidRPr="00000000">
          <w:rPr>
            <w:rFonts w:ascii="Google Sans" w:cs="Google Sans" w:eastAsia="Google Sans" w:hAnsi="Google Sans"/>
            <w:color w:val="0000ee"/>
            <w:sz w:val="24"/>
            <w:szCs w:val="24"/>
            <w:u w:val="single"/>
            <w:rtl w:val="0"/>
          </w:rPr>
          <w:t xml:space="preserve">https://www.health-samurai.io/docs/aidbox/getting-started/run-aidbox-locally</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Licenses | Aidbox Docs - Health Samurai, accessed February 27, 2026, </w:t>
      </w:r>
      <w:hyperlink r:id="rId18">
        <w:r w:rsidDel="00000000" w:rsidR="00000000" w:rsidRPr="00000000">
          <w:rPr>
            <w:rFonts w:ascii="Google Sans" w:cs="Google Sans" w:eastAsia="Google Sans" w:hAnsi="Google Sans"/>
            <w:color w:val="0000ee"/>
            <w:sz w:val="24"/>
            <w:szCs w:val="24"/>
            <w:u w:val="single"/>
            <w:rtl w:val="0"/>
          </w:rPr>
          <w:t xml:space="preserve">https://www.health-samurai.io/docs/aidbox/overview/aidbox-user-portal/licenses</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 Aidbox Locally Using Aidbox Configuraiton Project | Aidbox Docs - Health Samurai, accessed February 27, 2026, </w:t>
      </w:r>
      <w:hyperlink r:id="rId19">
        <w:r w:rsidDel="00000000" w:rsidR="00000000" w:rsidRPr="00000000">
          <w:rPr>
            <w:rFonts w:ascii="Google Sans" w:cs="Google Sans" w:eastAsia="Google Sans" w:hAnsi="Google Sans"/>
            <w:color w:val="0000ee"/>
            <w:sz w:val="24"/>
            <w:szCs w:val="24"/>
            <w:u w:val="single"/>
            <w:rtl w:val="0"/>
          </w:rPr>
          <w:t xml:space="preserve">https://www.health-samurai.io/docs/aidbox/deprecated/deprecated/zen-related/aidbox-zen-lang-project/run-aidbox-locally-using-aidbox-configuraiton-project</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Deploy Aidbox with Helm Charts | Aidbox Docs - Health Samurai, accessed February 27, 2026, </w:t>
      </w:r>
      <w:hyperlink r:id="rId20">
        <w:r w:rsidDel="00000000" w:rsidR="00000000" w:rsidRPr="00000000">
          <w:rPr>
            <w:rFonts w:ascii="Google Sans" w:cs="Google Sans" w:eastAsia="Google Sans" w:hAnsi="Google Sans"/>
            <w:color w:val="0000ee"/>
            <w:sz w:val="24"/>
            <w:szCs w:val="24"/>
            <w:u w:val="single"/>
            <w:rtl w:val="0"/>
          </w:rPr>
          <w:t xml:space="preserve">https://www.health-samurai.io/docs/aidbox/deployment-and-maintenance/deploy-aidbox/run-aidbox-in-kubernetes/deploy-aidbox-with-helm-charts</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Deploy Production-ready Aidbox to Kubernetes - Health Samurai, accessed February 27, 2026, </w:t>
      </w:r>
      <w:hyperlink r:id="rId21">
        <w:r w:rsidDel="00000000" w:rsidR="00000000" w:rsidRPr="00000000">
          <w:rPr>
            <w:rFonts w:ascii="Google Sans" w:cs="Google Sans" w:eastAsia="Google Sans" w:hAnsi="Google Sans"/>
            <w:color w:val="0000ee"/>
            <w:sz w:val="24"/>
            <w:szCs w:val="24"/>
            <w:u w:val="single"/>
            <w:rtl w:val="0"/>
          </w:rPr>
          <w:t xml:space="preserve">https://www.health-samurai.io/docs/aidbox/deployment-and-maintenance/deploy-aidbox/run-aidbox-in-kubernetes/deploy-production-ready-aidbox-to-kubernetes</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HL7 v2 integration | Aidbox Docs - Health Samurai, accessed February 27, 2026, </w:t>
      </w:r>
      <w:hyperlink r:id="rId22">
        <w:r w:rsidDel="00000000" w:rsidR="00000000" w:rsidRPr="00000000">
          <w:rPr>
            <w:rFonts w:ascii="Google Sans" w:cs="Google Sans" w:eastAsia="Google Sans" w:hAnsi="Google Sans"/>
            <w:color w:val="0000ee"/>
            <w:sz w:val="24"/>
            <w:szCs w:val="24"/>
            <w:u w:val="single"/>
            <w:rtl w:val="0"/>
          </w:rPr>
          <w:t xml:space="preserve">https://www.health-samurai.io/docs/aidbox/modules/integration-toolkit/hl7-v2-integration</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EHR Integration Development: A Developer's Guide to Epic, Cerner &amp; MEDITECH, accessed February 27, 2026, </w:t>
      </w:r>
      <w:hyperlink r:id="rId23">
        <w:r w:rsidDel="00000000" w:rsidR="00000000" w:rsidRPr="00000000">
          <w:rPr>
            <w:rFonts w:ascii="Google Sans" w:cs="Google Sans" w:eastAsia="Google Sans" w:hAnsi="Google Sans"/>
            <w:color w:val="0000ee"/>
            <w:sz w:val="24"/>
            <w:szCs w:val="24"/>
            <w:u w:val="single"/>
            <w:rtl w:val="0"/>
          </w:rPr>
          <w:t xml:space="preserve">https://www.ofashandfire.com/blog/ehr-integration-development-guide</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HL7 v2 integration with Aidbox project | Aidbox Docs - Health Samurai, accessed February 27, 2026, </w:t>
      </w:r>
      <w:hyperlink r:id="rId24">
        <w:r w:rsidDel="00000000" w:rsidR="00000000" w:rsidRPr="00000000">
          <w:rPr>
            <w:rFonts w:ascii="Google Sans" w:cs="Google Sans" w:eastAsia="Google Sans" w:hAnsi="Google Sans"/>
            <w:color w:val="0000ee"/>
            <w:sz w:val="24"/>
            <w:szCs w:val="24"/>
            <w:u w:val="single"/>
            <w:rtl w:val="0"/>
          </w:rPr>
          <w:t xml:space="preserve">https://www.health-samurai.io/docs/aidbox/modules/integration-toolkit/hl7-v2-integration/hl7-v2-integration-with-aidbox-project</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Aidbox Pricing - Health Samurai, accessed February 27, 2026, </w:t>
      </w:r>
      <w:hyperlink r:id="rId25">
        <w:r w:rsidDel="00000000" w:rsidR="00000000" w:rsidRPr="00000000">
          <w:rPr>
            <w:rFonts w:ascii="Google Sans" w:cs="Google Sans" w:eastAsia="Google Sans" w:hAnsi="Google Sans"/>
            <w:color w:val="0000ee"/>
            <w:sz w:val="24"/>
            <w:szCs w:val="24"/>
            <w:u w:val="single"/>
            <w:rtl w:val="0"/>
          </w:rPr>
          <w:t xml:space="preserve">https://www.health-samurai.io/price</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an AI Agent That Integrates with Epic or Cerner (Technical Guide) - CapMinds, accessed February 27, 2026, </w:t>
      </w:r>
      <w:hyperlink r:id="rId26">
        <w:r w:rsidDel="00000000" w:rsidR="00000000" w:rsidRPr="00000000">
          <w:rPr>
            <w:rFonts w:ascii="Google Sans" w:cs="Google Sans" w:eastAsia="Google Sans" w:hAnsi="Google Sans"/>
            <w:color w:val="0000ee"/>
            <w:sz w:val="24"/>
            <w:szCs w:val="24"/>
            <w:u w:val="single"/>
            <w:rtl w:val="0"/>
          </w:rPr>
          <w:t xml:space="preserve">https://www.capminds.com/blog/how-to-build-an-ai-agent-that-integrates-with-epic-or-cerner-technical-guide/</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Epic &amp; Cerner EHR Integration Explained: SMART on FHIR vs. Backend Systems - Itirra, accessed February 27, 2026, </w:t>
      </w:r>
      <w:hyperlink r:id="rId27">
        <w:r w:rsidDel="00000000" w:rsidR="00000000" w:rsidRPr="00000000">
          <w:rPr>
            <w:rFonts w:ascii="Google Sans" w:cs="Google Sans" w:eastAsia="Google Sans" w:hAnsi="Google Sans"/>
            <w:color w:val="0000ee"/>
            <w:sz w:val="24"/>
            <w:szCs w:val="24"/>
            <w:u w:val="single"/>
            <w:rtl w:val="0"/>
          </w:rPr>
          <w:t xml:space="preserve">https://itirra.com/blog/epic-cerner-ehr-integration-smart-on-fhir-vs-backend-systems/</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App Launch | Aidbox Docs - Health Samurai, accessed February 27, 2026, </w:t>
      </w:r>
      <w:hyperlink r:id="rId28">
        <w:r w:rsidDel="00000000" w:rsidR="00000000" w:rsidRPr="00000000">
          <w:rPr>
            <w:rFonts w:ascii="Google Sans" w:cs="Google Sans" w:eastAsia="Google Sans" w:hAnsi="Google Sans"/>
            <w:color w:val="0000ee"/>
            <w:sz w:val="24"/>
            <w:szCs w:val="24"/>
            <w:u w:val="single"/>
            <w:rtl w:val="0"/>
          </w:rPr>
          <w:t xml:space="preserve">https://www.health-samurai.io/docs/aidbox/access-control/authorization/smart-on-fhir/smart-client-authorization/smart-app-launch</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 Aidbox Docs - Health Samurai, accessed February 27, 2026, </w:t>
      </w:r>
      <w:hyperlink r:id="rId29">
        <w:r w:rsidDel="00000000" w:rsidR="00000000" w:rsidRPr="00000000">
          <w:rPr>
            <w:rFonts w:ascii="Google Sans" w:cs="Google Sans" w:eastAsia="Google Sans" w:hAnsi="Google Sans"/>
            <w:color w:val="0000ee"/>
            <w:sz w:val="24"/>
            <w:szCs w:val="24"/>
            <w:u w:val="single"/>
            <w:rtl w:val="0"/>
          </w:rPr>
          <w:t xml:space="preserve">https://www.health-samurai.io/docs/aidbox/access-control/access-control</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 Policies | Aidbox Docs - Health Samurai, accessed February 27, 2026, </w:t>
      </w:r>
      <w:hyperlink r:id="rId30">
        <w:r w:rsidDel="00000000" w:rsidR="00000000" w:rsidRPr="00000000">
          <w:rPr>
            <w:rFonts w:ascii="Google Sans" w:cs="Google Sans" w:eastAsia="Google Sans" w:hAnsi="Google Sans"/>
            <w:color w:val="0000ee"/>
            <w:sz w:val="24"/>
            <w:szCs w:val="24"/>
            <w:u w:val="single"/>
            <w:rtl w:val="0"/>
          </w:rPr>
          <w:t xml:space="preserve">https://www.health-samurai.io/docs/aidbox/access-control/authorization/access-policies</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AccessPolicy best practices | Aidbox Docs - Health Samurai, accessed February 27, 2026, </w:t>
      </w:r>
      <w:hyperlink r:id="rId31">
        <w:r w:rsidDel="00000000" w:rsidR="00000000" w:rsidRPr="00000000">
          <w:rPr>
            <w:rFonts w:ascii="Google Sans" w:cs="Google Sans" w:eastAsia="Google Sans" w:hAnsi="Google Sans"/>
            <w:color w:val="0000ee"/>
            <w:sz w:val="24"/>
            <w:szCs w:val="24"/>
            <w:u w:val="single"/>
            <w:rtl w:val="0"/>
          </w:rPr>
          <w:t xml:space="preserve">https://www.health-samurai.io/docs/aidbox/tutorials/security-access-control-tutorials/accesspolicy-best-practices</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Audit and Logging | Aidbox Docs - Health Samurai, accessed February 27, 2026, </w:t>
      </w:r>
      <w:hyperlink r:id="rId32">
        <w:r w:rsidDel="00000000" w:rsidR="00000000" w:rsidRPr="00000000">
          <w:rPr>
            <w:rFonts w:ascii="Google Sans" w:cs="Google Sans" w:eastAsia="Google Sans" w:hAnsi="Google Sans"/>
            <w:color w:val="0000ee"/>
            <w:sz w:val="24"/>
            <w:szCs w:val="24"/>
            <w:u w:val="single"/>
            <w:rtl w:val="0"/>
          </w:rPr>
          <w:t xml:space="preserve">https://www.health-samurai.io/docs/aidbox/access-control/audit-and-logging</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SQL on FHIR Validation: How Aidbox Proved a New Data Standard - Health Samurai, accessed February 27, 2026, </w:t>
      </w:r>
      <w:hyperlink r:id="rId33">
        <w:r w:rsidDel="00000000" w:rsidR="00000000" w:rsidRPr="00000000">
          <w:rPr>
            <w:rFonts w:ascii="Google Sans" w:cs="Google Sans" w:eastAsia="Google Sans" w:hAnsi="Google Sans"/>
            <w:color w:val="0000ee"/>
            <w:sz w:val="24"/>
            <w:szCs w:val="24"/>
            <w:u w:val="single"/>
            <w:rtl w:val="0"/>
          </w:rPr>
          <w:t xml:space="preserve">https://www.health-samurai.io/articles/sql-on-fhir-validation</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SQL on FHIR - Tabular views of FHIR data using FHIRPath - PMC, accessed February 27, 2026, </w:t>
      </w:r>
      <w:hyperlink r:id="rId34">
        <w:r w:rsidDel="00000000" w:rsidR="00000000" w:rsidRPr="00000000">
          <w:rPr>
            <w:rFonts w:ascii="Google Sans" w:cs="Google Sans" w:eastAsia="Google Sans" w:hAnsi="Google Sans"/>
            <w:color w:val="0000ee"/>
            <w:sz w:val="24"/>
            <w:szCs w:val="24"/>
            <w:u w:val="single"/>
            <w:rtl w:val="0"/>
          </w:rPr>
          <w:t xml:space="preserve">https://pmc.ncbi.nlm.nih.gov/articles/PMC12149319/</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Developer experience overview | Aidbox Docs - Health Samurai, accessed February 27, 2026, </w:t>
      </w:r>
      <w:hyperlink r:id="rId35">
        <w:r w:rsidDel="00000000" w:rsidR="00000000" w:rsidRPr="00000000">
          <w:rPr>
            <w:rFonts w:ascii="Google Sans" w:cs="Google Sans" w:eastAsia="Google Sans" w:hAnsi="Google Sans"/>
            <w:color w:val="0000ee"/>
            <w:sz w:val="24"/>
            <w:szCs w:val="24"/>
            <w:u w:val="single"/>
            <w:rtl w:val="0"/>
          </w:rPr>
          <w:t xml:space="preserve">https://www.health-samurai.io/docs/aidbox/developer-experience/developer-experience-overview</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Aidbox with TypeScript - Health Samurai, accessed February 27, 2026, </w:t>
      </w:r>
      <w:hyperlink r:id="rId36">
        <w:r w:rsidDel="00000000" w:rsidR="00000000" w:rsidRPr="00000000">
          <w:rPr>
            <w:rFonts w:ascii="Google Sans" w:cs="Google Sans" w:eastAsia="Google Sans" w:hAnsi="Google Sans"/>
            <w:color w:val="0000ee"/>
            <w:sz w:val="24"/>
            <w:szCs w:val="24"/>
            <w:u w:val="single"/>
            <w:rtl w:val="0"/>
          </w:rPr>
          <w:t xml:space="preserve">https://www.health-samurai.io/docs/aidbox/getting-started/typescript</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Repositories - Aidbox - GitHub, accessed February 27, 2026, </w:t>
      </w:r>
      <w:hyperlink r:id="rId37">
        <w:r w:rsidDel="00000000" w:rsidR="00000000" w:rsidRPr="00000000">
          <w:rPr>
            <w:rFonts w:ascii="Google Sans" w:cs="Google Sans" w:eastAsia="Google Sans" w:hAnsi="Google Sans"/>
            <w:color w:val="0000ee"/>
            <w:sz w:val="24"/>
            <w:szCs w:val="24"/>
            <w:u w:val="single"/>
            <w:rtl w:val="0"/>
          </w:rPr>
          <w:t xml:space="preserve">https://github.com/orgs/Aidbox/repositories</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Aidbox/aidbox-python-sdk - GitHub, accessed February 27, 2026, </w:t>
      </w:r>
      <w:hyperlink r:id="rId38">
        <w:r w:rsidDel="00000000" w:rsidR="00000000" w:rsidRPr="00000000">
          <w:rPr>
            <w:rFonts w:ascii="Google Sans" w:cs="Google Sans" w:eastAsia="Google Sans" w:hAnsi="Google Sans"/>
            <w:color w:val="0000ee"/>
            <w:sz w:val="24"/>
            <w:szCs w:val="24"/>
            <w:u w:val="single"/>
            <w:rtl w:val="0"/>
          </w:rPr>
          <w:t xml:space="preserve">https://github.com/Aidbox/aidbox-python-sdk</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Aidbox/aidbox-python - GitHub, accessed February 27, 2026, </w:t>
      </w:r>
      <w:hyperlink r:id="rId39">
        <w:r w:rsidDel="00000000" w:rsidR="00000000" w:rsidRPr="00000000">
          <w:rPr>
            <w:rFonts w:ascii="Google Sans" w:cs="Google Sans" w:eastAsia="Google Sans" w:hAnsi="Google Sans"/>
            <w:color w:val="0000ee"/>
            <w:sz w:val="24"/>
            <w:szCs w:val="24"/>
            <w:u w:val="single"/>
            <w:rtl w:val="0"/>
          </w:rPr>
          <w:t xml:space="preserve">https://github.com/Aidbox/aidbox-python</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Aidbox - GitHub, accessed February 27, 2026, </w:t>
      </w:r>
      <w:hyperlink r:id="rId40">
        <w:r w:rsidDel="00000000" w:rsidR="00000000" w:rsidRPr="00000000">
          <w:rPr>
            <w:rFonts w:ascii="Google Sans" w:cs="Google Sans" w:eastAsia="Google Sans" w:hAnsi="Google Sans"/>
            <w:color w:val="0000ee"/>
            <w:sz w:val="24"/>
            <w:szCs w:val="24"/>
            <w:u w:val="single"/>
            <w:rtl w:val="0"/>
          </w:rPr>
          <w:t xml:space="preserve">https://github.com/Aidbox</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Aidbox June 2025 Release - Health Samurai, accessed February 27, 2026, </w:t>
      </w:r>
      <w:hyperlink r:id="rId41">
        <w:r w:rsidDel="00000000" w:rsidR="00000000" w:rsidRPr="00000000">
          <w:rPr>
            <w:rFonts w:ascii="Google Sans" w:cs="Google Sans" w:eastAsia="Google Sans" w:hAnsi="Google Sans"/>
            <w:color w:val="0000ee"/>
            <w:sz w:val="24"/>
            <w:szCs w:val="24"/>
            <w:u w:val="single"/>
            <w:rtl w:val="0"/>
          </w:rPr>
          <w:t xml:space="preserve">https://www.health-samurai.io/news/aidbox-june-2025-release</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FHIR Schema Validator | Aidbox Docs - Health Samurai, accessed February 27, 2026, </w:t>
      </w:r>
      <w:hyperlink r:id="rId42">
        <w:r w:rsidDel="00000000" w:rsidR="00000000" w:rsidRPr="00000000">
          <w:rPr>
            <w:rFonts w:ascii="Google Sans" w:cs="Google Sans" w:eastAsia="Google Sans" w:hAnsi="Google Sans"/>
            <w:color w:val="0000ee"/>
            <w:sz w:val="24"/>
            <w:szCs w:val="24"/>
            <w:u w:val="single"/>
            <w:rtl w:val="0"/>
          </w:rPr>
          <w:t xml:space="preserve">https://www.health-samurai.io/docs/aidbox/modules/profiling-and-validation/fhir-schema-validator</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Migrate to FHIR Schema | Aidbox Docs - Health Samurai, accessed February 27, 2026, </w:t>
      </w:r>
      <w:hyperlink r:id="rId43">
        <w:r w:rsidDel="00000000" w:rsidR="00000000" w:rsidRPr="00000000">
          <w:rPr>
            <w:rFonts w:ascii="Google Sans" w:cs="Google Sans" w:eastAsia="Google Sans" w:hAnsi="Google Sans"/>
            <w:color w:val="0000ee"/>
            <w:sz w:val="24"/>
            <w:szCs w:val="24"/>
            <w:u w:val="single"/>
            <w:rtl w:val="0"/>
          </w:rPr>
          <w:t xml:space="preserve">https://www.health-samurai.io/docs/aidbox/tutorials/artifact-registry-tutorials/custom-resources/migrate-to-fhirschema</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Setup Aidbox with FHIR Schema validation engine - Health Samurai, accessed February 27, 2026, </w:t>
      </w:r>
      <w:hyperlink r:id="rId44">
        <w:r w:rsidDel="00000000" w:rsidR="00000000" w:rsidRPr="00000000">
          <w:rPr>
            <w:rFonts w:ascii="Google Sans" w:cs="Google Sans" w:eastAsia="Google Sans" w:hAnsi="Google Sans"/>
            <w:color w:val="0000ee"/>
            <w:sz w:val="24"/>
            <w:szCs w:val="24"/>
            <w:u w:val="single"/>
            <w:rtl w:val="0"/>
          </w:rPr>
          <w:t xml:space="preserve">https://www.health-samurai.io/docs/aidbox/modules/profiling-and-validation/fhir-schema-validator/setup-aidbox-with-fhir-schema-validation-engine</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Articles about FHIR - Health Samurai, accessed February 27, 2026, </w:t>
      </w:r>
      <w:hyperlink r:id="rId45">
        <w:r w:rsidDel="00000000" w:rsidR="00000000" w:rsidRPr="00000000">
          <w:rPr>
            <w:rFonts w:ascii="Google Sans" w:cs="Google Sans" w:eastAsia="Google Sans" w:hAnsi="Google Sans"/>
            <w:color w:val="0000ee"/>
            <w:sz w:val="24"/>
            <w:szCs w:val="24"/>
            <w:u w:val="single"/>
            <w:rtl w:val="0"/>
          </w:rPr>
          <w:t xml:space="preserve">https://www.health-samurai.io/article-categories/fhir</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Aidbox Docs - Health Samurai, accessed February 27, 2026, </w:t>
      </w:r>
      <w:hyperlink r:id="rId46">
        <w:r w:rsidDel="00000000" w:rsidR="00000000" w:rsidRPr="00000000">
          <w:rPr>
            <w:rFonts w:ascii="Google Sans" w:cs="Google Sans" w:eastAsia="Google Sans" w:hAnsi="Google Sans"/>
            <w:color w:val="0000ee"/>
            <w:sz w:val="24"/>
            <w:szCs w:val="24"/>
            <w:u w:val="single"/>
            <w:rtl w:val="0"/>
          </w:rPr>
          <w:t xml:space="preserve">https://www.health-samurai.io/docs/aidbox/overview/contact-us</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collection examples on Aidbox - GitHub, accessed February 27, 2026, </w:t>
      </w:r>
      <w:hyperlink r:id="rId47">
        <w:r w:rsidDel="00000000" w:rsidR="00000000" w:rsidRPr="00000000">
          <w:rPr>
            <w:rFonts w:ascii="Google Sans" w:cs="Google Sans" w:eastAsia="Google Sans" w:hAnsi="Google Sans"/>
            <w:color w:val="0000ee"/>
            <w:sz w:val="24"/>
            <w:szCs w:val="24"/>
            <w:u w:val="single"/>
            <w:rtl w:val="0"/>
          </w:rPr>
          <w:t xml:space="preserve">https://github.com/Aidbox/examples</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Licensing and Support | Aidbox Docs - Health Samurai, accessed February 27, 2026, </w:t>
      </w:r>
      <w:hyperlink r:id="rId48">
        <w:r w:rsidDel="00000000" w:rsidR="00000000" w:rsidRPr="00000000">
          <w:rPr>
            <w:rFonts w:ascii="Google Sans" w:cs="Google Sans" w:eastAsia="Google Sans" w:hAnsi="Google Sans"/>
            <w:color w:val="0000ee"/>
            <w:sz w:val="24"/>
            <w:szCs w:val="24"/>
            <w:u w:val="single"/>
            <w:rtl w:val="0"/>
          </w:rPr>
          <w:t xml:space="preserve">https://www.health-samurai.io/docs/aidbox/overview/licensing-and-support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Aidbox" TargetMode="External"/><Relationship Id="rId20" Type="http://schemas.openxmlformats.org/officeDocument/2006/relationships/hyperlink" Target="https://www.health-samurai.io/docs/aidbox/deployment-and-maintenance/deploy-aidbox/run-aidbox-in-kubernetes/deploy-aidbox-with-helm-charts" TargetMode="External"/><Relationship Id="rId42" Type="http://schemas.openxmlformats.org/officeDocument/2006/relationships/hyperlink" Target="https://www.health-samurai.io/docs/aidbox/modules/profiling-and-validation/fhir-schema-validator" TargetMode="External"/><Relationship Id="rId41" Type="http://schemas.openxmlformats.org/officeDocument/2006/relationships/hyperlink" Target="https://www.health-samurai.io/news/aidbox-june-2025-release" TargetMode="External"/><Relationship Id="rId22" Type="http://schemas.openxmlformats.org/officeDocument/2006/relationships/hyperlink" Target="https://www.health-samurai.io/docs/aidbox/modules/integration-toolkit/hl7-v2-integration" TargetMode="External"/><Relationship Id="rId44" Type="http://schemas.openxmlformats.org/officeDocument/2006/relationships/hyperlink" Target="https://www.health-samurai.io/docs/aidbox/modules/profiling-and-validation/fhir-schema-validator/setup-aidbox-with-fhir-schema-validation-engine" TargetMode="External"/><Relationship Id="rId21" Type="http://schemas.openxmlformats.org/officeDocument/2006/relationships/hyperlink" Target="https://www.health-samurai.io/docs/aidbox/deployment-and-maintenance/deploy-aidbox/run-aidbox-in-kubernetes/deploy-production-ready-aidbox-to-kubernetes" TargetMode="External"/><Relationship Id="rId43" Type="http://schemas.openxmlformats.org/officeDocument/2006/relationships/hyperlink" Target="https://www.health-samurai.io/docs/aidbox/tutorials/artifact-registry-tutorials/custom-resources/migrate-to-fhirschema" TargetMode="External"/><Relationship Id="rId24" Type="http://schemas.openxmlformats.org/officeDocument/2006/relationships/hyperlink" Target="https://www.health-samurai.io/docs/aidbox/modules/integration-toolkit/hl7-v2-integration/hl7-v2-integration-with-aidbox-project" TargetMode="External"/><Relationship Id="rId46" Type="http://schemas.openxmlformats.org/officeDocument/2006/relationships/hyperlink" Target="https://www.health-samurai.io/docs/aidbox/overview/contact-us" TargetMode="External"/><Relationship Id="rId23" Type="http://schemas.openxmlformats.org/officeDocument/2006/relationships/hyperlink" Target="https://www.ofashandfire.com/blog/ehr-integration-development-guide" TargetMode="External"/><Relationship Id="rId45" Type="http://schemas.openxmlformats.org/officeDocument/2006/relationships/hyperlink" Target="https://www.health-samurai.io/article-categories/fhi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indbowser.com/aidbox-fhir-server/" TargetMode="External"/><Relationship Id="rId26" Type="http://schemas.openxmlformats.org/officeDocument/2006/relationships/hyperlink" Target="https://www.capminds.com/blog/how-to-build-an-ai-agent-that-integrates-with-epic-or-cerner-technical-guide/" TargetMode="External"/><Relationship Id="rId48" Type="http://schemas.openxmlformats.org/officeDocument/2006/relationships/hyperlink" Target="https://www.health-samurai.io/docs/aidbox/overview/licensing-and-support" TargetMode="External"/><Relationship Id="rId25" Type="http://schemas.openxmlformats.org/officeDocument/2006/relationships/hyperlink" Target="https://www.health-samurai.io/price" TargetMode="External"/><Relationship Id="rId47" Type="http://schemas.openxmlformats.org/officeDocument/2006/relationships/hyperlink" Target="https://github.com/Aidbox/examples" TargetMode="External"/><Relationship Id="rId28" Type="http://schemas.openxmlformats.org/officeDocument/2006/relationships/hyperlink" Target="https://www.health-samurai.io/docs/aidbox/access-control/authorization/smart-on-fhir/smart-client-authorization/smart-app-launch" TargetMode="External"/><Relationship Id="rId27" Type="http://schemas.openxmlformats.org/officeDocument/2006/relationships/hyperlink" Target="https://itirra.com/blog/epic-cerner-ehr-integration-smart-on-fhir-vs-backend-systems/" TargetMode="External"/><Relationship Id="rId5" Type="http://schemas.openxmlformats.org/officeDocument/2006/relationships/styles" Target="styles.xml"/><Relationship Id="rId6" Type="http://schemas.openxmlformats.org/officeDocument/2006/relationships/hyperlink" Target="https://www.health-samurai.io/docs/aidbox/architecture.md" TargetMode="External"/><Relationship Id="rId29" Type="http://schemas.openxmlformats.org/officeDocument/2006/relationships/hyperlink" Target="https://www.health-samurai.io/docs/aidbox/access-control/access-control" TargetMode="External"/><Relationship Id="rId7" Type="http://schemas.openxmlformats.org/officeDocument/2006/relationships/hyperlink" Target="https://www.health-samurai.io/fhir-server" TargetMode="External"/><Relationship Id="rId8" Type="http://schemas.openxmlformats.org/officeDocument/2006/relationships/hyperlink" Target="https://www.health-samurai.io/docs/aidbox/architecture" TargetMode="External"/><Relationship Id="rId31" Type="http://schemas.openxmlformats.org/officeDocument/2006/relationships/hyperlink" Target="https://www.health-samurai.io/docs/aidbox/tutorials/security-access-control-tutorials/accesspolicy-best-practices" TargetMode="External"/><Relationship Id="rId30" Type="http://schemas.openxmlformats.org/officeDocument/2006/relationships/hyperlink" Target="https://www.health-samurai.io/docs/aidbox/access-control/authorization/access-policies" TargetMode="External"/><Relationship Id="rId11" Type="http://schemas.openxmlformats.org/officeDocument/2006/relationships/hyperlink" Target="https://www.health-samurai.io/docs/aidbox/overview/faq" TargetMode="External"/><Relationship Id="rId33" Type="http://schemas.openxmlformats.org/officeDocument/2006/relationships/hyperlink" Target="https://www.health-samurai.io/articles/sql-on-fhir-validation" TargetMode="External"/><Relationship Id="rId10" Type="http://schemas.openxmlformats.org/officeDocument/2006/relationships/hyperlink" Target="https://www.health-samurai.io/docs/aidbox/features" TargetMode="External"/><Relationship Id="rId32" Type="http://schemas.openxmlformats.org/officeDocument/2006/relationships/hyperlink" Target="https://www.health-samurai.io/docs/aidbox/access-control/audit-and-logging" TargetMode="External"/><Relationship Id="rId13" Type="http://schemas.openxmlformats.org/officeDocument/2006/relationships/hyperlink" Target="https://www.health-samurai.io/docs/aidbox/database/overview" TargetMode="External"/><Relationship Id="rId35" Type="http://schemas.openxmlformats.org/officeDocument/2006/relationships/hyperlink" Target="https://www.health-samurai.io/docs/aidbox/developer-experience/developer-experience-overview" TargetMode="External"/><Relationship Id="rId12" Type="http://schemas.openxmlformats.org/officeDocument/2006/relationships/hyperlink" Target="https://www.health-samurai.io/docs/aidbox/overview/release-notes" TargetMode="External"/><Relationship Id="rId34" Type="http://schemas.openxmlformats.org/officeDocument/2006/relationships/hyperlink" Target="https://pmc.ncbi.nlm.nih.gov/articles/PMC12149319/" TargetMode="External"/><Relationship Id="rId15" Type="http://schemas.openxmlformats.org/officeDocument/2006/relationships/hyperlink" Target="https://www.health-samurai.io/docs/aidbox/api/api-overview" TargetMode="External"/><Relationship Id="rId37" Type="http://schemas.openxmlformats.org/officeDocument/2006/relationships/hyperlink" Target="https://github.com/orgs/Aidbox/repositories" TargetMode="External"/><Relationship Id="rId14" Type="http://schemas.openxmlformats.org/officeDocument/2006/relationships/hyperlink" Target="https://www.health-samurai.io/docs/aidbox/database/database-schema" TargetMode="External"/><Relationship Id="rId36" Type="http://schemas.openxmlformats.org/officeDocument/2006/relationships/hyperlink" Target="https://www.health-samurai.io/docs/aidbox/getting-started/typescript" TargetMode="External"/><Relationship Id="rId17" Type="http://schemas.openxmlformats.org/officeDocument/2006/relationships/hyperlink" Target="https://www.health-samurai.io/docs/aidbox/getting-started/run-aidbox-locally" TargetMode="External"/><Relationship Id="rId39" Type="http://schemas.openxmlformats.org/officeDocument/2006/relationships/hyperlink" Target="https://github.com/Aidbox/aidbox-python" TargetMode="External"/><Relationship Id="rId16" Type="http://schemas.openxmlformats.org/officeDocument/2006/relationships/hyperlink" Target="https://github.com/HealthSamurai/aidbox-skill" TargetMode="External"/><Relationship Id="rId38" Type="http://schemas.openxmlformats.org/officeDocument/2006/relationships/hyperlink" Target="https://github.com/Aidbox/aidbox-python-sdk" TargetMode="External"/><Relationship Id="rId19" Type="http://schemas.openxmlformats.org/officeDocument/2006/relationships/hyperlink" Target="https://www.health-samurai.io/docs/aidbox/deprecated/deprecated/zen-related/aidbox-zen-lang-project/run-aidbox-locally-using-aidbox-configuraiton-project" TargetMode="External"/><Relationship Id="rId18" Type="http://schemas.openxmlformats.org/officeDocument/2006/relationships/hyperlink" Target="https://www.health-samurai.io/docs/aidbox/overview/aidbox-user-portal/licens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