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SYNTHETIC Municipal Garage 99</w:t>
      </w:r>
    </w:p>
    <w:p>
      <w:pPr>
        <w:pStyle w:val="Subtitle"/>
        <w:rPr/>
      </w:pPr>
      <w:r>
        <w:rPr/>
        <w:t>Construction Proposal · Revision 2</w:t>
      </w:r>
    </w:p>
    <w:p>
      <w:pPr>
        <w:pStyle w:val="Normal"/>
        <w:rPr/>
      </w:pPr>
      <w:r>
        <w:rPr/>
        <w:t>Edit the fields below in Word, save as .docx, and upload in Proposal Studio. Scope amounts update the proposal total. Images and drawings remain attached in the Studio. Changes return to Draft for approval.</w:t>
      </w:r>
    </w:p>
    <w:p>
      <w:pPr>
        <w:pStyle w:val="Heading2"/>
        <w:rPr/>
      </w:pPr>
      <w:r>
        <w:rPr/>
        <w:t>Project Name</w:t>
      </w:r>
    </w:p>
    <w:p>
      <w:pPr>
        <w:pStyle w:val="Normal"/>
        <w:rPr/>
      </w:pPr>
      <w:sdt>
        <w:sdtPr>
          <w:alias w:val="Project Name"/>
          <w:tag w:val="meffcon:projectName"/>
          <w:id w:val="1"/>
          <w:lock w:val="sdtLocked"/>
          <w:text/>
        </w:sdtPr>
        <w:sdtContent>
          <w:r>
            <w:rPr/>
          </w:r>
          <w:r>
            <w:rPr/>
            <w:t>SYNTHETIC Municipal Garage 99</w:t>
          </w:r>
        </w:sdtContent>
      </w:sdt>
    </w:p>
    <w:p>
      <w:pPr>
        <w:pStyle w:val="Heading2"/>
        <w:rPr/>
      </w:pPr>
      <w:r>
        <w:rPr/>
        <w:t>Project Location</w:t>
      </w:r>
    </w:p>
    <w:p>
      <w:pPr>
        <w:pStyle w:val="Normal"/>
        <w:rPr/>
      </w:pPr>
      <w:sdt>
        <w:sdtPr>
          <w:alias w:val="Project Location"/>
          <w:tag w:val="meffcon:projectLocation"/>
          <w:id w:val="2"/>
          <w:lock w:val="sdtLocked"/>
          <w:text/>
        </w:sdtPr>
        <w:sdtContent>
          <w:r>
            <w:rPr/>
          </w:r>
          <w:r>
            <w:rPr/>
            <w:t>200 Synthetic Way, Lexington, KY 40507</w:t>
          </w:r>
        </w:sdtContent>
      </w:sdt>
    </w:p>
    <w:p>
      <w:pPr>
        <w:pStyle w:val="Heading2"/>
        <w:rPr/>
      </w:pPr>
      <w:r>
        <w:rPr/>
        <w:t>Project Owner Or Agency</w:t>
      </w:r>
    </w:p>
    <w:p>
      <w:pPr>
        <w:pStyle w:val="Normal"/>
        <w:rPr/>
      </w:pPr>
      <w:sdt>
        <w:sdtPr>
          <w:alias w:val="Project Owner Or Agency"/>
          <w:tag w:val="meffcon:ownerName"/>
          <w:id w:val="3"/>
          <w:lock w:val="sdtLocked"/>
          <w:text/>
        </w:sdtPr>
        <w:sdtContent>
          <w:r>
            <w:rPr/>
          </w:r>
          <w:r>
            <w:rPr/>
            <w:t>SYNTHETIC Cardinal Manufacturing</w:t>
          </w:r>
        </w:sdtContent>
      </w:sdt>
    </w:p>
    <w:p>
      <w:pPr>
        <w:pStyle w:val="Heading2"/>
        <w:rPr/>
      </w:pPr>
      <w:r>
        <w:rPr/>
        <w:t>Prepared For</w:t>
      </w:r>
    </w:p>
    <w:p>
      <w:pPr>
        <w:pStyle w:val="Normal"/>
        <w:rPr/>
      </w:pPr>
      <w:sdt>
        <w:sdtPr>
          <w:alias w:val="Prepared For"/>
          <w:tag w:val="meffcon:ownerContactName"/>
          <w:id w:val="4"/>
          <w:lock w:val="sdtLocked"/>
          <w:text/>
        </w:sdtPr>
        <w:sdtContent>
          <w:r>
            <w:rPr/>
          </w:r>
          <w:r>
            <w:rPr/>
            <w:t>Casey PRESSURE-099</w:t>
          </w:r>
        </w:sdtContent>
      </w:sdt>
    </w:p>
    <w:p>
      <w:pPr>
        <w:pStyle w:val="Heading2"/>
        <w:rPr/>
      </w:pPr>
      <w:r>
        <w:rPr/>
        <w:t>Contact Title</w:t>
      </w:r>
    </w:p>
    <w:p>
      <w:pPr>
        <w:pStyle w:val="Normal"/>
        <w:rPr/>
      </w:pPr>
      <w:sdt>
        <w:sdtPr>
          <w:alias w:val="Contact Title"/>
          <w:tag w:val="meffcon:ownerContactTitle"/>
          <w:id w:val="5"/>
          <w:lock w:val="sdtLocked"/>
          <w:text/>
        </w:sdtPr>
        <w:sdtContent>
          <w:r>
            <w:rPr/>
          </w:r>
          <w:r>
            <w:rPr/>
            <w:t>Facilities Director</w:t>
          </w:r>
        </w:sdtContent>
      </w:sdt>
    </w:p>
    <w:p>
      <w:pPr>
        <w:pStyle w:val="Heading2"/>
        <w:rPr/>
      </w:pPr>
      <w:r>
        <w:rPr/>
        <w:t>Contact Email</w:t>
      </w:r>
    </w:p>
    <w:p>
      <w:pPr>
        <w:pStyle w:val="Normal"/>
        <w:rPr/>
      </w:pPr>
      <w:sdt>
        <w:sdtPr>
          <w:alias w:val="Contact Email"/>
          <w:tag w:val="meffcon:ownerContactEmail"/>
          <w:id w:val="6"/>
          <w:lock w:val="sdtLocked"/>
          <w:text/>
        </w:sdtPr>
        <w:sdtContent>
          <w:r>
            <w:rPr/>
          </w:r>
          <w:r>
            <w:rPr/>
            <w:t>client-pressure-099@example.invalid</w:t>
          </w:r>
        </w:sdtContent>
      </w:sdt>
    </w:p>
    <w:p>
      <w:pPr>
        <w:pStyle w:val="Heading2"/>
        <w:rPr/>
      </w:pPr>
      <w:r>
        <w:rPr/>
        <w:t>Contact Phone</w:t>
      </w:r>
    </w:p>
    <w:p>
      <w:pPr>
        <w:pStyle w:val="Normal"/>
        <w:rPr/>
      </w:pPr>
      <w:sdt>
        <w:sdtPr>
          <w:alias w:val="Contact Phone"/>
          <w:tag w:val="meffcon:ownerContactPhone"/>
          <w:id w:val="7"/>
          <w:lock w:val="sdtLocked"/>
          <w:text/>
        </w:sdtPr>
        <w:sdtContent>
          <w:r>
            <w:rPr/>
          </w:r>
          <w:r>
            <w:rPr/>
            <w:t>859-555-0100</w:t>
          </w:r>
        </w:sdtContent>
      </w:sdt>
    </w:p>
    <w:p>
      <w:pPr>
        <w:pStyle w:val="Heading2"/>
        <w:rPr/>
      </w:pPr>
      <w:r>
        <w:rPr/>
        <w:t>Proposal Date</w:t>
      </w:r>
    </w:p>
    <w:p>
      <w:pPr>
        <w:pStyle w:val="Normal"/>
        <w:rPr/>
      </w:pPr>
      <w:sdt>
        <w:sdtPr>
          <w:alias w:val="Proposal Date"/>
          <w:tag w:val="meffcon:proposalDate"/>
          <w:id w:val="8"/>
          <w:lock w:val="sdtLocked"/>
          <w:text/>
        </w:sdtPr>
        <w:sdtContent>
          <w:r>
            <w:rPr/>
          </w:r>
          <w:r>
            <w:rPr/>
            <w:t>2026-09-10</w:t>
          </w:r>
        </w:sdtContent>
      </w:sdt>
    </w:p>
    <w:p>
      <w:pPr>
        <w:pStyle w:val="Heading2"/>
        <w:rPr/>
      </w:pPr>
      <w:r>
        <w:rPr/>
        <w:t>Valid Through</w:t>
      </w:r>
    </w:p>
    <w:p>
      <w:pPr>
        <w:pStyle w:val="Normal"/>
        <w:rPr/>
      </w:pPr>
      <w:sdt>
        <w:sdtPr>
          <w:alias w:val="Valid Through"/>
          <w:tag w:val="meffcon:validThrough"/>
          <w:id w:val="9"/>
          <w:lock w:val="sdtLocked"/>
          <w:text/>
        </w:sdtPr>
        <w:sdtContent>
          <w:r>
            <w:rPr/>
          </w:r>
          <w:r>
            <w:rPr/>
            <w:t>2026-11-15</w:t>
          </w:r>
        </w:sdtContent>
      </w:sdt>
    </w:p>
    <w:p>
      <w:pPr>
        <w:pStyle w:val="Heading2"/>
        <w:rPr/>
      </w:pPr>
      <w:r>
        <w:rPr/>
        <w:t>Proposal Title</w:t>
      </w:r>
    </w:p>
    <w:p>
      <w:pPr>
        <w:pStyle w:val="Normal"/>
        <w:rPr/>
      </w:pPr>
      <w:sdt>
        <w:sdtPr>
          <w:alias w:val="Proposal Title"/>
          <w:tag w:val="meffcon:title"/>
          <w:id w:val="10"/>
          <w:lock w:val="sdtLocked"/>
          <w:text/>
        </w:sdtPr>
        <w:sdtContent>
          <w:r>
            <w:rPr/>
          </w:r>
          <w:r>
            <w:rPr/>
            <w:t>Project Proposal</w:t>
          </w:r>
        </w:sdtContent>
      </w:sdt>
    </w:p>
    <w:p>
      <w:pPr>
        <w:pStyle w:val="Heading2"/>
        <w:rPr/>
      </w:pPr>
      <w:r>
        <w:rPr/>
        <w:t>Subtitle</w:t>
      </w:r>
    </w:p>
    <w:p>
      <w:pPr>
        <w:pStyle w:val="Normal"/>
        <w:rPr/>
      </w:pPr>
      <w:sdt>
        <w:sdtPr>
          <w:alias w:val="Subtitle"/>
          <w:tag w:val="meffcon:subtitle"/>
          <w:id w:val="11"/>
          <w:lock w:val="sdtLocked"/>
          <w:text/>
        </w:sdtPr>
        <w:sdtContent>
          <w:r>
            <w:rPr/>
          </w:r>
          <w:r>
            <w:rPr/>
            <w:t>A Clear Plan, One Accountable Team, And A Strong Finish</w:t>
          </w:r>
        </w:sdtContent>
      </w:sdt>
    </w:p>
    <w:p>
      <w:pPr>
        <w:pStyle w:val="Heading2"/>
        <w:rPr/>
      </w:pPr>
      <w:r>
        <w:rPr/>
        <w:t>Project Summary</w:t>
      </w:r>
    </w:p>
    <w:p>
      <w:pPr>
        <w:pStyle w:val="Normal"/>
        <w:rPr/>
      </w:pPr>
      <w:sdt>
        <w:sdtPr>
          <w:alias w:val="Project Summary"/>
          <w:tag w:val="meffcon:executiveSummary"/>
          <w:id w:val="12"/>
          <w:lock w:val="sdtLocked"/>
          <w:text/>
        </w:sdtPr>
        <w:sdtContent>
          <w:r>
            <w:rPr/>
          </w:r>
          <w:r>
            <w:rPr/>
            <w:t>BROWSER PRESSURE TEST: accessible parking and phased municipal occupancy confirmed.</w:t>
          </w:r>
        </w:sdtContent>
      </w:sdt>
    </w:p>
    <w:p>
      <w:pPr>
        <w:pStyle w:val="Heading2"/>
        <w:rPr/>
      </w:pPr>
      <w:r>
        <w:rPr/>
        <w:t>Project Understanding</w:t>
      </w:r>
    </w:p>
    <w:p>
      <w:pPr>
        <w:pStyle w:val="Normal"/>
        <w:rPr/>
      </w:pPr>
      <w:sdt>
        <w:sdtPr>
          <w:alias w:val="Project Understanding"/>
          <w:tag w:val="meffcon:projectUnderstanding"/>
          <w:id w:val="13"/>
          <w:lock w:val="sdtLocked"/>
          <w:text/>
        </w:sdtPr>
        <w:sdtContent>
          <w:r>
            <w:rPr/>
          </w:r>
          <w:r>
            <w:rPr/>
            <w:t>Furnish 4 scopes for SYNTHETIC Municipal Garage 99.</w:t>
          </w:r>
        </w:sdtContent>
      </w:sdt>
    </w:p>
    <w:p>
      <w:pPr>
        <w:pStyle w:val="Heading2"/>
        <w:rPr/>
      </w:pPr>
      <w:r>
        <w:rPr/>
        <w:t>Delivery Plan</w:t>
      </w:r>
    </w:p>
    <w:p>
      <w:pPr>
        <w:pStyle w:val="Normal"/>
        <w:rPr/>
      </w:pPr>
      <w:sdt>
        <w:sdtPr>
          <w:alias w:val="Delivery Plan"/>
          <w:tag w:val="meffcon:approachIntroduction"/>
          <w:id w:val="14"/>
          <w:lock w:val="sdtLocked"/>
          <w:text/>
        </w:sdtPr>
        <w:sdtContent>
          <w:r>
            <w:rPr/>
          </w:r>
          <w:r>
            <w:rPr/>
            <w:t>The owner should always know where the project stands, what changed, and who owns the next move.</w:t>
          </w:r>
        </w:sdtContent>
      </w:sdt>
    </w:p>
    <w:p>
      <w:pPr>
        <w:pStyle w:val="Heading2"/>
        <w:rPr/>
      </w:pPr>
      <w:r>
        <w:rPr/>
        <w:t>Target Start Date</w:t>
      </w:r>
    </w:p>
    <w:p>
      <w:pPr>
        <w:pStyle w:val="Normal"/>
        <w:rPr/>
      </w:pPr>
      <w:sdt>
        <w:sdtPr>
          <w:alias w:val="Target Start Date"/>
          <w:tag w:val="meffcon:targetStartDate"/>
          <w:id w:val="15"/>
          <w:lock w:val="sdtLocked"/>
          <w:text/>
        </w:sdtPr>
        <w:sdtContent>
          <w:r>
            <w:rPr/>
          </w:r>
          <w:r>
            <w:rPr/>
            <w:t>2026-09-11</w:t>
          </w:r>
        </w:sdtContent>
      </w:sdt>
    </w:p>
    <w:p>
      <w:pPr>
        <w:pStyle w:val="Heading2"/>
        <w:rPr/>
      </w:pPr>
      <w:r>
        <w:rPr/>
        <w:t>Duration In Months</w:t>
      </w:r>
    </w:p>
    <w:p>
      <w:pPr>
        <w:pStyle w:val="Normal"/>
        <w:rPr/>
      </w:pPr>
      <w:sdt>
        <w:sdtPr>
          <w:alias w:val="Duration In Months"/>
          <w:tag w:val="meffcon:durationMonths"/>
          <w:id w:val="16"/>
          <w:lock w:val="sdtLocked"/>
          <w:text/>
        </w:sdtPr>
        <w:sdtContent>
          <w:r>
            <w:rPr/>
          </w:r>
          <w:r>
            <w:rPr/>
            <w:t>14</w:t>
          </w:r>
        </w:sdtContent>
      </w:sdt>
    </w:p>
    <w:p>
      <w:pPr>
        <w:pStyle w:val="Heading2"/>
        <w:rPr/>
      </w:pPr>
      <w:r>
        <w:rPr/>
        <w:t>Schedule</w:t>
      </w:r>
    </w:p>
    <w:p>
      <w:pPr>
        <w:pStyle w:val="Normal"/>
        <w:rPr/>
      </w:pPr>
      <w:sdt>
        <w:sdtPr>
          <w:alias w:val="Schedule"/>
          <w:tag w:val="meffcon:scheduleNarrative"/>
          <w:id w:val="17"/>
          <w:lock w:val="sdtLocked"/>
          <w:text/>
        </w:sdtPr>
        <w:sdtContent>
          <w:r>
            <w:rPr/>
          </w:r>
          <w:r>
            <w:rPr/>
            <w:t>The proposed timeline connects scope, design, procurement, field execution, inspections, owner decisions, and turnover.</w:t>
          </w:r>
        </w:sdtContent>
      </w:sdt>
    </w:p>
    <w:p>
      <w:pPr>
        <w:pStyle w:val="Heading2"/>
        <w:rPr/>
      </w:pPr>
      <w:r>
        <w:rPr/>
        <w:t>Payment Terms</w:t>
      </w:r>
    </w:p>
    <w:p>
      <w:pPr>
        <w:pStyle w:val="Normal"/>
        <w:rPr/>
      </w:pPr>
      <w:sdt>
        <w:sdtPr>
          <w:alias w:val="Payment Terms"/>
          <w:tag w:val="meffcon:paymentTerms"/>
          <w:id w:val="18"/>
          <w:lock w:val="sdtLocked"/>
          <w:text/>
        </w:sdtPr>
        <w:sdtContent>
          <w:r>
            <w:rPr/>
          </w:r>
          <w:r>
            <w:rPr/>
            <w:t>Net 45</w:t>
          </w:r>
        </w:sdtContent>
      </w:sdt>
    </w:p>
    <w:p>
      <w:pPr>
        <w:pStyle w:val="Heading2"/>
        <w:rPr/>
      </w:pPr>
      <w:r>
        <w:rPr/>
        <w:t>Deposit Percent</w:t>
      </w:r>
    </w:p>
    <w:p>
      <w:pPr>
        <w:pStyle w:val="Normal"/>
        <w:rPr/>
      </w:pPr>
      <w:sdt>
        <w:sdtPr>
          <w:alias w:val="Deposit Percent"/>
          <w:tag w:val="meffcon:depositPercent"/>
          <w:id w:val="19"/>
          <w:lock w:val="sdtLocked"/>
          <w:text/>
        </w:sdtPr>
        <w:sdtContent>
          <w:r>
            <w:rPr/>
          </w:r>
          <w:r>
            <w:rPr/>
            <w:t>0</w:t>
          </w:r>
        </w:sdtContent>
      </w:sdt>
    </w:p>
    <w:p>
      <w:pPr>
        <w:pStyle w:val="Heading2"/>
        <w:rPr/>
      </w:pPr>
      <w:r>
        <w:rPr/>
        <w:t>Assumptions</w:t>
      </w:r>
    </w:p>
    <w:p>
      <w:pPr>
        <w:pStyle w:val="Normal"/>
        <w:rPr/>
      </w:pPr>
      <w:sdt>
        <w:sdtPr>
          <w:alias w:val="Assumptions"/>
          <w:tag w:val="meffcon:assumptions"/>
          <w:id w:val="20"/>
          <w:lock w:val="sdtLocked"/>
          <w:text/>
        </w:sdtPr>
        <w:sdtContent>
          <w:r>
            <w:rPr/>
          </w:r>
          <w:r>
            <w:rPr/>
            <w:t>Pressure seed 20260911; negative credit 2258.08</w:t>
          </w:r>
        </w:sdtContent>
      </w:sdt>
    </w:p>
    <w:p>
      <w:pPr>
        <w:pStyle w:val="Heading2"/>
        <w:rPr/>
      </w:pPr>
      <w:r>
        <w:rPr/>
        <w:t>Exclusions</w:t>
      </w:r>
    </w:p>
    <w:p>
      <w:pPr>
        <w:pStyle w:val="Normal"/>
        <w:rPr/>
      </w:pPr>
      <w:sdt>
        <w:sdtPr>
          <w:alias w:val="Exclusions"/>
          <w:tag w:val="meffcon:exclusions"/>
          <w:id w:val="21"/>
          <w:lock w:val="sdtLocked"/>
          <w:text/>
        </w:sdtPr>
        <w:sdtContent>
          <w:r>
            <w:rPr/>
          </w:r>
          <w:r>
            <w:rPr/>
            <w:t>Hazardous-material testing or abatement unless it is specifically written into the scope.</w:t>
            <w:br/>
            <w:t>Hidden conditions that could not reasonably be seen before work begins, and owner-requested changes after approval.</w:t>
            <w:br/>
            <w:t>Anything not shown or written in this proposal, its scope, or the listed exhibits.</w:t>
          </w:r>
        </w:sdtContent>
      </w:sdt>
    </w:p>
    <w:p>
      <w:pPr>
        <w:pStyle w:val="Heading2"/>
        <w:rPr/>
      </w:pPr>
      <w:r>
        <w:rPr/>
        <w:t>What Comes Next</w:t>
      </w:r>
    </w:p>
    <w:p>
      <w:pPr>
        <w:pStyle w:val="Normal"/>
        <w:rPr/>
      </w:pPr>
      <w:sdt>
        <w:sdtPr>
          <w:alias w:val="What Comes Next"/>
          <w:tag w:val="meffcon:nextSteps"/>
          <w:id w:val="22"/>
          <w:lock w:val="sdtLocked"/>
          <w:text/>
        </w:sdtPr>
        <w:sdtContent>
          <w:r>
            <w:rPr/>
          </w:r>
          <w:r>
            <w:rPr/>
            <w:t>Coordinate PRESSURE-099 scope review.</w:t>
          </w:r>
        </w:sdtContent>
      </w:sdt>
    </w:p>
    <w:p>
      <w:pPr>
        <w:pStyle w:val="Heading2"/>
        <w:rPr/>
      </w:pPr>
      <w:r>
        <w:rPr/>
        <w:t>Next Actions</w:t>
      </w:r>
    </w:p>
    <w:p>
      <w:pPr>
        <w:pStyle w:val="Normal"/>
        <w:rPr/>
      </w:pPr>
      <w:sdt>
        <w:sdtPr>
          <w:alias w:val="Next Actions"/>
          <w:tag w:val="meffcon:recommendationSteps"/>
          <w:id w:val="23"/>
          <w:lock w:val="sdtLocked"/>
          <w:text/>
        </w:sdtPr>
        <w:sdtContent>
          <w:r>
            <w:rPr/>
          </w:r>
          <w:r>
            <w:rPr/>
            <w:t>Review the remaining scope and basis questions together</w:t>
            <w:br/>
            <w:t>Authorize preparation of the owner contract draft</w:t>
            <w:br/>
            <w:t>Confirm the project team, start date, and notice-to-proceed requirements</w:t>
          </w:r>
        </w:sdtContent>
      </w:sdt>
    </w:p>
    <w:p>
      <w:pPr>
        <w:pStyle w:val="Heading2"/>
        <w:rPr/>
      </w:pPr>
      <w:r>
        <w:rPr/>
        <w:t>Delivery Phase</w:t>
      </w:r>
    </w:p>
    <w:p>
      <w:pPr>
        <w:pStyle w:val="Normal"/>
        <w:rPr/>
      </w:pPr>
      <w:sdt>
        <w:sdtPr>
          <w:alias w:val="Delivery Phase"/>
          <w:tag w:val="meffcon:approachPhases.0.title"/>
          <w:id w:val="24"/>
          <w:lock w:val="sdtLocked"/>
          <w:text/>
        </w:sdtPr>
        <w:sdtContent>
          <w:r>
            <w:rPr/>
          </w:r>
          <w:r>
            <w:rPr/>
            <w:t>RIDE OR DIE</w:t>
          </w:r>
        </w:sdtContent>
      </w:sdt>
    </w:p>
    <w:p>
      <w:pPr>
        <w:pStyle w:val="Heading2"/>
        <w:rPr/>
      </w:pPr>
      <w:r>
        <w:rPr/>
        <w:t>Description</w:t>
      </w:r>
    </w:p>
    <w:p>
      <w:pPr>
        <w:pStyle w:val="Normal"/>
        <w:rPr/>
      </w:pPr>
      <w:sdt>
        <w:sdtPr>
          <w:alias w:val="Description"/>
          <w:tag w:val="meffcon:approachPhases.0.description"/>
          <w:id w:val="25"/>
          <w:lock w:val="sdtLocked"/>
          <w:text/>
        </w:sdtPr>
        <w:sdtContent>
          <w:r>
            <w:rPr/>
          </w:r>
          <w:r>
            <w:rPr/>
            <w:t>We keep drawings, bid coverage, owner operations, procurement, safety, schedule, and cost aligned and own the hard handoffs from the first decision through turnover.</w:t>
          </w:r>
        </w:sdtContent>
      </w:sdt>
    </w:p>
    <w:p>
      <w:pPr>
        <w:pStyle w:val="Heading2"/>
        <w:rPr/>
      </w:pPr>
      <w:r>
        <w:rPr/>
        <w:t>Delivery Phase</w:t>
      </w:r>
    </w:p>
    <w:p>
      <w:pPr>
        <w:pStyle w:val="Normal"/>
        <w:rPr/>
      </w:pPr>
      <w:sdt>
        <w:sdtPr>
          <w:alias w:val="Delivery Phase"/>
          <w:tag w:val="meffcon:approachPhases.1.title"/>
          <w:id w:val="26"/>
          <w:lock w:val="sdtLocked"/>
          <w:text/>
        </w:sdtPr>
        <w:sdtContent>
          <w:r>
            <w:rPr/>
          </w:r>
          <w:r>
            <w:rPr/>
            <w:t>NO BULLSHIT</w:t>
          </w:r>
        </w:sdtContent>
      </w:sdt>
    </w:p>
    <w:p>
      <w:pPr>
        <w:pStyle w:val="Heading2"/>
        <w:rPr/>
      </w:pPr>
      <w:r>
        <w:rPr/>
        <w:t>Description</w:t>
      </w:r>
    </w:p>
    <w:p>
      <w:pPr>
        <w:pStyle w:val="Normal"/>
        <w:rPr/>
      </w:pPr>
      <w:sdt>
        <w:sdtPr>
          <w:alias w:val="Description"/>
          <w:tag w:val="meffcon:approachPhases.1.description"/>
          <w:id w:val="27"/>
          <w:lock w:val="sdtLocked"/>
          <w:text/>
        </w:sdtPr>
        <w:sdtContent>
          <w:r>
            <w:rPr/>
          </w:r>
          <w:r>
            <w:rPr/>
            <w:t>We keep one current version of scope, cost, schedule, risk, and open decisions—and share changes early.</w:t>
          </w:r>
        </w:sdtContent>
      </w:sdt>
    </w:p>
    <w:p>
      <w:pPr>
        <w:pStyle w:val="Heading2"/>
        <w:rPr/>
      </w:pPr>
      <w:r>
        <w:rPr/>
        <w:t>Delivery Phase</w:t>
      </w:r>
    </w:p>
    <w:p>
      <w:pPr>
        <w:pStyle w:val="Normal"/>
        <w:rPr/>
      </w:pPr>
      <w:sdt>
        <w:sdtPr>
          <w:alias w:val="Delivery Phase"/>
          <w:tag w:val="meffcon:approachPhases.2.title"/>
          <w:id w:val="28"/>
          <w:lock w:val="sdtLocked"/>
          <w:text/>
        </w:sdtPr>
        <w:sdtContent>
          <w:r>
            <w:rPr/>
          </w:r>
          <w:r>
            <w:rPr/>
            <w:t>PROBLEM SOLVERS</w:t>
          </w:r>
        </w:sdtContent>
      </w:sdt>
    </w:p>
    <w:p>
      <w:pPr>
        <w:pStyle w:val="Heading2"/>
        <w:rPr/>
      </w:pPr>
      <w:r>
        <w:rPr/>
        <w:t>Description</w:t>
      </w:r>
    </w:p>
    <w:p>
      <w:pPr>
        <w:pStyle w:val="Normal"/>
        <w:rPr/>
      </w:pPr>
      <w:sdt>
        <w:sdtPr>
          <w:alias w:val="Description"/>
          <w:tag w:val="meffcon:approachPhases.2.description"/>
          <w:id w:val="29"/>
          <w:lock w:val="sdtLocked"/>
          <w:text/>
        </w:sdtPr>
        <w:sdtContent>
          <w:r>
            <w:rPr/>
          </w:r>
          <w:r>
            <w:rPr/>
            <w:t>Changes come with facts, options, ownership, and a recommended next move.</w:t>
          </w:r>
        </w:sdtContent>
      </w:sdt>
    </w:p>
    <w:p>
      <w:pPr>
        <w:pStyle w:val="Heading2"/>
        <w:rPr/>
      </w:pPr>
      <w:r>
        <w:rPr/>
        <w:t>Delivery Phase</w:t>
      </w:r>
    </w:p>
    <w:p>
      <w:pPr>
        <w:pStyle w:val="Normal"/>
        <w:rPr/>
      </w:pPr>
      <w:sdt>
        <w:sdtPr>
          <w:alias w:val="Delivery Phase"/>
          <w:tag w:val="meffcon:approachPhases.3.title"/>
          <w:id w:val="30"/>
          <w:lock w:val="sdtLocked"/>
          <w:text/>
        </w:sdtPr>
        <w:sdtContent>
          <w:r>
            <w:rPr/>
          </w:r>
          <w:r>
            <w:rPr/>
            <w:t>STAY HUNGRY</w:t>
          </w:r>
        </w:sdtContent>
      </w:sdt>
    </w:p>
    <w:p>
      <w:pPr>
        <w:pStyle w:val="Heading2"/>
        <w:rPr/>
      </w:pPr>
      <w:r>
        <w:rPr/>
        <w:t>Description</w:t>
      </w:r>
    </w:p>
    <w:p>
      <w:pPr>
        <w:pStyle w:val="Normal"/>
        <w:rPr/>
      </w:pPr>
      <w:sdt>
        <w:sdtPr>
          <w:alias w:val="Description"/>
          <w:tag w:val="meffcon:approachPhases.3.description"/>
          <w:id w:val="31"/>
          <w:lock w:val="sdtLocked"/>
          <w:text/>
        </w:sdtPr>
        <w:sdtContent>
          <w:r>
            <w:rPr/>
          </w:r>
          <w:r>
            <w:rPr/>
            <w:t>We challenge the plan and improve it as the team learns, through closeout and beyond.</w:t>
          </w:r>
        </w:sdtContent>
      </w:sdt>
    </w:p>
    <w:p>
      <w:pPr>
        <w:pStyle w:val="Heading2"/>
        <w:rPr/>
      </w:pPr>
      <w:r>
        <w:rPr/>
        <w:t>Schedule Milestone</w:t>
      </w:r>
    </w:p>
    <w:p>
      <w:pPr>
        <w:pStyle w:val="Normal"/>
        <w:rPr/>
      </w:pPr>
      <w:sdt>
        <w:sdtPr>
          <w:alias w:val="Schedule Milestone"/>
          <w:tag w:val="meffcon:scheduleMilestones.0.title"/>
          <w:id w:val="32"/>
          <w:lock w:val="sdtLocked"/>
          <w:text/>
        </w:sdtPr>
        <w:sdtContent>
          <w:r>
            <w:rPr/>
          </w:r>
          <w:r>
            <w:rPr/>
            <w:t>Contract And Kickoff</w:t>
          </w:r>
        </w:sdtContent>
      </w:sdt>
    </w:p>
    <w:p>
      <w:pPr>
        <w:pStyle w:val="Heading2"/>
        <w:rPr/>
      </w:pPr>
      <w:r>
        <w:rPr/>
        <w:t>Schedule Milestone</w:t>
      </w:r>
    </w:p>
    <w:p>
      <w:pPr>
        <w:pStyle w:val="Normal"/>
        <w:rPr/>
      </w:pPr>
      <w:sdt>
        <w:sdtPr>
          <w:alias w:val="Schedule Milestone"/>
          <w:tag w:val="meffcon:scheduleMilestones.1.title"/>
          <w:id w:val="33"/>
          <w:lock w:val="sdtLocked"/>
          <w:text/>
        </w:sdtPr>
        <w:sdtContent>
          <w:r>
            <w:rPr/>
          </w:r>
          <w:r>
            <w:rPr/>
            <w:t>Submittals And Procurement</w:t>
          </w:r>
        </w:sdtContent>
      </w:sdt>
    </w:p>
    <w:p>
      <w:pPr>
        <w:pStyle w:val="Heading2"/>
        <w:rPr/>
      </w:pPr>
      <w:r>
        <w:rPr/>
        <w:t>Schedule Milestone</w:t>
      </w:r>
    </w:p>
    <w:p>
      <w:pPr>
        <w:pStyle w:val="Normal"/>
        <w:rPr/>
      </w:pPr>
      <w:sdt>
        <w:sdtPr>
          <w:alias w:val="Schedule Milestone"/>
          <w:tag w:val="meffcon:scheduleMilestones.2.title"/>
          <w:id w:val="34"/>
          <w:lock w:val="sdtLocked"/>
          <w:text/>
        </w:sdtPr>
        <w:sdtContent>
          <w:r>
            <w:rPr/>
          </w:r>
          <w:r>
            <w:rPr/>
            <w:t>Permits And Long-Lead Release</w:t>
          </w:r>
        </w:sdtContent>
      </w:sdt>
    </w:p>
    <w:p>
      <w:pPr>
        <w:pStyle w:val="Heading2"/>
        <w:rPr/>
      </w:pPr>
      <w:r>
        <w:rPr/>
        <w:t>Schedule Milestone</w:t>
      </w:r>
    </w:p>
    <w:p>
      <w:pPr>
        <w:pStyle w:val="Normal"/>
        <w:rPr/>
      </w:pPr>
      <w:sdt>
        <w:sdtPr>
          <w:alias w:val="Schedule Milestone"/>
          <w:tag w:val="meffcon:scheduleMilestones.3.title"/>
          <w:id w:val="35"/>
          <w:lock w:val="sdtLocked"/>
          <w:text/>
        </w:sdtPr>
        <w:sdtContent>
          <w:r>
            <w:rPr/>
          </w:r>
          <w:r>
            <w:rPr/>
            <w:t>Mobilization And Sitework</w:t>
          </w:r>
        </w:sdtContent>
      </w:sdt>
    </w:p>
    <w:p>
      <w:pPr>
        <w:pStyle w:val="Heading2"/>
        <w:rPr/>
      </w:pPr>
      <w:r>
        <w:rPr/>
        <w:t>Schedule Milestone</w:t>
      </w:r>
    </w:p>
    <w:p>
      <w:pPr>
        <w:pStyle w:val="Normal"/>
        <w:rPr/>
      </w:pPr>
      <w:sdt>
        <w:sdtPr>
          <w:alias w:val="Schedule Milestone"/>
          <w:tag w:val="meffcon:scheduleMilestones.4.title"/>
          <w:id w:val="36"/>
          <w:lock w:val="sdtLocked"/>
          <w:text/>
        </w:sdtPr>
        <w:sdtContent>
          <w:r>
            <w:rPr/>
          </w:r>
          <w:r>
            <w:rPr/>
            <w:t>Structure And Enclosure</w:t>
          </w:r>
        </w:sdtContent>
      </w:sdt>
    </w:p>
    <w:p>
      <w:pPr>
        <w:pStyle w:val="Heading2"/>
        <w:rPr/>
      </w:pPr>
      <w:r>
        <w:rPr/>
        <w:t>Schedule Milestone</w:t>
      </w:r>
    </w:p>
    <w:p>
      <w:pPr>
        <w:pStyle w:val="Normal"/>
        <w:rPr/>
      </w:pPr>
      <w:sdt>
        <w:sdtPr>
          <w:alias w:val="Schedule Milestone"/>
          <w:tag w:val="meffcon:scheduleMilestones.5.title"/>
          <w:id w:val="37"/>
          <w:lock w:val="sdtLocked"/>
          <w:text/>
        </w:sdtPr>
        <w:sdtContent>
          <w:r>
            <w:rPr/>
          </w:r>
          <w:r>
            <w:rPr/>
            <w:t>Building Systems And Interiors</w:t>
          </w:r>
        </w:sdtContent>
      </w:sdt>
    </w:p>
    <w:p>
      <w:pPr>
        <w:pStyle w:val="Heading2"/>
        <w:rPr/>
      </w:pPr>
      <w:r>
        <w:rPr/>
        <w:t>Schedule Milestone</w:t>
      </w:r>
    </w:p>
    <w:p>
      <w:pPr>
        <w:pStyle w:val="Normal"/>
        <w:rPr/>
      </w:pPr>
      <w:sdt>
        <w:sdtPr>
          <w:alias w:val="Schedule Milestone"/>
          <w:tag w:val="meffcon:scheduleMilestones.6.title"/>
          <w:id w:val="38"/>
          <w:lock w:val="sdtLocked"/>
          <w:text/>
        </w:sdtPr>
        <w:sdtContent>
          <w:r>
            <w:rPr/>
          </w:r>
          <w:r>
            <w:rPr/>
            <w:t>Commissioning And Training</w:t>
          </w:r>
        </w:sdtContent>
      </w:sdt>
    </w:p>
    <w:p>
      <w:pPr>
        <w:pStyle w:val="Heading2"/>
        <w:rPr/>
      </w:pPr>
      <w:r>
        <w:rPr/>
        <w:t>Schedule Milestone</w:t>
      </w:r>
    </w:p>
    <w:p>
      <w:pPr>
        <w:pStyle w:val="Normal"/>
        <w:rPr/>
      </w:pPr>
      <w:sdt>
        <w:sdtPr>
          <w:alias w:val="Schedule Milestone"/>
          <w:tag w:val="meffcon:scheduleMilestones.7.title"/>
          <w:id w:val="39"/>
          <w:lock w:val="sdtLocked"/>
          <w:text/>
        </w:sdtPr>
        <w:sdtContent>
          <w:r>
            <w:rPr/>
          </w:r>
          <w:r>
            <w:rPr/>
            <w:t>Substantial Completion</w:t>
          </w:r>
        </w:sdtContent>
      </w:sdt>
    </w:p>
    <w:p>
      <w:pPr>
        <w:pStyle w:val="Heading2"/>
        <w:rPr/>
      </w:pPr>
      <w:r>
        <w:rPr/>
        <w:t>Scope Title</w:t>
      </w:r>
    </w:p>
    <w:p>
      <w:pPr>
        <w:pStyle w:val="Normal"/>
        <w:rPr/>
      </w:pPr>
      <w:sdt>
        <w:sdtPr>
          <w:alias w:val="Scope Title"/>
          <w:tag w:val="meffcon:scopeSections.0.title"/>
          <w:id w:val="40"/>
          <w:lock w:val="sdtLocked"/>
          <w:text/>
        </w:sdtPr>
        <w:sdtContent>
          <w:r>
            <w:rPr/>
          </w:r>
          <w:r>
            <w:rPr/>
            <w:t>General Conditions</w:t>
          </w:r>
        </w:sdtContent>
      </w:sdt>
    </w:p>
    <w:p>
      <w:pPr>
        <w:pStyle w:val="Heading2"/>
        <w:rPr/>
      </w:pPr>
      <w:r>
        <w:rPr/>
        <w:t>Included Work</w:t>
      </w:r>
    </w:p>
    <w:p>
      <w:pPr>
        <w:pStyle w:val="Normal"/>
        <w:rPr/>
      </w:pPr>
      <w:sdt>
        <w:sdtPr>
          <w:alias w:val="Included Work"/>
          <w:tag w:val="meffcon:scopeSections.0.description"/>
          <w:id w:val="41"/>
          <w:lock w:val="sdtLocked"/>
          <w:text/>
        </w:sdtPr>
        <w:sdtContent>
          <w:r>
            <w:rPr/>
          </w:r>
          <w:r>
            <w:rPr/>
            <w:t>Construction Management Fees; Transportation; Insurance; Temporary Utilities; Construction Facilities; Temporary Toilet; Construction Aids &amp; PPE; Project Sign; Cleaning-Up; Overhead &amp; Profit</w:t>
          </w:r>
        </w:sdtContent>
      </w:sdt>
    </w:p>
    <w:p>
      <w:pPr>
        <w:pStyle w:val="Heading2"/>
        <w:rPr/>
      </w:pPr>
      <w:r>
        <w:rPr/>
        <w:t>Scope Amount</w:t>
      </w:r>
    </w:p>
    <w:p>
      <w:pPr>
        <w:pStyle w:val="Normal"/>
        <w:rPr/>
      </w:pPr>
      <w:sdt>
        <w:sdtPr>
          <w:alias w:val="Scope Amount"/>
          <w:tag w:val="meffcon:scopeSections.0.amount"/>
          <w:id w:val="42"/>
          <w:lock w:val="sdtLocked"/>
          <w:text/>
        </w:sdtPr>
        <w:sdtContent>
          <w:r>
            <w:rPr/>
          </w:r>
          <w:r>
            <w:rPr/>
            <w:t>428574.97</w:t>
          </w:r>
        </w:sdtContent>
      </w:sdt>
    </w:p>
    <w:p>
      <w:pPr>
        <w:pStyle w:val="Heading2"/>
        <w:rPr/>
      </w:pPr>
      <w:r>
        <w:rPr/>
        <w:t>Scope Title</w:t>
      </w:r>
    </w:p>
    <w:p>
      <w:pPr>
        <w:pStyle w:val="Normal"/>
        <w:rPr/>
      </w:pPr>
      <w:sdt>
        <w:sdtPr>
          <w:alias w:val="Scope Title"/>
          <w:tag w:val="meffcon:scopeSections.1.title"/>
          <w:id w:val="43"/>
          <w:lock w:val="sdtLocked"/>
          <w:text/>
        </w:sdtPr>
        <w:sdtContent>
          <w:r>
            <w:rPr/>
          </w:r>
          <w:r>
            <w:rPr/>
            <w:t>Existing Conditions</w:t>
          </w:r>
        </w:sdtContent>
      </w:sdt>
    </w:p>
    <w:p>
      <w:pPr>
        <w:pStyle w:val="Heading2"/>
        <w:rPr/>
      </w:pPr>
      <w:r>
        <w:rPr/>
        <w:t>Included Work</w:t>
      </w:r>
    </w:p>
    <w:p>
      <w:pPr>
        <w:pStyle w:val="Normal"/>
        <w:rPr/>
      </w:pPr>
      <w:sdt>
        <w:sdtPr>
          <w:alias w:val="Included Work"/>
          <w:tag w:val="meffcon:scopeSections.1.description"/>
          <w:id w:val="44"/>
          <w:lock w:val="sdtLocked"/>
          <w:text/>
        </w:sdtPr>
        <w:sdtContent>
          <w:r>
            <w:rPr/>
          </w:r>
          <w:r>
            <w:rPr/>
            <w:t>Site Demolition; Structure Demolition; Select Demolition; Hazardous Material Remediation</w:t>
          </w:r>
        </w:sdtContent>
      </w:sdt>
    </w:p>
    <w:p>
      <w:pPr>
        <w:pStyle w:val="Heading2"/>
        <w:rPr/>
      </w:pPr>
      <w:r>
        <w:rPr/>
        <w:t>Scope Amount</w:t>
      </w:r>
    </w:p>
    <w:p>
      <w:pPr>
        <w:pStyle w:val="Normal"/>
        <w:widowControl/>
        <w:bidi w:val="0"/>
        <w:spacing w:lineRule="auto" w:line="276" w:before="0" w:after="100"/>
        <w:jc w:val="start"/>
        <w:rPr/>
      </w:pPr>
      <w:sdt>
        <w:sdtPr>
          <w:alias w:val="Scope Amount"/>
          <w:tag w:val="meffcon:scopeSections.1.amount"/>
          <w:id w:val="45"/>
          <w:lock w:val="sdtLocked"/>
          <w:text/>
        </w:sdtPr>
        <w:sdtContent>
          <w:r>
            <w:rPr/>
          </w:r>
          <w:r>
            <w:rPr/>
            <w:t>19648.30</w:t>
          </w:r>
        </w:sdtContent>
      </w:sdt>
    </w:p>
    <w:sectPr>
      <w:type w:val="nextPage"/>
      <w:pgSz w:w="12240" w:h="15840"/>
      <w:pgMar w:left="1080" w:right="1080"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ans" w:cs="Noto Sans"/>
        <w:color w:val="000000"/>
        <w:sz w:val="24"/>
        <w:lang w:val="en-US" w:eastAsia="zh-CN" w:bidi="hi-IN"/>
      </w:rPr>
    </w:rPrDefault>
    <w:pPrDefault>
      <w:pPr>
        <w:suppressAutoHyphens w:val="true"/>
      </w:pPr>
    </w:pPrDefault>
  </w:docDefaults>
  <w:style w:type="paragraph" w:styleId="Normal" w:default="1">
    <w:name w:val="Normal"/>
    <w:pPr>
      <w:widowControl/>
      <w:bidi w:val="0"/>
      <w:spacing w:lineRule="auto" w:line="276" w:before="0" w:after="100"/>
      <w:jc w:val="start"/>
    </w:pPr>
    <w:rPr>
      <w:rFonts w:ascii="Arial" w:hAnsi="Arial" w:eastAsia="Noto Sans" w:cs="Noto Sans"/>
      <w:color w:val="000000"/>
      <w:kern w:val="0"/>
      <w:sz w:val="24"/>
      <w:szCs w:val="20"/>
      <w:lang w:val="en-US" w:eastAsia="zh-CN" w:bidi="hi-IN"/>
    </w:rPr>
  </w:style>
  <w:style w:type="paragraph" w:styleId="Heading2">
    <w:name w:val="heading 2"/>
    <w:qFormat/>
    <w:pPr>
      <w:keepNext w:val="true"/>
      <w:widowControl/>
      <w:bidi w:val="0"/>
      <w:spacing w:lineRule="auto" w:line="276" w:before="180" w:after="50"/>
      <w:jc w:val="start"/>
    </w:pPr>
    <w:rPr>
      <w:rFonts w:ascii="Arial" w:hAnsi="Arial" w:eastAsia="Noto Sans" w:cs="Noto Sans"/>
      <w:b/>
      <w:color w:val="000000"/>
      <w:kern w:val="0"/>
      <w:sz w:val="24"/>
      <w:szCs w:val="20"/>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qFormat/>
    <w:pPr>
      <w:widowControl/>
      <w:bidi w:val="0"/>
      <w:spacing w:lineRule="auto" w:line="276" w:before="0" w:after="100"/>
      <w:jc w:val="start"/>
    </w:pPr>
    <w:rPr>
      <w:rFonts w:ascii="Arial" w:hAnsi="Arial" w:eastAsia="Noto Sans" w:cs="Noto Sans"/>
      <w:b/>
      <w:color w:val="000000"/>
      <w:kern w:val="0"/>
      <w:sz w:val="36"/>
      <w:szCs w:val="20"/>
      <w:lang w:val="en-US" w:eastAsia="zh-CN" w:bidi="hi-IN"/>
    </w:rPr>
  </w:style>
  <w:style w:type="paragraph" w:styleId="Subtitle">
    <w:name w:val="Subtitle"/>
    <w:qFormat/>
    <w:pPr>
      <w:widowControl/>
      <w:bidi w:val="0"/>
      <w:spacing w:lineRule="auto" w:line="276" w:before="0" w:after="100"/>
      <w:jc w:val="start"/>
    </w:pPr>
    <w:rPr>
      <w:rFonts w:ascii="Arial" w:hAnsi="Arial" w:eastAsia="Noto Sans" w:cs="Noto Sans"/>
      <w:color w:val="000000"/>
      <w:kern w:val="0"/>
      <w:sz w:val="24"/>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ffconProposal">
    <vt:lpwstr>{"format":"meffcon-proposal-word-v1","recordId":"PRESSURE-099-PROPOSAL","opportunityId":"PRESSURE-099","revision":2,"fingerprint":"3c24345da61b2526640963e5a3eb4ed110ca94e594fb4e79454f987260da78ed"}</vt:lpwstr>
  </property>
</Properties>
</file>