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Blair Gemmer</w:t>
      </w:r>
    </w:p>
    <w:p>
      <w:r>
        <w:t>{blair.gemmer@gmail.com | 406.253.4962 | blairgemmer.com | linkedin.com/in/blairgemmer}</w:t>
      </w:r>
    </w:p>
    <w:p/>
    <w:p>
      <w:pPr>
        <w:pStyle w:val="Heading1"/>
      </w:pPr>
      <w:r>
        <w:t>Summary</w:t>
      </w:r>
    </w:p>
    <w:p>
      <w:r>
        <w:t>Self-taught, entrepreneurial software engineer and technical founder who builds systems end-to-end, from AWS-native backends to emerging agentic AI tooling, and cares as much about how something is built as whether it ships. Grew from first-hire engineer to CTO and founder over 15+ years, shipping healthcare, education, and data-infrastructure platforms along the way. Now running Hell's Gate Consulting: building agent-orchestration tooling (RepoScaffold, CueQueue), applying agentic AI where it demonstrably reduces toil, bringing a security-conscious lens from prior security consulting work, contributing back to open source, and donating time to local sustainable businesses (e.g., brand identity for Gallus-Frey Gardens, a local farm).</w:t>
      </w:r>
    </w:p>
    <w:p>
      <w:pPr>
        <w:pStyle w:val="Heading1"/>
      </w:pPr>
      <w:r>
        <w:t>Core Skills</w:t>
      </w:r>
    </w:p>
    <w:p>
      <w:pPr>
        <w:pStyle w:val="ListBullet"/>
      </w:pPr>
      <w:r>
        <w:t>Languages &amp; Frameworks: Python, TypeScript/JavaScript, SQL, React, Next.js</w:t>
      </w:r>
    </w:p>
    <w:p>
      <w:pPr>
        <w:pStyle w:val="ListBullet"/>
      </w:pPr>
      <w:r>
        <w:t>Cloud &amp; Infrastructure: AWS (Lambda, API Gateway, DynamoDB, RDS, EC2/ELB, Route 53, IAM/ACM, CloudWatch/X-Ray, EventBridge), CloudFormation, Serverless Framework, Docker, Kubernetes</w:t>
      </w:r>
    </w:p>
    <w:p>
      <w:pPr>
        <w:pStyle w:val="ListBullet"/>
      </w:pPr>
      <w:r>
        <w:t>Data &amp; Pipelines: PostgreSQL, Redis, Snowflake, ETL/ingestion, PynamoDB</w:t>
      </w:r>
    </w:p>
    <w:p>
      <w:pPr>
        <w:pStyle w:val="ListBullet"/>
      </w:pPr>
      <w:r>
        <w:t>CI/CD &amp; Quality: GitHub Actions, AWS CodePipeline, Bitbucket Pipelines, Tox, Poetry, Pytest, Playwright (E2E), integration/load tests in CI</w:t>
      </w:r>
    </w:p>
    <w:p>
      <w:pPr>
        <w:pStyle w:val="ListBullet"/>
      </w:pPr>
      <w:r>
        <w:t>Product &amp; Collaboration: Jira, Linear, Confluence, Slack (bots/integrations)</w:t>
      </w:r>
    </w:p>
    <w:p>
      <w:pPr>
        <w:pStyle w:val="ListBullet"/>
      </w:pPr>
      <w:r>
        <w:t>AI &amp; Agentic Systems: Actively researching and adopting agentic AI tooling (Claude Code, MCP, LLM APIs/OpenAI); building own agent-orchestration tooling (RepoScaffold, CueQueue) and applying it where it demonstrably fits; prototyping with n8n, v0</w:t>
      </w:r>
    </w:p>
    <w:p>
      <w:pPr>
        <w:pStyle w:val="ListBullet"/>
      </w:pPr>
      <w:r>
        <w:t>Security: Security Consultant experience (LMG Security), bringing a security-first lens to system design, data handling, and infrastructure decisions</w:t>
      </w:r>
    </w:p>
    <w:p>
      <w:pPr>
        <w:pStyle w:val="Heading1"/>
      </w:pPr>
      <w:r>
        <w:t>Professional Experience</w:t>
      </w:r>
    </w:p>
    <w:p>
      <w:r>
        <w:t>Freelance Software Engineer / Consultant at Various Clients (Missoula, MT)   May 2009 - Present</w:t>
      </w:r>
    </w:p>
    <w:p>
      <w:r>
        <w:t>Data infrastructure, AI/automation integrations, and product delivery</w:t>
      </w:r>
    </w:p>
    <w:p>
      <w:pPr>
        <w:pStyle w:val="ListBullet"/>
      </w:pPr>
      <w:r>
        <w:t>Founder / Hell's Gate Consulting (2026–Present): Established independent technology consulting firm focused on AI implementation strategy, data infrastructure, and workflow automation for startups and growth-stage businesses.</w:t>
      </w:r>
    </w:p>
    <w:p>
      <w:pPr>
        <w:pStyle w:val="ListBullet"/>
      </w:pPr>
      <w:r>
        <w:t>Intrust Funding / Heaton Dainard (2024–Present): Designed and built Frostforce, a generalized ETL platform for ingesting data from any source into Salesforce; initial deployment integrated Snowflake with ATTOM for real-estate analytics; built Python ETL jobs, automated reporting, and implemented cost controls.</w:t>
      </w:r>
    </w:p>
    <w:p>
      <w:pPr>
        <w:pStyle w:val="ListBullet"/>
      </w:pPr>
      <w:r>
        <w:t>AI/Automation R&amp;D (2022–Present): Actively researching and prototyping agentic AI workflows (OpenAI API, n8n, Slack integrations) for reporting, summarization, and approval automation; building own agent-orchestration tooling (RepoScaffold, CueQueue) rather than relying solely on off-the-shelf platforms.</w:t>
      </w:r>
    </w:p>
    <w:p>
      <w:pPr>
        <w:pStyle w:val="ListBullet"/>
      </w:pPr>
      <w:r>
        <w:t>Product &amp; Delivery: Built and launched cloud-native products and web apps for startups and personal ventures using AWS, React/Next.js, and Django/Flask. Drove end-to-end execution, from architecture and CI/CD automation to team building, project management, and technical operations.</w:t>
      </w:r>
    </w:p>
    <w:p>
      <w:pPr>
        <w:pStyle w:val="ListBullet"/>
      </w:pPr>
      <w:r>
        <w:t>Tool → outcome: Snowflake + Python ETL → partitioned loads and scheduled tasks for leaner storage/compute.</w:t>
      </w:r>
    </w:p>
    <w:p>
      <w:pPr>
        <w:pStyle w:val="ListBullet"/>
      </w:pPr>
      <w:r>
        <w:t>Stack: Python, React, Next.js, Django/Flask, PostgreSQL, Redis, Snowflake, REST APIs, GitHub Actions, Serverless approaches.</w:t>
      </w:r>
    </w:p>
    <w:p>
      <w:r>
        <w:t>Software Engineer at VYNYL, LLC (Remote)   Mar 2021 - Apr 2024</w:t>
      </w:r>
    </w:p>
    <w:p>
      <w:r>
        <w:t>Healthcare (Happier Living) • Early Childhood Education (UCSF Multitudes)</w:t>
      </w:r>
    </w:p>
    <w:p>
      <w:pPr>
        <w:pStyle w:val="ListBullet"/>
      </w:pPr>
      <w:r>
        <w:t>Product &amp; Backend: Built a mobile-responsive healthcare portal integrating Zoom consultations and Athena scheduling using Python on AWS (Lambda, API Gateway) with a modern web front end.</w:t>
      </w:r>
    </w:p>
    <w:p>
      <w:pPr>
        <w:pStyle w:val="ListBullet"/>
      </w:pPr>
      <w:r>
        <w:t>Data &amp; Validation (UCSF Multitudes): Implemented Playwright E2E for critical flows; automated CSV→database validation in Python; added CI gates to block ingestion/UI regressions.</w:t>
      </w:r>
    </w:p>
    <w:p>
      <w:pPr>
        <w:pStyle w:val="ListBullet"/>
      </w:pPr>
      <w:r>
        <w:t>Observability &amp; Delivery: Modeled operational data in DynamoDB via PynamoDB; AWS X-Ray + CloudWatch for tracing/metrics; Serverless Framework + GitHub Actions for reproducible envs and low-downtime deploys.</w:t>
      </w:r>
    </w:p>
    <w:p>
      <w:pPr>
        <w:pStyle w:val="ListBullet"/>
      </w:pPr>
      <w:r>
        <w:t>Impact: Delivered compliant, reliable clinician workflows and robust data validation across ingestion and UI.</w:t>
      </w:r>
    </w:p>
    <w:p>
      <w:pPr>
        <w:pStyle w:val="ListBullet"/>
      </w:pPr>
      <w:r>
        <w:t>Stack: Python, React, AWS (Lambda, API Gateway, DynamoDB, CloudWatch, X-Ray), Serverless Framework, GitHub Actions, Playwright, Pandas, PynamoDB.</w:t>
      </w:r>
    </w:p>
    <w:p>
      <w:r>
        <w:t>Software Engineer in DevOps at Submittable, Inc. (Missoula, MT)   Sep 2019 - Mar 2021</w:t>
      </w:r>
    </w:p>
    <w:p>
      <w:r>
        <w:t>DevOps • Release Engineering • Production Operations</w:t>
      </w:r>
    </w:p>
    <w:p>
      <w:pPr>
        <w:pStyle w:val="ListBullet"/>
      </w:pPr>
      <w:r>
        <w:t>Release Engineering: Orchestrated SDLC and production releases using AWS CodePipeline; automated comms via GitHub releases and Slack; enforced branch hygiene and quality bars (Pytest/Tox) to stabilize daily deploy cadence.</w:t>
      </w:r>
    </w:p>
    <w:p>
      <w:pPr>
        <w:pStyle w:val="ListBullet"/>
      </w:pPr>
      <w:r>
        <w:t>IaC &amp; Environments: Built and maintained test/prod with CloudFormation, Serverless Framework, EventBridge, and Lambda; managed IAM/ACM and Route 53; owned cert rotation and release gating.</w:t>
      </w:r>
    </w:p>
    <w:p>
      <w:pPr>
        <w:pStyle w:val="ListBullet"/>
      </w:pPr>
      <w:r>
        <w:t>Observability &amp; Ops: CloudWatch dashboards/alerts; on-call with fast rollback/runbooks; Dependabot for dependency hygiene across repos.</w:t>
      </w:r>
    </w:p>
    <w:p>
      <w:pPr>
        <w:pStyle w:val="ListBullet"/>
      </w:pPr>
      <w:r>
        <w:t>Impact: Reduced deployment overhead ~30% and moved from weekly to daily reliability-focused releases.</w:t>
      </w:r>
    </w:p>
    <w:p>
      <w:pPr>
        <w:pStyle w:val="ListBullet"/>
      </w:pPr>
      <w:r>
        <w:t>Stack: AWS (CodePipeline, CloudFormation, Lambda, EventBridge, IAM, ACM, EC2, ELB, RDS, Route 53, CloudWatch), Serverless Framework, GitHub, Pytest, Tox.</w:t>
      </w:r>
    </w:p>
    <w:p>
      <w:r>
        <w:t>CTO at TOMIS, Inc.   Sep 2016 - Jul 2019</w:t>
      </w:r>
    </w:p>
    <w:p>
      <w:r>
        <w:t>Digital marketing and analytics platform</w:t>
      </w:r>
    </w:p>
    <w:p>
      <w:pPr>
        <w:pStyle w:val="ListBullet"/>
      </w:pPr>
      <w:r>
        <w:t>Technical Leadership: Owned product design from executive vision through implementation; led backend engineering (Python/Django) partnering with React teams; researched emerging tech to de-risk roadmap bets.</w:t>
      </w:r>
    </w:p>
    <w:p>
      <w:pPr>
        <w:pStyle w:val="ListBullet"/>
      </w:pPr>
      <w:r>
        <w:t>Process &amp; Ops: Ran Scrum (Jira/Confluence, Bitbucket branching/CI); owned observability and incident response (Datadog, Honeycomb, Sentry, UptimeRobot, Statuspage.io).</w:t>
      </w:r>
    </w:p>
    <w:p>
      <w:pPr>
        <w:pStyle w:val="ListBullet"/>
      </w:pPr>
      <w:r>
        <w:t>Impact: Spearheaded a SaaS platform for tour operators that automated workflows and delivered actionable analytics.</w:t>
      </w:r>
    </w:p>
    <w:p>
      <w:pPr>
        <w:pStyle w:val="ListBullet"/>
      </w:pPr>
      <w:r>
        <w:t>Stack: Python, Django, PostgreSQL, Bitbucket Pipelines, Jira/Confluence, Datadog/Honeycomb/Sentry.</w:t>
      </w:r>
    </w:p>
    <w:p>
      <w:r>
        <w:t>Co-Founder / CTO at dotmos, LLC   Jul 2015 - Jan 2017</w:t>
      </w:r>
    </w:p>
    <w:p>
      <w:r>
        <w:t>Social/search aggregation product &amp; consulting</w:t>
      </w:r>
    </w:p>
    <w:p>
      <w:pPr>
        <w:pStyle w:val="ListBullet"/>
      </w:pPr>
      <w:r>
        <w:t>Product/architecture for Django/Node/React stack; delivered core features and integrations; supported CI/CD and monitoring.</w:t>
      </w:r>
    </w:p>
    <w:p>
      <w:r>
        <w:t>Data Scientist / Software Engineer at Upstream Research, Inc.   Nov 2015 - Sep 2016</w:t>
      </w:r>
    </w:p>
    <w:p>
      <w:r>
        <w:t>Data and research workflows</w:t>
      </w:r>
    </w:p>
    <w:p>
      <w:pPr>
        <w:pStyle w:val="ListBullet"/>
      </w:pPr>
      <w:r>
        <w:t>Built ETL pipelines generating ArcGIS layers and automated reporting/dashboards from research datasets.</w:t>
      </w:r>
    </w:p>
    <w:p>
      <w:pPr>
        <w:pStyle w:val="Heading1"/>
      </w:pPr>
      <w:r>
        <w:t>Additional Experience</w:t>
      </w:r>
    </w:p>
    <w:p>
      <w:r>
        <w:t>Senior Software Developer at Hanna-James Enterprises</w:t>
      </w:r>
    </w:p>
    <w:p>
      <w:pPr>
        <w:pStyle w:val="Heading1"/>
      </w:pPr>
      <w:r>
        <w:t>Education</w:t>
      </w:r>
    </w:p>
    <w:p>
      <w:r>
        <w:t>M.S., Computer Science (AI/ML emphasis), University of Montana</w:t>
      </w:r>
    </w:p>
    <w:p>
      <w:r>
        <w:t>B.A., Psychology, University of Montana, Minors: Mathematics, Media Arts</w:t>
      </w:r>
    </w:p>
    <w:sectPr w:rsidR="00845324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5324"/>
    <w:rsid w:val="00AA1D8D"/>
    <w:rsid w:val="00B343A7"/>
    <w:rsid w:val="00B47730"/>
    <w:rsid w:val="00CB0664"/>
    <w:rsid w:val="00CC1C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6F6F7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F6F7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6F6F74" w:themeColor="accent1"/>
      </w:pBdr>
      <w:spacing w:before="200" w:after="280"/>
      <w:ind w:left="936" w:right="936"/>
    </w:pPr>
    <w:rPr>
      <w:b/>
      <w:bCs/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6F6F7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6F6F7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A7B78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A7B78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35356" w:themeColor="accent1" w:themeShade="BF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0945B" w:themeColor="accent2" w:themeShade="BF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C8463" w:themeColor="accent3" w:themeShade="BF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18096" w:themeColor="accent4" w:themeShade="BF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5614B" w:themeColor="accent5" w:themeShade="BF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94E56" w:themeColor="accent6" w:themeShade="BF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1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1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  <w:shd w:val="clear" w:color="auto" w:fill="E9EDE1" w:themeFill="accent2" w:themeFillTint="3F"/>
      </w:tcPr>
    </w:tblStylePr>
    <w:tblStylePr w:type="band2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1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  <w:shd w:val="clear" w:color="auto" w:fill="EFEAE5" w:themeFill="accent3" w:themeFillTint="3F"/>
      </w:tcPr>
    </w:tblStylePr>
    <w:tblStylePr w:type="band2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1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  <w:shd w:val="clear" w:color="auto" w:fill="E4E9ED" w:themeFill="accent4" w:themeFillTint="3F"/>
      </w:tcPr>
    </w:tblStylePr>
    <w:tblStylePr w:type="band2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1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  <w:shd w:val="clear" w:color="auto" w:fill="E6E0D8" w:themeFill="accent5" w:themeFillTint="3F"/>
      </w:tcPr>
    </w:tblStylePr>
    <w:tblStylePr w:type="band2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1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  <w:shd w:val="clear" w:color="auto" w:fill="E3D9DC" w:themeFill="accent6" w:themeFillTint="3F"/>
      </w:tcPr>
    </w:tblStylePr>
    <w:tblStylePr w:type="band2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A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9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74" w:themeColor="accen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B789" w:themeColor="accent2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shd w:val="clear" w:color="auto" w:fill="E9ED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AE98" w:themeColor="accent3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shd w:val="clear" w:color="auto" w:fill="EFEA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9B9" w:themeColor="accent4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shd w:val="clear" w:color="auto" w:fill="E4E9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265" w:themeColor="accent5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shd w:val="clear" w:color="auto" w:fill="E6E0D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6974" w:themeColor="accent6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shd w:val="clear" w:color="auto" w:fill="E3D9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B78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B78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B78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AE9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AE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AE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A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9B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9B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9B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26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26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26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697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697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697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9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  <w:insideV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  <w:insideV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A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  <w:insideV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C2B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  <w:insideV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BE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  <w:insideV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18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  <w:insideV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A8D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sz="6" w:space="0" w:color="6F6F74" w:themeColor="accent1"/>
          <w:insideV w:val="single" w:sz="6" w:space="0" w:color="6F6F74" w:themeColor="accent1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2" w:themeFillTint="33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tcBorders>
          <w:insideH w:val="single" w:sz="6" w:space="0" w:color="A7B789" w:themeColor="accent2"/>
          <w:insideV w:val="single" w:sz="6" w:space="0" w:color="A7B789" w:themeColor="accent2"/>
        </w:tcBorders>
        <w:shd w:val="clear" w:color="auto" w:fill="D3DBC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6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EEA" w:themeFill="accent3" w:themeFillTint="33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tcBorders>
          <w:insideH w:val="single" w:sz="6" w:space="0" w:color="BEAE98" w:themeColor="accent3"/>
          <w:insideV w:val="single" w:sz="6" w:space="0" w:color="BEAE98" w:themeColor="accent3"/>
        </w:tcBorders>
        <w:shd w:val="clear" w:color="auto" w:fill="DED6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4" w:themeFillTint="33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tcBorders>
          <w:insideH w:val="single" w:sz="6" w:space="0" w:color="92A9B9" w:themeColor="accent4"/>
          <w:insideV w:val="single" w:sz="6" w:space="0" w:color="92A9B9" w:themeColor="accent4"/>
        </w:tcBorders>
        <w:shd w:val="clear" w:color="auto" w:fill="C8D4D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5E0" w:themeFill="accent5" w:themeFillTint="33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tcBorders>
          <w:insideH w:val="single" w:sz="6" w:space="0" w:color="9C8265" w:themeColor="accent5"/>
          <w:insideV w:val="single" w:sz="6" w:space="0" w:color="9C8265" w:themeColor="accent5"/>
        </w:tcBorders>
        <w:shd w:val="clear" w:color="auto" w:fill="CDC0B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0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E2" w:themeFill="accent6" w:themeFillTint="33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tcBorders>
          <w:insideH w:val="single" w:sz="6" w:space="0" w:color="8D6974" w:themeColor="accent6"/>
          <w:insideV w:val="single" w:sz="6" w:space="0" w:color="8D6974" w:themeColor="accent6"/>
        </w:tcBorders>
        <w:shd w:val="clear" w:color="auto" w:fill="C6B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BC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BC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6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6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4D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4D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0B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0B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B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B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B78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62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94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AE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57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846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A9B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56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809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26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03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614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D697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343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4E5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5" w:themeColor="accent1" w:themeShade="99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A7B789" w:themeColor="accent2"/>
        <w:bottom w:val="single" w:sz="4" w:space="0" w:color="A7B789" w:themeColor="accent2"/>
        <w:right w:val="single" w:sz="4" w:space="0" w:color="A7B78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7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748" w:themeColor="accent2" w:themeShade="99"/>
          <w:insideV w:val="nil"/>
        </w:tcBorders>
        <w:shd w:val="clear" w:color="auto" w:fill="6677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2" w:themeFillShade="99"/>
      </w:tcPr>
    </w:tblStylePr>
    <w:tblStylePr w:type="band1Vert">
      <w:tblPr/>
      <w:tcPr>
        <w:shd w:val="clear" w:color="auto" w:fill="DBE2CF" w:themeFill="accent2" w:themeFillTint="66"/>
      </w:tcPr>
    </w:tblStylePr>
    <w:tblStylePr w:type="band1Horz">
      <w:tblPr/>
      <w:tcPr>
        <w:shd w:val="clear" w:color="auto" w:fill="D3DBC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A9B9" w:themeColor="accent4"/>
        <w:left w:val="single" w:sz="4" w:space="0" w:color="BEAE98" w:themeColor="accent3"/>
        <w:bottom w:val="single" w:sz="4" w:space="0" w:color="BEAE98" w:themeColor="accent3"/>
        <w:right w:val="single" w:sz="4" w:space="0" w:color="BEAE9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6A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6A4F" w:themeColor="accent3" w:themeShade="99"/>
          <w:insideV w:val="nil"/>
        </w:tcBorders>
        <w:shd w:val="clear" w:color="auto" w:fill="7D6A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A4F" w:themeFill="accent3" w:themeFillShade="99"/>
      </w:tcPr>
    </w:tblStylePr>
    <w:tblStylePr w:type="band1Vert">
      <w:tblPr/>
      <w:tcPr>
        <w:shd w:val="clear" w:color="auto" w:fill="E5DED5" w:themeFill="accent3" w:themeFillTint="66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EAE98" w:themeColor="accent3"/>
        <w:left w:val="single" w:sz="4" w:space="0" w:color="92A9B9" w:themeColor="accent4"/>
        <w:bottom w:val="single" w:sz="4" w:space="0" w:color="92A9B9" w:themeColor="accent4"/>
        <w:right w:val="single" w:sz="4" w:space="0" w:color="92A9B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667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6678" w:themeColor="accent4" w:themeShade="99"/>
          <w:insideV w:val="nil"/>
        </w:tcBorders>
        <w:shd w:val="clear" w:color="auto" w:fill="4D667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4" w:themeFillShade="99"/>
      </w:tcPr>
    </w:tblStylePr>
    <w:tblStylePr w:type="band1Vert">
      <w:tblPr/>
      <w:tcPr>
        <w:shd w:val="clear" w:color="auto" w:fill="D3DCE3" w:themeFill="accent4" w:themeFillTint="66"/>
      </w:tcPr>
    </w:tblStylePr>
    <w:tblStylePr w:type="band1Horz">
      <w:tblPr/>
      <w:tcPr>
        <w:shd w:val="clear" w:color="auto" w:fill="C8D4D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D6974" w:themeColor="accent6"/>
        <w:left w:val="single" w:sz="4" w:space="0" w:color="9C8265" w:themeColor="accent5"/>
        <w:bottom w:val="single" w:sz="4" w:space="0" w:color="9C8265" w:themeColor="accent5"/>
        <w:right w:val="single" w:sz="4" w:space="0" w:color="9C826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4D3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4D3C" w:themeColor="accent5" w:themeShade="99"/>
          <w:insideV w:val="nil"/>
        </w:tcBorders>
        <w:shd w:val="clear" w:color="auto" w:fill="5D4D3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D3C" w:themeFill="accent5" w:themeFillShade="99"/>
      </w:tcPr>
    </w:tblStylePr>
    <w:tblStylePr w:type="band1Vert">
      <w:tblPr/>
      <w:tcPr>
        <w:shd w:val="clear" w:color="auto" w:fill="D7CCC1" w:themeFill="accent5" w:themeFillTint="66"/>
      </w:tcPr>
    </w:tblStylePr>
    <w:tblStylePr w:type="band1Horz">
      <w:tblPr/>
      <w:tcPr>
        <w:shd w:val="clear" w:color="auto" w:fill="CDC0B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8265" w:themeColor="accent5"/>
        <w:left w:val="single" w:sz="4" w:space="0" w:color="8D6974" w:themeColor="accent6"/>
        <w:bottom w:val="single" w:sz="4" w:space="0" w:color="8D6974" w:themeColor="accent6"/>
        <w:right w:val="single" w:sz="4" w:space="0" w:color="8D6974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3F4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3F45" w:themeColor="accent6" w:themeShade="99"/>
          <w:insideV w:val="nil"/>
        </w:tcBorders>
        <w:shd w:val="clear" w:color="auto" w:fill="543F4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F45" w:themeFill="accent6" w:themeFillShade="99"/>
      </w:tcPr>
    </w:tblStylePr>
    <w:tblStylePr w:type="band1Vert">
      <w:tblPr/>
      <w:tcPr>
        <w:shd w:val="clear" w:color="auto" w:fill="D2C2C7" w:themeFill="accent6" w:themeFillTint="66"/>
      </w:tcPr>
    </w:tblStylePr>
    <w:tblStylePr w:type="band1Horz">
      <w:tblPr/>
      <w:tcPr>
        <w:shd w:val="clear" w:color="auto" w:fill="C6B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shd w:val="clear" w:color="auto" w:fill="EDF0E7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4" w:themeFillShade="CC"/>
      </w:tcPr>
    </w:tblStylePr>
    <w:tblStylePr w:type="lastRow">
      <w:rPr>
        <w:b/>
        <w:bCs/>
        <w:color w:val="69899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shd w:val="clear" w:color="auto" w:fill="F2EE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8C6D" w:themeFill="accent3" w:themeFillShade="CC"/>
      </w:tcPr>
    </w:tblStylePr>
    <w:tblStylePr w:type="lastRow">
      <w:rPr>
        <w:b/>
        <w:bCs/>
        <w:color w:val="A38C6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shd w:val="clear" w:color="auto" w:fill="E9EDF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45C" w:themeFill="accent6" w:themeFillShade="CC"/>
      </w:tcPr>
    </w:tblStylePr>
    <w:tblStylePr w:type="lastRow">
      <w:rPr>
        <w:b/>
        <w:bCs/>
        <w:color w:val="70545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shd w:val="clear" w:color="auto" w:fill="EBE5E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6750" w:themeFill="accent5" w:themeFillShade="CC"/>
      </w:tcPr>
    </w:tblStylePr>
    <w:tblStylePr w:type="lastRow">
      <w:rPr>
        <w:b/>
        <w:bCs/>
        <w:color w:val="7C675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shd w:val="clear" w:color="auto" w:fill="E8E0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0E7" w:themeFill="accent2" w:themeFillTint="33"/>
    </w:tcPr>
    <w:tblStylePr w:type="firstRow">
      <w:rPr>
        <w:b/>
        <w:bCs/>
      </w:rPr>
      <w:tblPr/>
      <w:tcPr>
        <w:shd w:val="clear" w:color="auto" w:fill="DBE2C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EEA" w:themeFill="accent3" w:themeFillTint="33"/>
    </w:tcPr>
    <w:tblStylePr w:type="firstRow">
      <w:rPr>
        <w:b/>
        <w:bCs/>
      </w:rPr>
      <w:tblPr/>
      <w:tcPr>
        <w:shd w:val="clear" w:color="auto" w:fill="E5DE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E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F1" w:themeFill="accent4" w:themeFillTint="33"/>
    </w:tcPr>
    <w:tblStylePr w:type="firstRow">
      <w:rPr>
        <w:b/>
        <w:bCs/>
      </w:rPr>
      <w:tblPr/>
      <w:tcPr>
        <w:shd w:val="clear" w:color="auto" w:fill="D3DCE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5E0" w:themeFill="accent5" w:themeFillTint="33"/>
    </w:tcPr>
    <w:tblStylePr w:type="firstRow">
      <w:rPr>
        <w:b/>
        <w:bCs/>
      </w:rPr>
      <w:tblPr/>
      <w:tcPr>
        <w:shd w:val="clear" w:color="auto" w:fill="D7CCC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CC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0E2" w:themeFill="accent6" w:themeFillTint="33"/>
    </w:tcPr>
    <w:tblStylePr w:type="firstRow">
      <w:rPr>
        <w:b/>
        <w:bCs/>
      </w:rPr>
      <w:tblPr/>
      <w:tcPr>
        <w:shd w:val="clear" w:color="auto" w:fill="D2C2C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2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1C8D"/>
    <w:rPr>
      <w:color w:val="67AAB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6F6F7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F6F7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6F6F74" w:themeColor="accent1"/>
      </w:pBdr>
      <w:spacing w:before="200" w:after="280"/>
      <w:ind w:left="936" w:right="936"/>
    </w:pPr>
    <w:rPr>
      <w:b/>
      <w:bCs/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6F6F7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6F6F7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A7B78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A7B78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35356" w:themeColor="accent1" w:themeShade="BF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0945B" w:themeColor="accent2" w:themeShade="BF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2"/>
          <w:left w:val="nil"/>
          <w:bottom w:val="single" w:sz="8" w:space="0" w:color="A7B78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C8463" w:themeColor="accent3" w:themeShade="BF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AE98" w:themeColor="accent3"/>
          <w:left w:val="nil"/>
          <w:bottom w:val="single" w:sz="8" w:space="0" w:color="BEAE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18096" w:themeColor="accent4" w:themeShade="BF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4"/>
          <w:left w:val="nil"/>
          <w:bottom w:val="single" w:sz="8" w:space="0" w:color="92A9B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5614B" w:themeColor="accent5" w:themeShade="BF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265" w:themeColor="accent5"/>
          <w:left w:val="nil"/>
          <w:bottom w:val="single" w:sz="8" w:space="0" w:color="9C826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94E56" w:themeColor="accent6" w:themeShade="BF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974" w:themeColor="accent6"/>
          <w:left w:val="nil"/>
          <w:bottom w:val="single" w:sz="8" w:space="0" w:color="8D697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1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1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H w:val="nil"/>
          <w:insideV w:val="single" w:sz="8" w:space="0" w:color="A7B78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</w:tcPr>
    </w:tblStylePr>
    <w:tblStylePr w:type="band1Vert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  <w:shd w:val="clear" w:color="auto" w:fill="E9EDE1" w:themeFill="accent2" w:themeFillTint="3F"/>
      </w:tcPr>
    </w:tblStylePr>
    <w:tblStylePr w:type="band2Horz">
      <w:tblPr/>
      <w:tcPr>
        <w:tcBorders>
          <w:top w:val="single" w:sz="8" w:space="0" w:color="A7B789" w:themeColor="accent2"/>
          <w:left w:val="single" w:sz="8" w:space="0" w:color="A7B789" w:themeColor="accent2"/>
          <w:bottom w:val="single" w:sz="8" w:space="0" w:color="A7B789" w:themeColor="accent2"/>
          <w:right w:val="single" w:sz="8" w:space="0" w:color="A7B789" w:themeColor="accent2"/>
          <w:insideV w:val="single" w:sz="8" w:space="0" w:color="A7B78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1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H w:val="nil"/>
          <w:insideV w:val="single" w:sz="8" w:space="0" w:color="BEAE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</w:tcPr>
    </w:tblStylePr>
    <w:tblStylePr w:type="band1Vert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  <w:shd w:val="clear" w:color="auto" w:fill="EFEAE5" w:themeFill="accent3" w:themeFillTint="3F"/>
      </w:tcPr>
    </w:tblStylePr>
    <w:tblStylePr w:type="band2Horz">
      <w:tblPr/>
      <w:tcPr>
        <w:tcBorders>
          <w:top w:val="single" w:sz="8" w:space="0" w:color="BEAE98" w:themeColor="accent3"/>
          <w:left w:val="single" w:sz="8" w:space="0" w:color="BEAE98" w:themeColor="accent3"/>
          <w:bottom w:val="single" w:sz="8" w:space="0" w:color="BEAE98" w:themeColor="accent3"/>
          <w:right w:val="single" w:sz="8" w:space="0" w:color="BEAE98" w:themeColor="accent3"/>
          <w:insideV w:val="single" w:sz="8" w:space="0" w:color="BEAE9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1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H w:val="nil"/>
          <w:insideV w:val="single" w:sz="8" w:space="0" w:color="92A9B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</w:tcPr>
    </w:tblStylePr>
    <w:tblStylePr w:type="band1Vert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  <w:shd w:val="clear" w:color="auto" w:fill="E4E9ED" w:themeFill="accent4" w:themeFillTint="3F"/>
      </w:tcPr>
    </w:tblStylePr>
    <w:tblStylePr w:type="band2Horz">
      <w:tblPr/>
      <w:tcPr>
        <w:tcBorders>
          <w:top w:val="single" w:sz="8" w:space="0" w:color="92A9B9" w:themeColor="accent4"/>
          <w:left w:val="single" w:sz="8" w:space="0" w:color="92A9B9" w:themeColor="accent4"/>
          <w:bottom w:val="single" w:sz="8" w:space="0" w:color="92A9B9" w:themeColor="accent4"/>
          <w:right w:val="single" w:sz="8" w:space="0" w:color="92A9B9" w:themeColor="accent4"/>
          <w:insideV w:val="single" w:sz="8" w:space="0" w:color="92A9B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1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H w:val="nil"/>
          <w:insideV w:val="single" w:sz="8" w:space="0" w:color="9C826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</w:tcPr>
    </w:tblStylePr>
    <w:tblStylePr w:type="band1Vert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  <w:shd w:val="clear" w:color="auto" w:fill="E6E0D8" w:themeFill="accent5" w:themeFillTint="3F"/>
      </w:tcPr>
    </w:tblStylePr>
    <w:tblStylePr w:type="band2Horz">
      <w:tblPr/>
      <w:tcPr>
        <w:tcBorders>
          <w:top w:val="single" w:sz="8" w:space="0" w:color="9C8265" w:themeColor="accent5"/>
          <w:left w:val="single" w:sz="8" w:space="0" w:color="9C8265" w:themeColor="accent5"/>
          <w:bottom w:val="single" w:sz="8" w:space="0" w:color="9C8265" w:themeColor="accent5"/>
          <w:right w:val="single" w:sz="8" w:space="0" w:color="9C8265" w:themeColor="accent5"/>
          <w:insideV w:val="single" w:sz="8" w:space="0" w:color="9C826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1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H w:val="nil"/>
          <w:insideV w:val="single" w:sz="8" w:space="0" w:color="8D697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</w:tcPr>
    </w:tblStylePr>
    <w:tblStylePr w:type="band1Vert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  <w:shd w:val="clear" w:color="auto" w:fill="E3D9DC" w:themeFill="accent6" w:themeFillTint="3F"/>
      </w:tcPr>
    </w:tblStylePr>
    <w:tblStylePr w:type="band2Horz">
      <w:tblPr/>
      <w:tcPr>
        <w:tcBorders>
          <w:top w:val="single" w:sz="8" w:space="0" w:color="8D6974" w:themeColor="accent6"/>
          <w:left w:val="single" w:sz="8" w:space="0" w:color="8D6974" w:themeColor="accent6"/>
          <w:bottom w:val="single" w:sz="8" w:space="0" w:color="8D6974" w:themeColor="accent6"/>
          <w:right w:val="single" w:sz="8" w:space="0" w:color="8D6974" w:themeColor="accent6"/>
          <w:insideV w:val="single" w:sz="8" w:space="0" w:color="8D6974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A6" w:themeColor="accent2" w:themeTint="BF"/>
          <w:left w:val="single" w:sz="8" w:space="0" w:color="BDC9A6" w:themeColor="accent2" w:themeTint="BF"/>
          <w:bottom w:val="single" w:sz="8" w:space="0" w:color="BDC9A6" w:themeColor="accent2" w:themeTint="BF"/>
          <w:right w:val="single" w:sz="8" w:space="0" w:color="BDC9A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C2B1" w:themeColor="accent3" w:themeTint="BF"/>
          <w:left w:val="single" w:sz="8" w:space="0" w:color="CEC2B1" w:themeColor="accent3" w:themeTint="BF"/>
          <w:bottom w:val="single" w:sz="8" w:space="0" w:color="CEC2B1" w:themeColor="accent3" w:themeTint="BF"/>
          <w:right w:val="single" w:sz="8" w:space="0" w:color="CEC2B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A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ECA" w:themeColor="accent4" w:themeTint="BF"/>
          <w:left w:val="single" w:sz="8" w:space="0" w:color="ADBECA" w:themeColor="accent4" w:themeTint="BF"/>
          <w:bottom w:val="single" w:sz="8" w:space="0" w:color="ADBECA" w:themeColor="accent4" w:themeTint="BF"/>
          <w:right w:val="single" w:sz="8" w:space="0" w:color="ADBE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18B" w:themeColor="accent5" w:themeTint="BF"/>
          <w:left w:val="single" w:sz="8" w:space="0" w:color="B4A18B" w:themeColor="accent5" w:themeTint="BF"/>
          <w:bottom w:val="single" w:sz="8" w:space="0" w:color="B4A18B" w:themeColor="accent5" w:themeTint="BF"/>
          <w:right w:val="single" w:sz="8" w:space="0" w:color="B4A18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8D96" w:themeColor="accent6" w:themeTint="BF"/>
          <w:left w:val="single" w:sz="8" w:space="0" w:color="AA8D96" w:themeColor="accent6" w:themeTint="BF"/>
          <w:bottom w:val="single" w:sz="8" w:space="0" w:color="AA8D96" w:themeColor="accent6" w:themeTint="BF"/>
          <w:right w:val="single" w:sz="8" w:space="0" w:color="AA8D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9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bottom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74" w:themeColor="accen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bottom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B789" w:themeColor="accent2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B789" w:themeColor="accent2"/>
          <w:bottom w:val="single" w:sz="8" w:space="0" w:color="A7B789" w:themeColor="accent2"/>
        </w:tcBorders>
      </w:tcPr>
    </w:tblStylePr>
    <w:tblStylePr w:type="band1Vert">
      <w:tblPr/>
      <w:tcPr>
        <w:shd w:val="clear" w:color="auto" w:fill="E9EDE1" w:themeFill="accent2" w:themeFillTint="3F"/>
      </w:tcPr>
    </w:tblStylePr>
    <w:tblStylePr w:type="band1Horz">
      <w:tblPr/>
      <w:tcPr>
        <w:shd w:val="clear" w:color="auto" w:fill="E9EDE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bottom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AE98" w:themeColor="accent3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AE98" w:themeColor="accent3"/>
          <w:bottom w:val="single" w:sz="8" w:space="0" w:color="BEAE98" w:themeColor="accent3"/>
        </w:tcBorders>
      </w:tcPr>
    </w:tblStylePr>
    <w:tblStylePr w:type="band1Vert">
      <w:tblPr/>
      <w:tcPr>
        <w:shd w:val="clear" w:color="auto" w:fill="EFEAE5" w:themeFill="accent3" w:themeFillTint="3F"/>
      </w:tcPr>
    </w:tblStylePr>
    <w:tblStylePr w:type="band1Horz">
      <w:tblPr/>
      <w:tcPr>
        <w:shd w:val="clear" w:color="auto" w:fill="EFEA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bottom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9B9" w:themeColor="accent4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9B9" w:themeColor="accent4"/>
          <w:bottom w:val="single" w:sz="8" w:space="0" w:color="92A9B9" w:themeColor="accent4"/>
        </w:tcBorders>
      </w:tcPr>
    </w:tblStylePr>
    <w:tblStylePr w:type="band1Vert">
      <w:tblPr/>
      <w:tcPr>
        <w:shd w:val="clear" w:color="auto" w:fill="E4E9ED" w:themeFill="accent4" w:themeFillTint="3F"/>
      </w:tcPr>
    </w:tblStylePr>
    <w:tblStylePr w:type="band1Horz">
      <w:tblPr/>
      <w:tcPr>
        <w:shd w:val="clear" w:color="auto" w:fill="E4E9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bottom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265" w:themeColor="accent5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265" w:themeColor="accent5"/>
          <w:bottom w:val="single" w:sz="8" w:space="0" w:color="9C8265" w:themeColor="accent5"/>
        </w:tcBorders>
      </w:tcPr>
    </w:tblStylePr>
    <w:tblStylePr w:type="band1Vert">
      <w:tblPr/>
      <w:tcPr>
        <w:shd w:val="clear" w:color="auto" w:fill="E6E0D8" w:themeFill="accent5" w:themeFillTint="3F"/>
      </w:tcPr>
    </w:tblStylePr>
    <w:tblStylePr w:type="band1Horz">
      <w:tblPr/>
      <w:tcPr>
        <w:shd w:val="clear" w:color="auto" w:fill="E6E0D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bottom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6974" w:themeColor="accent6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6974" w:themeColor="accent6"/>
          <w:bottom w:val="single" w:sz="8" w:space="0" w:color="8D6974" w:themeColor="accent6"/>
        </w:tcBorders>
      </w:tcPr>
    </w:tblStylePr>
    <w:tblStylePr w:type="band1Vert">
      <w:tblPr/>
      <w:tcPr>
        <w:shd w:val="clear" w:color="auto" w:fill="E3D9DC" w:themeFill="accent6" w:themeFillTint="3F"/>
      </w:tcPr>
    </w:tblStylePr>
    <w:tblStylePr w:type="band1Horz">
      <w:tblPr/>
      <w:tcPr>
        <w:shd w:val="clear" w:color="auto" w:fill="E3D9D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B78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B78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B78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AE9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AE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AE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A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9B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9B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9B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26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26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26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697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697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697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9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  <w:insideV w:val="single" w:sz="8" w:space="0" w:color="92929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DC9A6" w:themeColor="accent2" w:themeTint="BF"/>
        <w:left w:val="single" w:sz="8" w:space="0" w:color="BDC9A6" w:themeColor="accent2" w:themeTint="BF"/>
        <w:bottom w:val="single" w:sz="8" w:space="0" w:color="BDC9A6" w:themeColor="accent2" w:themeTint="BF"/>
        <w:right w:val="single" w:sz="8" w:space="0" w:color="BDC9A6" w:themeColor="accent2" w:themeTint="BF"/>
        <w:insideH w:val="single" w:sz="8" w:space="0" w:color="BDC9A6" w:themeColor="accent2" w:themeTint="BF"/>
        <w:insideV w:val="single" w:sz="8" w:space="0" w:color="BDC9A6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A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EC2B1" w:themeColor="accent3" w:themeTint="BF"/>
        <w:left w:val="single" w:sz="8" w:space="0" w:color="CEC2B1" w:themeColor="accent3" w:themeTint="BF"/>
        <w:bottom w:val="single" w:sz="8" w:space="0" w:color="CEC2B1" w:themeColor="accent3" w:themeTint="BF"/>
        <w:right w:val="single" w:sz="8" w:space="0" w:color="CEC2B1" w:themeColor="accent3" w:themeTint="BF"/>
        <w:insideH w:val="single" w:sz="8" w:space="0" w:color="CEC2B1" w:themeColor="accent3" w:themeTint="BF"/>
        <w:insideV w:val="single" w:sz="8" w:space="0" w:color="CEC2B1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C2B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BECA" w:themeColor="accent4" w:themeTint="BF"/>
        <w:left w:val="single" w:sz="8" w:space="0" w:color="ADBECA" w:themeColor="accent4" w:themeTint="BF"/>
        <w:bottom w:val="single" w:sz="8" w:space="0" w:color="ADBECA" w:themeColor="accent4" w:themeTint="BF"/>
        <w:right w:val="single" w:sz="8" w:space="0" w:color="ADBECA" w:themeColor="accent4" w:themeTint="BF"/>
        <w:insideH w:val="single" w:sz="8" w:space="0" w:color="ADBECA" w:themeColor="accent4" w:themeTint="BF"/>
        <w:insideV w:val="single" w:sz="8" w:space="0" w:color="ADBEC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BE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18B" w:themeColor="accent5" w:themeTint="BF"/>
        <w:left w:val="single" w:sz="8" w:space="0" w:color="B4A18B" w:themeColor="accent5" w:themeTint="BF"/>
        <w:bottom w:val="single" w:sz="8" w:space="0" w:color="B4A18B" w:themeColor="accent5" w:themeTint="BF"/>
        <w:right w:val="single" w:sz="8" w:space="0" w:color="B4A18B" w:themeColor="accent5" w:themeTint="BF"/>
        <w:insideH w:val="single" w:sz="8" w:space="0" w:color="B4A18B" w:themeColor="accent5" w:themeTint="BF"/>
        <w:insideV w:val="single" w:sz="8" w:space="0" w:color="B4A18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18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8D96" w:themeColor="accent6" w:themeTint="BF"/>
        <w:left w:val="single" w:sz="8" w:space="0" w:color="AA8D96" w:themeColor="accent6" w:themeTint="BF"/>
        <w:bottom w:val="single" w:sz="8" w:space="0" w:color="AA8D96" w:themeColor="accent6" w:themeTint="BF"/>
        <w:right w:val="single" w:sz="8" w:space="0" w:color="AA8D96" w:themeColor="accent6" w:themeTint="BF"/>
        <w:insideH w:val="single" w:sz="8" w:space="0" w:color="AA8D96" w:themeColor="accent6" w:themeTint="BF"/>
        <w:insideV w:val="single" w:sz="8" w:space="0" w:color="AA8D9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A8D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sz="6" w:space="0" w:color="6F6F74" w:themeColor="accent1"/>
          <w:insideV w:val="single" w:sz="6" w:space="0" w:color="6F6F74" w:themeColor="accent1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7B789" w:themeColor="accent2"/>
        <w:left w:val="single" w:sz="8" w:space="0" w:color="A7B789" w:themeColor="accent2"/>
        <w:bottom w:val="single" w:sz="8" w:space="0" w:color="A7B789" w:themeColor="accent2"/>
        <w:right w:val="single" w:sz="8" w:space="0" w:color="A7B789" w:themeColor="accent2"/>
        <w:insideH w:val="single" w:sz="8" w:space="0" w:color="A7B789" w:themeColor="accent2"/>
        <w:insideV w:val="single" w:sz="8" w:space="0" w:color="A7B78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2" w:themeFillTint="33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tcBorders>
          <w:insideH w:val="single" w:sz="6" w:space="0" w:color="A7B789" w:themeColor="accent2"/>
          <w:insideV w:val="single" w:sz="6" w:space="0" w:color="A7B789" w:themeColor="accent2"/>
        </w:tcBorders>
        <w:shd w:val="clear" w:color="auto" w:fill="D3DBC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EAE98" w:themeColor="accent3"/>
        <w:left w:val="single" w:sz="8" w:space="0" w:color="BEAE98" w:themeColor="accent3"/>
        <w:bottom w:val="single" w:sz="8" w:space="0" w:color="BEAE98" w:themeColor="accent3"/>
        <w:right w:val="single" w:sz="8" w:space="0" w:color="BEAE98" w:themeColor="accent3"/>
        <w:insideH w:val="single" w:sz="8" w:space="0" w:color="BEAE98" w:themeColor="accent3"/>
        <w:insideV w:val="single" w:sz="8" w:space="0" w:color="BEAE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6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EEA" w:themeFill="accent3" w:themeFillTint="33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tcBorders>
          <w:insideH w:val="single" w:sz="6" w:space="0" w:color="BEAE98" w:themeColor="accent3"/>
          <w:insideV w:val="single" w:sz="6" w:space="0" w:color="BEAE98" w:themeColor="accent3"/>
        </w:tcBorders>
        <w:shd w:val="clear" w:color="auto" w:fill="DED6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A9B9" w:themeColor="accent4"/>
        <w:left w:val="single" w:sz="8" w:space="0" w:color="92A9B9" w:themeColor="accent4"/>
        <w:bottom w:val="single" w:sz="8" w:space="0" w:color="92A9B9" w:themeColor="accent4"/>
        <w:right w:val="single" w:sz="8" w:space="0" w:color="92A9B9" w:themeColor="accent4"/>
        <w:insideH w:val="single" w:sz="8" w:space="0" w:color="92A9B9" w:themeColor="accent4"/>
        <w:insideV w:val="single" w:sz="8" w:space="0" w:color="92A9B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4" w:themeFillTint="33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tcBorders>
          <w:insideH w:val="single" w:sz="6" w:space="0" w:color="92A9B9" w:themeColor="accent4"/>
          <w:insideV w:val="single" w:sz="6" w:space="0" w:color="92A9B9" w:themeColor="accent4"/>
        </w:tcBorders>
        <w:shd w:val="clear" w:color="auto" w:fill="C8D4D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265" w:themeColor="accent5"/>
        <w:left w:val="single" w:sz="8" w:space="0" w:color="9C8265" w:themeColor="accent5"/>
        <w:bottom w:val="single" w:sz="8" w:space="0" w:color="9C8265" w:themeColor="accent5"/>
        <w:right w:val="single" w:sz="8" w:space="0" w:color="9C8265" w:themeColor="accent5"/>
        <w:insideH w:val="single" w:sz="8" w:space="0" w:color="9C8265" w:themeColor="accent5"/>
        <w:insideV w:val="single" w:sz="8" w:space="0" w:color="9C826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5E0" w:themeFill="accent5" w:themeFillTint="33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tcBorders>
          <w:insideH w:val="single" w:sz="6" w:space="0" w:color="9C8265" w:themeColor="accent5"/>
          <w:insideV w:val="single" w:sz="6" w:space="0" w:color="9C8265" w:themeColor="accent5"/>
        </w:tcBorders>
        <w:shd w:val="clear" w:color="auto" w:fill="CDC0B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6974" w:themeColor="accent6"/>
        <w:left w:val="single" w:sz="8" w:space="0" w:color="8D6974" w:themeColor="accent6"/>
        <w:bottom w:val="single" w:sz="8" w:space="0" w:color="8D6974" w:themeColor="accent6"/>
        <w:right w:val="single" w:sz="8" w:space="0" w:color="8D6974" w:themeColor="accent6"/>
        <w:insideH w:val="single" w:sz="8" w:space="0" w:color="8D6974" w:themeColor="accent6"/>
        <w:insideV w:val="single" w:sz="8" w:space="0" w:color="8D6974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0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E2" w:themeFill="accent6" w:themeFillTint="33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tcBorders>
          <w:insideH w:val="single" w:sz="6" w:space="0" w:color="8D6974" w:themeColor="accent6"/>
          <w:insideV w:val="single" w:sz="6" w:space="0" w:color="8D6974" w:themeColor="accent6"/>
        </w:tcBorders>
        <w:shd w:val="clear" w:color="auto" w:fill="C6B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E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B78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B78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BC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BC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A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AE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AE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AE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D6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D6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9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9B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9B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4D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4D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26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26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26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0B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0B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D9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97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697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697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B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B3B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B78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62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94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AE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574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846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46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A9B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56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809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26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03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614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614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D697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343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4E5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E5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5" w:themeColor="accent1" w:themeShade="99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7B789" w:themeColor="accent2"/>
        <w:left w:val="single" w:sz="4" w:space="0" w:color="A7B789" w:themeColor="accent2"/>
        <w:bottom w:val="single" w:sz="4" w:space="0" w:color="A7B789" w:themeColor="accent2"/>
        <w:right w:val="single" w:sz="4" w:space="0" w:color="A7B78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7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748" w:themeColor="accent2" w:themeShade="99"/>
          <w:insideV w:val="nil"/>
        </w:tcBorders>
        <w:shd w:val="clear" w:color="auto" w:fill="6677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2" w:themeFillShade="99"/>
      </w:tcPr>
    </w:tblStylePr>
    <w:tblStylePr w:type="band1Vert">
      <w:tblPr/>
      <w:tcPr>
        <w:shd w:val="clear" w:color="auto" w:fill="DBE2CF" w:themeFill="accent2" w:themeFillTint="66"/>
      </w:tcPr>
    </w:tblStylePr>
    <w:tblStylePr w:type="band1Horz">
      <w:tblPr/>
      <w:tcPr>
        <w:shd w:val="clear" w:color="auto" w:fill="D3DBC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A9B9" w:themeColor="accent4"/>
        <w:left w:val="single" w:sz="4" w:space="0" w:color="BEAE98" w:themeColor="accent3"/>
        <w:bottom w:val="single" w:sz="4" w:space="0" w:color="BEAE98" w:themeColor="accent3"/>
        <w:right w:val="single" w:sz="4" w:space="0" w:color="BEAE9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6A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6A4F" w:themeColor="accent3" w:themeShade="99"/>
          <w:insideV w:val="nil"/>
        </w:tcBorders>
        <w:shd w:val="clear" w:color="auto" w:fill="7D6A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A4F" w:themeFill="accent3" w:themeFillShade="99"/>
      </w:tcPr>
    </w:tblStylePr>
    <w:tblStylePr w:type="band1Vert">
      <w:tblPr/>
      <w:tcPr>
        <w:shd w:val="clear" w:color="auto" w:fill="E5DED5" w:themeFill="accent3" w:themeFillTint="66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EAE98" w:themeColor="accent3"/>
        <w:left w:val="single" w:sz="4" w:space="0" w:color="92A9B9" w:themeColor="accent4"/>
        <w:bottom w:val="single" w:sz="4" w:space="0" w:color="92A9B9" w:themeColor="accent4"/>
        <w:right w:val="single" w:sz="4" w:space="0" w:color="92A9B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AE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667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6678" w:themeColor="accent4" w:themeShade="99"/>
          <w:insideV w:val="nil"/>
        </w:tcBorders>
        <w:shd w:val="clear" w:color="auto" w:fill="4D667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4" w:themeFillShade="99"/>
      </w:tcPr>
    </w:tblStylePr>
    <w:tblStylePr w:type="band1Vert">
      <w:tblPr/>
      <w:tcPr>
        <w:shd w:val="clear" w:color="auto" w:fill="D3DCE3" w:themeFill="accent4" w:themeFillTint="66"/>
      </w:tcPr>
    </w:tblStylePr>
    <w:tblStylePr w:type="band1Horz">
      <w:tblPr/>
      <w:tcPr>
        <w:shd w:val="clear" w:color="auto" w:fill="C8D4D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D6974" w:themeColor="accent6"/>
        <w:left w:val="single" w:sz="4" w:space="0" w:color="9C8265" w:themeColor="accent5"/>
        <w:bottom w:val="single" w:sz="4" w:space="0" w:color="9C8265" w:themeColor="accent5"/>
        <w:right w:val="single" w:sz="4" w:space="0" w:color="9C826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697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4D3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4D3C" w:themeColor="accent5" w:themeShade="99"/>
          <w:insideV w:val="nil"/>
        </w:tcBorders>
        <w:shd w:val="clear" w:color="auto" w:fill="5D4D3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4D3C" w:themeFill="accent5" w:themeFillShade="99"/>
      </w:tcPr>
    </w:tblStylePr>
    <w:tblStylePr w:type="band1Vert">
      <w:tblPr/>
      <w:tcPr>
        <w:shd w:val="clear" w:color="auto" w:fill="D7CCC1" w:themeFill="accent5" w:themeFillTint="66"/>
      </w:tcPr>
    </w:tblStylePr>
    <w:tblStylePr w:type="band1Horz">
      <w:tblPr/>
      <w:tcPr>
        <w:shd w:val="clear" w:color="auto" w:fill="CDC0B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8265" w:themeColor="accent5"/>
        <w:left w:val="single" w:sz="4" w:space="0" w:color="8D6974" w:themeColor="accent6"/>
        <w:bottom w:val="single" w:sz="4" w:space="0" w:color="8D6974" w:themeColor="accent6"/>
        <w:right w:val="single" w:sz="4" w:space="0" w:color="8D6974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26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3F4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3F45" w:themeColor="accent6" w:themeShade="99"/>
          <w:insideV w:val="nil"/>
        </w:tcBorders>
        <w:shd w:val="clear" w:color="auto" w:fill="543F4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F45" w:themeFill="accent6" w:themeFillShade="99"/>
      </w:tcPr>
    </w:tblStylePr>
    <w:tblStylePr w:type="band1Vert">
      <w:tblPr/>
      <w:tcPr>
        <w:shd w:val="clear" w:color="auto" w:fill="D2C2C7" w:themeFill="accent6" w:themeFillTint="66"/>
      </w:tcPr>
    </w:tblStylePr>
    <w:tblStylePr w:type="band1Horz">
      <w:tblPr/>
      <w:tcPr>
        <w:shd w:val="clear" w:color="auto" w:fill="C6B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8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2" w:themeFillShade="CC"/>
      </w:tcPr>
    </w:tblStylePr>
    <w:tblStylePr w:type="lastRow">
      <w:rPr>
        <w:b/>
        <w:bCs/>
        <w:color w:val="899E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2" w:themeFillTint="3F"/>
      </w:tcPr>
    </w:tblStylePr>
    <w:tblStylePr w:type="band1Horz">
      <w:tblPr/>
      <w:tcPr>
        <w:shd w:val="clear" w:color="auto" w:fill="EDF0E7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6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4" w:themeFillShade="CC"/>
      </w:tcPr>
    </w:tblStylePr>
    <w:tblStylePr w:type="lastRow">
      <w:rPr>
        <w:b/>
        <w:bCs/>
        <w:color w:val="69899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AE5" w:themeFill="accent3" w:themeFillTint="3F"/>
      </w:tcPr>
    </w:tblStylePr>
    <w:tblStylePr w:type="band1Horz">
      <w:tblPr/>
      <w:tcPr>
        <w:shd w:val="clear" w:color="auto" w:fill="F2EE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8C6D" w:themeFill="accent3" w:themeFillShade="CC"/>
      </w:tcPr>
    </w:tblStylePr>
    <w:tblStylePr w:type="lastRow">
      <w:rPr>
        <w:b/>
        <w:bCs/>
        <w:color w:val="A38C6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4" w:themeFillTint="3F"/>
      </w:tcPr>
    </w:tblStylePr>
    <w:tblStylePr w:type="band1Horz">
      <w:tblPr/>
      <w:tcPr>
        <w:shd w:val="clear" w:color="auto" w:fill="E9EDF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45C" w:themeFill="accent6" w:themeFillShade="CC"/>
      </w:tcPr>
    </w:tblStylePr>
    <w:tblStylePr w:type="lastRow">
      <w:rPr>
        <w:b/>
        <w:bCs/>
        <w:color w:val="70545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D8" w:themeFill="accent5" w:themeFillTint="3F"/>
      </w:tcPr>
    </w:tblStylePr>
    <w:tblStylePr w:type="band1Horz">
      <w:tblPr/>
      <w:tcPr>
        <w:shd w:val="clear" w:color="auto" w:fill="EBE5E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0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6750" w:themeFill="accent5" w:themeFillShade="CC"/>
      </w:tcPr>
    </w:tblStylePr>
    <w:tblStylePr w:type="lastRow">
      <w:rPr>
        <w:b/>
        <w:bCs/>
        <w:color w:val="7C675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9DC" w:themeFill="accent6" w:themeFillTint="3F"/>
      </w:tcPr>
    </w:tblStylePr>
    <w:tblStylePr w:type="band1Horz">
      <w:tblPr/>
      <w:tcPr>
        <w:shd w:val="clear" w:color="auto" w:fill="E8E0E2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0E7" w:themeFill="accent2" w:themeFillTint="33"/>
    </w:tcPr>
    <w:tblStylePr w:type="firstRow">
      <w:rPr>
        <w:b/>
        <w:bCs/>
      </w:rPr>
      <w:tblPr/>
      <w:tcPr>
        <w:shd w:val="clear" w:color="auto" w:fill="DBE2C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2" w:themeFillShade="BF"/>
      </w:tcPr>
    </w:tblStylePr>
    <w:tblStylePr w:type="band1Vert">
      <w:tblPr/>
      <w:tcPr>
        <w:shd w:val="clear" w:color="auto" w:fill="D3DBC4" w:themeFill="accent2" w:themeFillTint="7F"/>
      </w:tcPr>
    </w:tblStylePr>
    <w:tblStylePr w:type="band1Horz">
      <w:tblPr/>
      <w:tcPr>
        <w:shd w:val="clear" w:color="auto" w:fill="D3DBC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EEA" w:themeFill="accent3" w:themeFillTint="33"/>
    </w:tcPr>
    <w:tblStylePr w:type="firstRow">
      <w:rPr>
        <w:b/>
        <w:bCs/>
      </w:rPr>
      <w:tblPr/>
      <w:tcPr>
        <w:shd w:val="clear" w:color="auto" w:fill="E5DE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E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C8463" w:themeFill="accent3" w:themeFillShade="BF"/>
      </w:tcPr>
    </w:tblStylePr>
    <w:tblStylePr w:type="band1Vert">
      <w:tblPr/>
      <w:tcPr>
        <w:shd w:val="clear" w:color="auto" w:fill="DED6CB" w:themeFill="accent3" w:themeFillTint="7F"/>
      </w:tcPr>
    </w:tblStylePr>
    <w:tblStylePr w:type="band1Horz">
      <w:tblPr/>
      <w:tcPr>
        <w:shd w:val="clear" w:color="auto" w:fill="DED6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DF1" w:themeFill="accent4" w:themeFillTint="33"/>
    </w:tcPr>
    <w:tblStylePr w:type="firstRow">
      <w:rPr>
        <w:b/>
        <w:bCs/>
      </w:rPr>
      <w:tblPr/>
      <w:tcPr>
        <w:shd w:val="clear" w:color="auto" w:fill="D3DCE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4" w:themeFillShade="BF"/>
      </w:tcPr>
    </w:tblStylePr>
    <w:tblStylePr w:type="band1Vert">
      <w:tblPr/>
      <w:tcPr>
        <w:shd w:val="clear" w:color="auto" w:fill="C8D4DC" w:themeFill="accent4" w:themeFillTint="7F"/>
      </w:tcPr>
    </w:tblStylePr>
    <w:tblStylePr w:type="band1Horz">
      <w:tblPr/>
      <w:tcPr>
        <w:shd w:val="clear" w:color="auto" w:fill="C8D4D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5E0" w:themeFill="accent5" w:themeFillTint="33"/>
    </w:tcPr>
    <w:tblStylePr w:type="firstRow">
      <w:rPr>
        <w:b/>
        <w:bCs/>
      </w:rPr>
      <w:tblPr/>
      <w:tcPr>
        <w:shd w:val="clear" w:color="auto" w:fill="D7CCC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CC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614B" w:themeFill="accent5" w:themeFillShade="BF"/>
      </w:tcPr>
    </w:tblStylePr>
    <w:tblStylePr w:type="band1Vert">
      <w:tblPr/>
      <w:tcPr>
        <w:shd w:val="clear" w:color="auto" w:fill="CDC0B2" w:themeFill="accent5" w:themeFillTint="7F"/>
      </w:tcPr>
    </w:tblStylePr>
    <w:tblStylePr w:type="band1Horz">
      <w:tblPr/>
      <w:tcPr>
        <w:shd w:val="clear" w:color="auto" w:fill="CDC0B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0E2" w:themeFill="accent6" w:themeFillTint="33"/>
    </w:tcPr>
    <w:tblStylePr w:type="firstRow">
      <w:rPr>
        <w:b/>
        <w:bCs/>
      </w:rPr>
      <w:tblPr/>
      <w:tcPr>
        <w:shd w:val="clear" w:color="auto" w:fill="D2C2C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2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94E56" w:themeFill="accent6" w:themeFillShade="BF"/>
      </w:tcPr>
    </w:tblStylePr>
    <w:tblStylePr w:type="band1Vert">
      <w:tblPr/>
      <w:tcPr>
        <w:shd w:val="clear" w:color="auto" w:fill="C6B3B9" w:themeFill="accent6" w:themeFillTint="7F"/>
      </w:tcPr>
    </w:tblStylePr>
    <w:tblStylePr w:type="band1Horz">
      <w:tblPr/>
      <w:tcPr>
        <w:shd w:val="clear" w:color="auto" w:fill="C6B3B9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1C8D"/>
    <w:rPr>
      <w:color w:val="67AA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blairgemmer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blair.gemme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linkedin.com/in/blairgemmer" TargetMode="External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44A693-90CF-410A-8310-79D62670A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Neophile</cp:lastModifiedBy>
  <cp:revision>3</cp:revision>
  <dcterms:created xsi:type="dcterms:W3CDTF">2013-12-23T23:15:00Z</dcterms:created>
  <dcterms:modified xsi:type="dcterms:W3CDTF">2025-10-14T21:42:00Z</dcterms:modified>
  <cp:category/>
</cp:coreProperties>
</file>