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914" w:rsidRDefault="000D0766" w14:paraId="00000001" w14:textId="34D2CAAD">
      <w:pPr>
        <w:jc w:val="center"/>
      </w:pPr>
      <w:r>
        <w:t>CS 48</w:t>
      </w:r>
      <w:r w:rsidR="00846298">
        <w:t>7</w:t>
      </w:r>
      <w:r>
        <w:t>3 Computers, Society, and Professionalism</w:t>
      </w:r>
    </w:p>
    <w:p w:rsidR="00112914" w:rsidRDefault="000D3BA0" w14:paraId="00000002" w14:textId="7D90D510">
      <w:pPr>
        <w:jc w:val="center"/>
      </w:pPr>
      <w:r>
        <w:t>Spring 2021</w:t>
      </w:r>
    </w:p>
    <w:p w:rsidR="00112914" w:rsidRDefault="000D0766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12914" w:rsidRDefault="000D0766" w14:paraId="00000004" w14:textId="255D71D3">
      <w:pPr>
        <w:jc w:val="center"/>
      </w:pPr>
      <w:r>
        <w:t xml:space="preserve">Week </w:t>
      </w:r>
      <w:r w:rsidR="000D3BA0">
        <w:t>2</w:t>
      </w:r>
    </w:p>
    <w:p w:rsidR="00112914" w:rsidRDefault="00112914" w14:paraId="00000005" w14:textId="77777777">
      <w:pPr>
        <w:jc w:val="center"/>
      </w:pPr>
    </w:p>
    <w:p w:rsidR="00D443CC" w:rsidRDefault="00D443CC" w14:paraId="21EC0BC5" w14:textId="168DA5BA">
      <w:r>
        <w:t>Topics</w:t>
      </w:r>
    </w:p>
    <w:p w:rsidR="00D443CC" w:rsidP="00D443CC" w:rsidRDefault="00D443CC" w14:paraId="2B1B3E9F" w14:textId="3F2FFEB0">
      <w:pPr>
        <w:pStyle w:val="ListParagraph"/>
        <w:numPr>
          <w:ilvl w:val="0"/>
          <w:numId w:val="7"/>
        </w:numPr>
      </w:pPr>
      <w:r>
        <w:t>Therac-25</w:t>
      </w:r>
    </w:p>
    <w:p w:rsidR="00112914" w:rsidRDefault="00112914" w14:paraId="0000001F" w14:textId="1CA90A30"/>
    <w:p w:rsidR="000D3BA0" w:rsidRDefault="00D5675B" w14:paraId="1BF89D2B" w14:textId="4BCD4CE4">
      <w:r>
        <w:t>I. Go over expectations</w:t>
      </w:r>
    </w:p>
    <w:p w:rsidR="00D5675B" w:rsidP="00D5675B" w:rsidRDefault="009178FE" w14:paraId="1E0BA9A9" w14:textId="7BDA2257">
      <w:pPr>
        <w:pStyle w:val="ListParagraph"/>
        <w:numPr>
          <w:ilvl w:val="0"/>
          <w:numId w:val="7"/>
        </w:numPr>
      </w:pPr>
      <w:r>
        <w:t>Class video</w:t>
      </w:r>
    </w:p>
    <w:p w:rsidR="009178FE" w:rsidP="009178FE" w:rsidRDefault="00E53919" w14:paraId="7A64684D" w14:textId="1055D28C">
      <w:pPr>
        <w:pStyle w:val="ListParagraph"/>
        <w:numPr>
          <w:ilvl w:val="1"/>
          <w:numId w:val="7"/>
        </w:numPr>
      </w:pPr>
      <w:r>
        <w:t xml:space="preserve">Watch/attend before </w:t>
      </w:r>
      <w:r w:rsidR="00EA2056">
        <w:t>discussion section</w:t>
      </w:r>
    </w:p>
    <w:p w:rsidR="009178FE" w:rsidP="00D5675B" w:rsidRDefault="009178FE" w14:paraId="34D2C05E" w14:textId="4DC6F34E">
      <w:pPr>
        <w:pStyle w:val="ListParagraph"/>
        <w:numPr>
          <w:ilvl w:val="0"/>
          <w:numId w:val="7"/>
        </w:numPr>
      </w:pPr>
      <w:r>
        <w:t>Readings</w:t>
      </w:r>
    </w:p>
    <w:p w:rsidR="00E53919" w:rsidP="00E53919" w:rsidRDefault="00E53919" w14:paraId="6470C795" w14:textId="2DEFDAFD">
      <w:pPr>
        <w:pStyle w:val="ListParagraph"/>
        <w:numPr>
          <w:ilvl w:val="1"/>
          <w:numId w:val="7"/>
        </w:numPr>
      </w:pPr>
      <w:r>
        <w:t>Read before class (or watching video)</w:t>
      </w:r>
    </w:p>
    <w:p w:rsidR="009178FE" w:rsidP="00D5675B" w:rsidRDefault="009178FE" w14:paraId="13F0AC95" w14:textId="477AECF2">
      <w:pPr>
        <w:pStyle w:val="ListParagraph"/>
        <w:numPr>
          <w:ilvl w:val="0"/>
          <w:numId w:val="7"/>
        </w:numPr>
      </w:pPr>
      <w:r>
        <w:t>Quizzes</w:t>
      </w:r>
    </w:p>
    <w:p w:rsidR="00EA2056" w:rsidP="00EA2056" w:rsidRDefault="00EA2056" w14:paraId="51E0E092" w14:textId="64BAF5B4">
      <w:pPr>
        <w:pStyle w:val="ListParagraph"/>
        <w:numPr>
          <w:ilvl w:val="1"/>
          <w:numId w:val="7"/>
        </w:numPr>
      </w:pPr>
      <w:r>
        <w:t>End of week</w:t>
      </w:r>
    </w:p>
    <w:p w:rsidR="009178FE" w:rsidP="00D5675B" w:rsidRDefault="009178FE" w14:paraId="601D944C" w14:textId="7370D9C6">
      <w:pPr>
        <w:pStyle w:val="ListParagraph"/>
        <w:numPr>
          <w:ilvl w:val="0"/>
          <w:numId w:val="7"/>
        </w:numPr>
      </w:pPr>
      <w:r>
        <w:t>Reading Commentaries</w:t>
      </w:r>
    </w:p>
    <w:p w:rsidR="00EA2056" w:rsidP="00EA2056" w:rsidRDefault="00EA2056" w14:paraId="4B5F6389" w14:textId="70DF9C55">
      <w:pPr>
        <w:pStyle w:val="ListParagraph"/>
        <w:numPr>
          <w:ilvl w:val="1"/>
          <w:numId w:val="7"/>
        </w:numPr>
      </w:pPr>
      <w:r>
        <w:t>Before discussion section</w:t>
      </w:r>
    </w:p>
    <w:p w:rsidR="00EA2056" w:rsidP="00EA2056" w:rsidRDefault="00EA2056" w14:paraId="4D7D4CE8" w14:textId="77777777"/>
    <w:p w:rsidR="00213AF6" w:rsidP="00213AF6" w:rsidRDefault="00213AF6" w14:paraId="01079340" w14:textId="4EEFB801">
      <w:r>
        <w:t xml:space="preserve">II. People in the </w:t>
      </w:r>
      <w:proofErr w:type="spellStart"/>
      <w:r>
        <w:t>Therac</w:t>
      </w:r>
      <w:proofErr w:type="spellEnd"/>
      <w:r>
        <w:t xml:space="preserve"> controversy</w:t>
      </w:r>
    </w:p>
    <w:p w:rsidR="00213AF6" w:rsidP="00213AF6" w:rsidRDefault="00213AF6" w14:paraId="1AA8BDCB" w14:textId="77777777">
      <w:pPr>
        <w:numPr>
          <w:ilvl w:val="0"/>
          <w:numId w:val="6"/>
        </w:numPr>
      </w:pPr>
      <w:r>
        <w:t xml:space="preserve">Ask everyone to pick someone in the </w:t>
      </w:r>
      <w:proofErr w:type="spellStart"/>
      <w:r>
        <w:t>Therac</w:t>
      </w:r>
      <w:proofErr w:type="spellEnd"/>
      <w:r>
        <w:t xml:space="preserve"> controversy, making sure no two people pick the same person</w:t>
      </w:r>
    </w:p>
    <w:p w:rsidR="00213AF6" w:rsidP="00213AF6" w:rsidRDefault="00213AF6" w14:paraId="5685C96C" w14:textId="77777777">
      <w:pPr>
        <w:numPr>
          <w:ilvl w:val="0"/>
          <w:numId w:val="6"/>
        </w:numPr>
      </w:pPr>
      <w:r>
        <w:t>Think quietly for five minutes referring back to the paper about</w:t>
      </w:r>
    </w:p>
    <w:p w:rsidR="00213AF6" w:rsidP="00213AF6" w:rsidRDefault="00213AF6" w14:paraId="658D0DCF" w14:textId="77777777">
      <w:pPr>
        <w:numPr>
          <w:ilvl w:val="1"/>
          <w:numId w:val="6"/>
        </w:numPr>
      </w:pPr>
      <w:r>
        <w:t>What that person did</w:t>
      </w:r>
    </w:p>
    <w:p w:rsidR="00213AF6" w:rsidP="00213AF6" w:rsidRDefault="00213AF6" w14:paraId="6F57B0FD" w14:textId="77777777">
      <w:pPr>
        <w:numPr>
          <w:ilvl w:val="1"/>
          <w:numId w:val="6"/>
        </w:numPr>
      </w:pPr>
      <w:r>
        <w:t>What that person failed to do</w:t>
      </w:r>
    </w:p>
    <w:p w:rsidR="00213AF6" w:rsidP="00213AF6" w:rsidRDefault="00213AF6" w14:paraId="122DBE3E" w14:textId="77777777">
      <w:pPr>
        <w:numPr>
          <w:ilvl w:val="1"/>
          <w:numId w:val="6"/>
        </w:numPr>
      </w:pPr>
      <w:r>
        <w:t>What they could have done differently</w:t>
      </w:r>
    </w:p>
    <w:p w:rsidR="00213AF6" w:rsidP="00213AF6" w:rsidRDefault="00213AF6" w14:paraId="7FE80C63" w14:textId="77777777">
      <w:pPr>
        <w:numPr>
          <w:ilvl w:val="1"/>
          <w:numId w:val="6"/>
        </w:numPr>
      </w:pPr>
      <w:r>
        <w:t>How that affected what happened</w:t>
      </w:r>
    </w:p>
    <w:p w:rsidR="00213AF6" w:rsidP="00213AF6" w:rsidRDefault="00213AF6" w14:paraId="04303731" w14:textId="77777777">
      <w:pPr>
        <w:numPr>
          <w:ilvl w:val="0"/>
          <w:numId w:val="6"/>
        </w:numPr>
      </w:pPr>
      <w:r>
        <w:t>Go around the group and discuss each person as a group</w:t>
      </w:r>
    </w:p>
    <w:p w:rsidR="00213AF6" w:rsidP="00213AF6" w:rsidRDefault="00213AF6" w14:paraId="48C204C7" w14:textId="77777777">
      <w:pPr>
        <w:numPr>
          <w:ilvl w:val="0"/>
          <w:numId w:val="6"/>
        </w:numPr>
      </w:pPr>
      <w:r>
        <w:t xml:space="preserve">Discuss key remaining people who were not picked, led by TA. You don’t have to discuss all of </w:t>
      </w:r>
      <w:proofErr w:type="gramStart"/>
      <w:r>
        <w:t>these, but</w:t>
      </w:r>
      <w:proofErr w:type="gramEnd"/>
      <w:r>
        <w:t xml:space="preserve"> continue the discussion until you feel like you have discussed key elements of the different kinds of people and all the major issues.</w:t>
      </w:r>
    </w:p>
    <w:p w:rsidR="00213AF6" w:rsidP="00213AF6" w:rsidRDefault="00213AF6" w14:paraId="563E260D" w14:textId="77777777">
      <w:pPr>
        <w:numPr>
          <w:ilvl w:val="1"/>
          <w:numId w:val="6"/>
        </w:numPr>
      </w:pPr>
      <w:r>
        <w:t>Programmer of Therac-25</w:t>
      </w:r>
    </w:p>
    <w:p w:rsidR="00213AF6" w:rsidP="00213AF6" w:rsidRDefault="00213AF6" w14:paraId="29469FCF" w14:textId="77777777">
      <w:pPr>
        <w:numPr>
          <w:ilvl w:val="1"/>
          <w:numId w:val="6"/>
        </w:numPr>
      </w:pPr>
      <w:r>
        <w:t>Radiation physicists</w:t>
      </w:r>
    </w:p>
    <w:p w:rsidR="00213AF6" w:rsidP="00213AF6" w:rsidRDefault="00213AF6" w14:paraId="156D8EEF" w14:textId="77777777">
      <w:pPr>
        <w:numPr>
          <w:ilvl w:val="1"/>
          <w:numId w:val="6"/>
        </w:numPr>
      </w:pPr>
      <w:r>
        <w:t xml:space="preserve">Tim Still (physicist at </w:t>
      </w:r>
      <w:proofErr w:type="spellStart"/>
      <w:r>
        <w:t>Kennestone</w:t>
      </w:r>
      <w:proofErr w:type="spellEnd"/>
      <w:r>
        <w:t>)</w:t>
      </w:r>
    </w:p>
    <w:p w:rsidR="00213AF6" w:rsidP="00213AF6" w:rsidRDefault="00213AF6" w14:paraId="27112C49" w14:textId="77777777">
      <w:pPr>
        <w:numPr>
          <w:ilvl w:val="2"/>
          <w:numId w:val="6"/>
        </w:numPr>
      </w:pPr>
      <w:r>
        <w:t>After first accident, contacted AECL to ask if Therac-25 could operate in electron mode without scanning to spread the beam</w:t>
      </w:r>
    </w:p>
    <w:p w:rsidR="00213AF6" w:rsidP="00213AF6" w:rsidRDefault="00213AF6" w14:paraId="58DCAE9B" w14:textId="77777777">
      <w:pPr>
        <w:numPr>
          <w:ilvl w:val="1"/>
          <w:numId w:val="6"/>
        </w:numPr>
      </w:pPr>
      <w:r>
        <w:t xml:space="preserve"> Hamilton staff who decide to add their own hardware interlocks</w:t>
      </w:r>
    </w:p>
    <w:p w:rsidRPr="002642E8" w:rsidR="00213AF6" w:rsidP="00213AF6" w:rsidRDefault="00213AF6" w14:paraId="25235218" w14:textId="61BFA2B3">
      <w:pPr>
        <w:numPr>
          <w:ilvl w:val="1"/>
          <w:numId w:val="6"/>
        </w:numPr>
        <w:rPr>
          <w:lang w:val="de-DE"/>
        </w:rPr>
      </w:pPr>
      <w:r w:rsidR="00213AF6">
        <w:rPr/>
        <w:t xml:space="preserve"> </w:t>
      </w:r>
      <w:r w:rsidRPr="3530ACDA" w:rsidR="00213AF6">
        <w:rPr>
          <w:lang w:val="de-DE"/>
        </w:rPr>
        <w:t>Fritz Hager (</w:t>
      </w:r>
      <w:proofErr w:type="spellStart"/>
      <w:r w:rsidRPr="3530ACDA" w:rsidR="00213AF6">
        <w:rPr>
          <w:lang w:val="de-DE"/>
        </w:rPr>
        <w:t>physicist</w:t>
      </w:r>
      <w:proofErr w:type="spellEnd"/>
      <w:r w:rsidRPr="3530ACDA" w:rsidR="00213AF6">
        <w:rPr>
          <w:lang w:val="de-DE"/>
        </w:rPr>
        <w:t xml:space="preserve"> in Tyler, TX)</w:t>
      </w:r>
    </w:p>
    <w:p w:rsidR="00213AF6" w:rsidP="00213AF6" w:rsidRDefault="00213AF6" w14:paraId="571117C4" w14:textId="77777777">
      <w:pPr>
        <w:numPr>
          <w:ilvl w:val="2"/>
          <w:numId w:val="6"/>
        </w:numPr>
      </w:pPr>
      <w:r>
        <w:t>worked to understand what happened</w:t>
      </w:r>
    </w:p>
    <w:p w:rsidR="00213AF6" w:rsidP="00213AF6" w:rsidRDefault="00213AF6" w14:paraId="45C9AB1F" w14:textId="77777777">
      <w:pPr>
        <w:numPr>
          <w:ilvl w:val="1"/>
          <w:numId w:val="6"/>
        </w:numPr>
      </w:pPr>
      <w:r>
        <w:t xml:space="preserve">Frank Borger (physicist at u of </w:t>
      </w:r>
      <w:proofErr w:type="spellStart"/>
      <w:r>
        <w:t>chicago</w:t>
      </w:r>
      <w:proofErr w:type="spellEnd"/>
      <w:r>
        <w:t>)</w:t>
      </w:r>
    </w:p>
    <w:p w:rsidR="00213AF6" w:rsidP="00213AF6" w:rsidRDefault="00213AF6" w14:paraId="64B693D5" w14:textId="77777777">
      <w:pPr>
        <w:numPr>
          <w:ilvl w:val="2"/>
          <w:numId w:val="6"/>
        </w:numPr>
      </w:pPr>
      <w:r>
        <w:t xml:space="preserve">realizes that students entering data funny lead to hardware error on </w:t>
      </w:r>
      <w:proofErr w:type="spellStart"/>
      <w:r>
        <w:t>Therac</w:t>
      </w:r>
      <w:proofErr w:type="spellEnd"/>
      <w:r>
        <w:t xml:space="preserve"> </w:t>
      </w:r>
      <w:proofErr w:type="gramStart"/>
      <w:r>
        <w:t>20  (</w:t>
      </w:r>
      <w:proofErr w:type="gramEnd"/>
      <w:r>
        <w:t>but hardware interlocks prevent damage). reports to FDA</w:t>
      </w:r>
    </w:p>
    <w:p w:rsidR="00213AF6" w:rsidP="00213AF6" w:rsidRDefault="00213AF6" w14:paraId="4B524ED6" w14:textId="77777777">
      <w:pPr>
        <w:numPr>
          <w:ilvl w:val="1"/>
          <w:numId w:val="6"/>
        </w:numPr>
      </w:pPr>
      <w:r>
        <w:t xml:space="preserve"> Operators</w:t>
      </w:r>
    </w:p>
    <w:p w:rsidR="00213AF6" w:rsidP="00213AF6" w:rsidRDefault="00213AF6" w14:paraId="2FA73645" w14:textId="77777777">
      <w:pPr>
        <w:numPr>
          <w:ilvl w:val="2"/>
          <w:numId w:val="6"/>
        </w:numPr>
      </w:pPr>
      <w:r>
        <w:t xml:space="preserve"> Operator in Tyler, TX remembers what she did, was able to recreate it</w:t>
      </w:r>
    </w:p>
    <w:p w:rsidR="00213AF6" w:rsidP="00213AF6" w:rsidRDefault="00213AF6" w14:paraId="3CD9B654" w14:textId="77777777">
      <w:pPr>
        <w:numPr>
          <w:ilvl w:val="1"/>
          <w:numId w:val="6"/>
        </w:numPr>
      </w:pPr>
      <w:r>
        <w:t>Patients</w:t>
      </w:r>
    </w:p>
    <w:p w:rsidR="00213AF6" w:rsidP="00213AF6" w:rsidRDefault="00213AF6" w14:paraId="07349660" w14:textId="77777777">
      <w:pPr>
        <w:numPr>
          <w:ilvl w:val="2"/>
          <w:numId w:val="6"/>
        </w:numPr>
      </w:pPr>
      <w:proofErr w:type="spellStart"/>
      <w:r>
        <w:lastRenderedPageBreak/>
        <w:t>Kennestone</w:t>
      </w:r>
      <w:proofErr w:type="spellEnd"/>
      <w:r>
        <w:t xml:space="preserve"> patient files lawsuit against the hospital</w:t>
      </w:r>
    </w:p>
    <w:p w:rsidR="00213AF6" w:rsidP="00213AF6" w:rsidRDefault="00213AF6" w14:paraId="07799CE5" w14:textId="77777777">
      <w:pPr>
        <w:numPr>
          <w:ilvl w:val="1"/>
          <w:numId w:val="6"/>
        </w:numPr>
      </w:pPr>
      <w:r>
        <w:t>Hospital management</w:t>
      </w:r>
    </w:p>
    <w:p w:rsidR="00213AF6" w:rsidP="00213AF6" w:rsidRDefault="00213AF6" w14:paraId="5F84C39F" w14:textId="77777777">
      <w:pPr>
        <w:numPr>
          <w:ilvl w:val="2"/>
          <w:numId w:val="6"/>
        </w:numPr>
      </w:pPr>
      <w:r>
        <w:t>Ontario Cancer Foundation is not satisfied with official response</w:t>
      </w:r>
    </w:p>
    <w:p w:rsidR="00213AF6" w:rsidP="00213AF6" w:rsidRDefault="00213AF6" w14:paraId="0351A114" w14:textId="77777777">
      <w:pPr>
        <w:numPr>
          <w:ilvl w:val="2"/>
          <w:numId w:val="6"/>
        </w:numPr>
      </w:pPr>
      <w:r>
        <w:t>Hires independent consultant</w:t>
      </w:r>
    </w:p>
    <w:p w:rsidR="00213AF6" w:rsidP="00213AF6" w:rsidRDefault="00213AF6" w14:paraId="6D9D2879" w14:textId="77777777">
      <w:pPr>
        <w:numPr>
          <w:ilvl w:val="3"/>
          <w:numId w:val="6"/>
        </w:numPr>
      </w:pPr>
      <w:r>
        <w:t>Consultant correctly says need hardware interlock to check turntable position</w:t>
      </w:r>
    </w:p>
    <w:p w:rsidR="00213AF6" w:rsidP="00213AF6" w:rsidRDefault="00213AF6" w14:paraId="41268A3E" w14:textId="77777777">
      <w:pPr>
        <w:numPr>
          <w:ilvl w:val="3"/>
          <w:numId w:val="6"/>
        </w:numPr>
      </w:pPr>
      <w:r>
        <w:t>Forwards recommendation to AECL, who don’t comply</w:t>
      </w:r>
    </w:p>
    <w:p w:rsidR="00213AF6" w:rsidP="00213AF6" w:rsidRDefault="00213AF6" w14:paraId="7E9246A9" w14:textId="77777777">
      <w:pPr>
        <w:numPr>
          <w:ilvl w:val="3"/>
          <w:numId w:val="6"/>
        </w:numPr>
      </w:pPr>
      <w:r>
        <w:t xml:space="preserve"> Installs the interlock on their own machine</w:t>
      </w:r>
    </w:p>
    <w:p w:rsidR="00213AF6" w:rsidP="00213AF6" w:rsidRDefault="00213AF6" w14:paraId="4CADAEF0" w14:textId="77777777">
      <w:pPr>
        <w:numPr>
          <w:ilvl w:val="1"/>
          <w:numId w:val="6"/>
        </w:numPr>
      </w:pPr>
      <w:r>
        <w:t>AECL employees</w:t>
      </w:r>
    </w:p>
    <w:p w:rsidR="00213AF6" w:rsidP="00213AF6" w:rsidRDefault="00213AF6" w14:paraId="3E1D1C9B" w14:textId="77777777">
      <w:pPr>
        <w:numPr>
          <w:ilvl w:val="2"/>
          <w:numId w:val="6"/>
        </w:numPr>
      </w:pPr>
      <w:r>
        <w:t>quality assurance manager</w:t>
      </w:r>
    </w:p>
    <w:p w:rsidR="00213AF6" w:rsidP="00213AF6" w:rsidRDefault="00213AF6" w14:paraId="7DDF43F7" w14:textId="77777777">
      <w:pPr>
        <w:numPr>
          <w:ilvl w:val="2"/>
          <w:numId w:val="6"/>
        </w:numPr>
      </w:pPr>
      <w:r>
        <w:t>service engineer sent to investigate Ontario problem</w:t>
      </w:r>
    </w:p>
    <w:p w:rsidR="00213AF6" w:rsidP="00213AF6" w:rsidRDefault="00213AF6" w14:paraId="793F5CE1" w14:textId="77777777">
      <w:pPr>
        <w:numPr>
          <w:ilvl w:val="2"/>
          <w:numId w:val="6"/>
        </w:numPr>
      </w:pPr>
      <w:r>
        <w:t>people involved with first redesign after Ontario accident</w:t>
      </w:r>
    </w:p>
    <w:p w:rsidR="00213AF6" w:rsidP="00213AF6" w:rsidRDefault="00213AF6" w14:paraId="0EDB1136" w14:textId="77777777">
      <w:pPr>
        <w:numPr>
          <w:ilvl w:val="3"/>
          <w:numId w:val="6"/>
        </w:numPr>
      </w:pPr>
      <w:r>
        <w:t>adding fault tolerance for one microswitch failure</w:t>
      </w:r>
    </w:p>
    <w:p w:rsidR="00213AF6" w:rsidP="00213AF6" w:rsidRDefault="00213AF6" w14:paraId="053006A2" w14:textId="77777777">
      <w:pPr>
        <w:numPr>
          <w:ilvl w:val="3"/>
          <w:numId w:val="6"/>
        </w:numPr>
      </w:pPr>
      <w:r>
        <w:t>claim '5 orders magnitude' improvement in safety</w:t>
      </w:r>
    </w:p>
    <w:p w:rsidR="00213AF6" w:rsidP="00213AF6" w:rsidRDefault="00213AF6" w14:paraId="1E7B294E" w14:textId="77777777">
      <w:pPr>
        <w:numPr>
          <w:ilvl w:val="2"/>
          <w:numId w:val="6"/>
        </w:numPr>
      </w:pPr>
      <w:r>
        <w:t>"hazards committee"</w:t>
      </w:r>
    </w:p>
    <w:p w:rsidR="00213AF6" w:rsidP="00213AF6" w:rsidRDefault="00213AF6" w14:paraId="75EC4E81" w14:textId="77777777">
      <w:pPr>
        <w:numPr>
          <w:ilvl w:val="2"/>
          <w:numId w:val="6"/>
        </w:numPr>
      </w:pPr>
      <w:r>
        <w:t>engineer who comes to Tyler, TX</w:t>
      </w:r>
    </w:p>
    <w:p w:rsidR="00213AF6" w:rsidP="00213AF6" w:rsidRDefault="00213AF6" w14:paraId="058C9B69" w14:textId="77777777">
      <w:pPr>
        <w:numPr>
          <w:ilvl w:val="3"/>
          <w:numId w:val="6"/>
        </w:numPr>
      </w:pPr>
      <w:r>
        <w:t>tells them no overdoses have been reported elsewhere</w:t>
      </w:r>
    </w:p>
    <w:p w:rsidR="00213AF6" w:rsidP="00213AF6" w:rsidRDefault="00213AF6" w14:paraId="7E32B806" w14:textId="77777777">
      <w:pPr>
        <w:numPr>
          <w:ilvl w:val="2"/>
          <w:numId w:val="6"/>
        </w:numPr>
      </w:pPr>
      <w:r>
        <w:t>engineers who studied 'cursor up' problem, but found no cause</w:t>
      </w:r>
    </w:p>
    <w:p w:rsidR="00213AF6" w:rsidP="00213AF6" w:rsidRDefault="00213AF6" w14:paraId="7ACAB6D0" w14:textId="77777777">
      <w:pPr>
        <w:numPr>
          <w:ilvl w:val="2"/>
          <w:numId w:val="6"/>
        </w:numPr>
      </w:pPr>
      <w:r>
        <w:t>person who wrote notice to users not to use the 'up' key, with no explanation why</w:t>
      </w:r>
    </w:p>
    <w:p w:rsidR="00213AF6" w:rsidP="00213AF6" w:rsidRDefault="00213AF6" w14:paraId="4DD4347C" w14:textId="77777777">
      <w:pPr>
        <w:numPr>
          <w:ilvl w:val="3"/>
          <w:numId w:val="6"/>
        </w:numPr>
      </w:pPr>
      <w:r>
        <w:t>person at FDA who rejects this as unsatisfactory</w:t>
      </w:r>
    </w:p>
    <w:p w:rsidR="00213AF6" w:rsidP="00213AF6" w:rsidRDefault="00213AF6" w14:paraId="60EE5AAD" w14:textId="77777777">
      <w:pPr>
        <w:numPr>
          <w:ilvl w:val="1"/>
          <w:numId w:val="6"/>
        </w:numPr>
      </w:pPr>
      <w:r>
        <w:t>Lawyers in lawsuits</w:t>
      </w:r>
    </w:p>
    <w:p w:rsidR="00213AF6" w:rsidP="00213AF6" w:rsidRDefault="00213AF6" w14:paraId="331992B0" w14:textId="77777777">
      <w:pPr>
        <w:numPr>
          <w:ilvl w:val="1"/>
          <w:numId w:val="6"/>
        </w:numPr>
      </w:pPr>
      <w:r>
        <w:t>Judges in lawsuits</w:t>
      </w:r>
    </w:p>
    <w:p w:rsidR="00213AF6" w:rsidP="00213AF6" w:rsidRDefault="00213AF6" w14:paraId="771D3CBB" w14:textId="77777777">
      <w:pPr>
        <w:numPr>
          <w:ilvl w:val="1"/>
          <w:numId w:val="6"/>
        </w:numPr>
      </w:pPr>
      <w:r>
        <w:t>Canadian administrators at Radiation Protection Bureau (RPB)</w:t>
      </w:r>
    </w:p>
    <w:p w:rsidR="00213AF6" w:rsidP="00213AF6" w:rsidRDefault="00213AF6" w14:paraId="37AFC71F" w14:textId="77777777">
      <w:pPr>
        <w:numPr>
          <w:ilvl w:val="1"/>
          <w:numId w:val="6"/>
        </w:numPr>
      </w:pPr>
      <w:r>
        <w:t xml:space="preserve">Members of Therac-25 </w:t>
      </w:r>
      <w:proofErr w:type="gramStart"/>
      <w:r>
        <w:t>users</w:t>
      </w:r>
      <w:proofErr w:type="gramEnd"/>
      <w:r>
        <w:t xml:space="preserve"> group</w:t>
      </w:r>
    </w:p>
    <w:p w:rsidR="00213AF6" w:rsidP="00213AF6" w:rsidRDefault="00213AF6" w14:paraId="6D76CD65" w14:textId="77777777">
      <w:pPr>
        <w:numPr>
          <w:ilvl w:val="1"/>
          <w:numId w:val="6"/>
        </w:numPr>
      </w:pPr>
      <w:r>
        <w:t>Independent engineering consultants</w:t>
      </w:r>
    </w:p>
    <w:p w:rsidR="00213AF6" w:rsidP="00213AF6" w:rsidRDefault="00213AF6" w14:paraId="01B2936E" w14:textId="77777777">
      <w:pPr>
        <w:numPr>
          <w:ilvl w:val="2"/>
          <w:numId w:val="6"/>
        </w:numPr>
      </w:pPr>
      <w:r>
        <w:t xml:space="preserve">Independent consultant hired by Ontario Cancer Foundation </w:t>
      </w:r>
    </w:p>
    <w:p w:rsidR="00213AF6" w:rsidP="00213AF6" w:rsidRDefault="00213AF6" w14:paraId="3ACEA0A1" w14:textId="77777777">
      <w:pPr>
        <w:numPr>
          <w:ilvl w:val="2"/>
          <w:numId w:val="6"/>
        </w:numPr>
      </w:pPr>
      <w:r>
        <w:t>Independent firm hired by Tyler, TX</w:t>
      </w:r>
    </w:p>
    <w:p w:rsidR="00213AF6" w:rsidP="00213AF6" w:rsidRDefault="00213AF6" w14:paraId="23F506C7" w14:textId="77777777">
      <w:pPr>
        <w:numPr>
          <w:ilvl w:val="1"/>
          <w:numId w:val="6"/>
        </w:numPr>
      </w:pPr>
      <w:r>
        <w:t>FDA official</w:t>
      </w:r>
    </w:p>
    <w:p w:rsidR="00213AF6" w:rsidP="00213AF6" w:rsidRDefault="00213AF6" w14:paraId="0A11B2F3" w14:textId="77777777">
      <w:pPr>
        <w:numPr>
          <w:ilvl w:val="2"/>
          <w:numId w:val="6"/>
        </w:numPr>
      </w:pPr>
      <w:r>
        <w:t xml:space="preserve">required only 'pre-notification' for approval of </w:t>
      </w:r>
      <w:proofErr w:type="spellStart"/>
      <w:r>
        <w:t>Therac</w:t>
      </w:r>
      <w:proofErr w:type="spellEnd"/>
      <w:r>
        <w:t>, because a 'substantially similar' product was already on the market</w:t>
      </w:r>
    </w:p>
    <w:p w:rsidR="00213AF6" w:rsidRDefault="00213AF6" w14:paraId="7FF28425" w14:textId="640ABFA9"/>
    <w:p w:rsidR="00213AF6" w:rsidRDefault="00213AF6" w14:paraId="795DBC09" w14:textId="50EA7BFB"/>
    <w:p w:rsidR="00112914" w:rsidRDefault="000D0766" w14:paraId="00000020" w14:textId="2DD86861">
      <w:r>
        <w:t>I</w:t>
      </w:r>
      <w:r w:rsidR="00EA2056">
        <w:t>II</w:t>
      </w:r>
      <w:r>
        <w:t>. First homework assignment (Assignment #1)</w:t>
      </w:r>
    </w:p>
    <w:p w:rsidR="00112914" w:rsidP="000D0766" w:rsidRDefault="000D0766" w14:paraId="00000022" w14:textId="10D08838">
      <w:pPr>
        <w:numPr>
          <w:ilvl w:val="0"/>
          <w:numId w:val="5"/>
        </w:numPr>
      </w:pPr>
      <w:r>
        <w:t>TAs should ensure students have downloaded Syllabus</w:t>
      </w:r>
    </w:p>
    <w:p w:rsidR="00112914" w:rsidRDefault="000D0766" w14:paraId="00000023" w14:textId="77777777">
      <w:pPr>
        <w:numPr>
          <w:ilvl w:val="0"/>
          <w:numId w:val="5"/>
        </w:numPr>
      </w:pPr>
      <w:r>
        <w:t>Discuss the assignment</w:t>
      </w:r>
    </w:p>
    <w:p w:rsidR="00112914" w:rsidRDefault="000D0766" w14:paraId="00000024" w14:textId="77777777">
      <w:pPr>
        <w:numPr>
          <w:ilvl w:val="0"/>
          <w:numId w:val="5"/>
        </w:numPr>
      </w:pPr>
      <w:r>
        <w:t>Assignment due date</w:t>
      </w:r>
    </w:p>
    <w:p w:rsidR="00112914" w:rsidRDefault="00112914" w14:paraId="00000025" w14:textId="77777777"/>
    <w:p w:rsidR="00112914" w:rsidRDefault="00EA2056" w14:paraId="00000026" w14:textId="62291233">
      <w:r>
        <w:t>I</w:t>
      </w:r>
      <w:r w:rsidR="000D0766">
        <w:t>V. Questions</w:t>
      </w:r>
    </w:p>
    <w:p w:rsidR="00112914" w:rsidRDefault="000D0766" w14:paraId="00000027" w14:textId="77777777">
      <w:pPr>
        <w:numPr>
          <w:ilvl w:val="0"/>
          <w:numId w:val="4"/>
        </w:numPr>
      </w:pPr>
      <w:r>
        <w:t>Any further questions about the class?</w:t>
      </w:r>
    </w:p>
    <w:p w:rsidR="00112914" w:rsidRDefault="00112914" w14:paraId="00000028" w14:textId="77777777"/>
    <w:p w:rsidR="00112914" w:rsidRDefault="000D0766" w14:paraId="00000029" w14:textId="5CAC1ADF">
      <w:r>
        <w:t>V. Introduce the readings for next week</w:t>
      </w:r>
    </w:p>
    <w:sectPr w:rsidR="0011291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82F"/>
    <w:multiLevelType w:val="multilevel"/>
    <w:tmpl w:val="437C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C5F2E"/>
    <w:multiLevelType w:val="multilevel"/>
    <w:tmpl w:val="8118D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5E79C9"/>
    <w:multiLevelType w:val="multilevel"/>
    <w:tmpl w:val="C3A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FA3518"/>
    <w:multiLevelType w:val="multilevel"/>
    <w:tmpl w:val="2B40B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004F8D"/>
    <w:multiLevelType w:val="multilevel"/>
    <w:tmpl w:val="B25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C535B4"/>
    <w:multiLevelType w:val="multilevel"/>
    <w:tmpl w:val="EC0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B6DBD"/>
    <w:multiLevelType w:val="multilevel"/>
    <w:tmpl w:val="5DD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4"/>
    <w:rsid w:val="000D0766"/>
    <w:rsid w:val="000D3BA0"/>
    <w:rsid w:val="00112914"/>
    <w:rsid w:val="00213AF6"/>
    <w:rsid w:val="00846298"/>
    <w:rsid w:val="009178FE"/>
    <w:rsid w:val="00D443CC"/>
    <w:rsid w:val="00D5675B"/>
    <w:rsid w:val="00E53919"/>
    <w:rsid w:val="00EA2056"/>
    <w:rsid w:val="3530A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4051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E86D361CC534588CDA4E7588D65E6" ma:contentTypeVersion="8" ma:contentTypeDescription="Create a new document." ma:contentTypeScope="" ma:versionID="7033399bd4499e53dbe437c3b54a1da3">
  <xsd:schema xmlns:xsd="http://www.w3.org/2001/XMLSchema" xmlns:xs="http://www.w3.org/2001/XMLSchema" xmlns:p="http://schemas.microsoft.com/office/2006/metadata/properties" xmlns:ns2="8003f556-e903-40a6-a1b1-1e61c44e122c" targetNamespace="http://schemas.microsoft.com/office/2006/metadata/properties" ma:root="true" ma:fieldsID="87c6f9d7e5b0cc410bfa3a9b455b900a" ns2:_="">
    <xsd:import namespace="8003f556-e903-40a6-a1b1-1e61c44e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3f556-e903-40a6-a1b1-1e61c44e1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404C4-8B39-4BCB-A814-E9908673A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D4475-BD7C-491B-A2A3-6CBFBD9EC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6915A-D9C4-4AC3-B063-B984C3F532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Stephanie</cp:lastModifiedBy>
  <cp:revision>11</cp:revision>
  <dcterms:created xsi:type="dcterms:W3CDTF">2020-01-09T15:15:00Z</dcterms:created>
  <dcterms:modified xsi:type="dcterms:W3CDTF">2021-01-27T13:04:22Z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0x010100688E86D361CC534588CDA4E7588D65E6</vt:lpwstr>
  </property>
</Properties>
</file>