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48"/>
        </w:rPr>
      </w:pPr>
      <w:r>
        <w:rPr>
          <w:rFonts w:ascii="Times New Roman" w:eastAsia="宋体" w:hAnsi="Times New Roman" w:cs="Times New Roman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1pt;height:35pt;margin-top:956pt;margin-left:910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 w:cs="Times New Roman"/>
          <w:b/>
          <w:bCs/>
          <w:sz w:val="48"/>
          <w:szCs w:val="48"/>
        </w:rPr>
        <w:t>10.1.4概率的基本性质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1．《孙子算经》中曾经记载，中国古代诸侯的等级从高到低分为:公、侯、伯、子、男，共有五级.若给有巨大贡献的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6" o:title="eqIdc052ddfbd4524f67a79e0e77c2e5656a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人进行封爵，则两人不被封同一等级的概率为（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8" o:title="eqIdaf22e0e393474044907f7074dad72e76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0" o:title="eqIde1490df2d2c84688942d45fd01c90a85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2" o:title="eqId170361f2c13a48679439924a405d8282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4" o:title="eqId5bdf412098cc4156b5e8fd514ebc7818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</w:p>
    <w:p>
      <w:pPr>
        <w:tabs>
          <w:tab w:val="left" w:pos="3960"/>
        </w:tabs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2．根据湖北某医疗所的调查，某地区居民血型的分布为：O型52%，A型15%，AB型5%，B型28%.现有一血型为A型的病人需要输血，若在该地区任选一人，则此人能为病人输血的概率为(　　)</w:t>
      </w:r>
    </w:p>
    <w:p>
      <w:pPr>
        <w:tabs>
          <w:tab w:val="left" w:pos="3960"/>
        </w:tabs>
        <w:spacing w:line="360" w:lineRule="auto"/>
        <w:ind w:left="422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A．67%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B．85%</w:t>
      </w:r>
    </w:p>
    <w:p>
      <w:pPr>
        <w:tabs>
          <w:tab w:val="left" w:pos="3960"/>
        </w:tabs>
        <w:spacing w:line="360" w:lineRule="auto"/>
        <w:ind w:left="422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C．48% 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D．15%</w:t>
      </w:r>
    </w:p>
    <w:p>
      <w:pPr>
        <w:tabs>
          <w:tab w:val="left" w:pos="3960"/>
        </w:tabs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3．某校高三(1)班50名学生参加1 500 m体能测试，其中23人成绩为A，其余人成绩都是B或C.从这50名学生中任抽1人，若抽得B的概率是0.4，则抽得C的概率是(　　)</w:t>
      </w:r>
    </w:p>
    <w:p>
      <w:pPr>
        <w:tabs>
          <w:tab w:val="left" w:pos="3960"/>
        </w:tabs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A．0.14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B．0.20</w:t>
      </w:r>
    </w:p>
    <w:p>
      <w:pPr>
        <w:tabs>
          <w:tab w:val="left" w:pos="3960"/>
        </w:tabs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C．0.40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D．0.60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4．某射手在一次射击中，射中10环，9环，8环的概率分别是0.2,0.3,0.1，则该射手在一次射击中不够8环的概率为(　　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A．0.9  B．0.3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C．0.6  D．0.4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5.在5张电话卡中,有3张移动卡和2张联通卡,从中任取2张,若事件“2张全是移动卡”的概率是</w:t>
      </w:r>
      <m:oMath>
        <m:f>
          <m:fPr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</m:fPr>
          <m:num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3</m:t>
            </m:r>
          </m:num>
          <m:den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10</m:t>
            </m:r>
          </m:den>
        </m:f>
      </m:oMath>
      <w:r>
        <w:rPr>
          <w:rFonts w:ascii="Times New Roman" w:eastAsia="宋体" w:hAnsi="Times New Roman" w:cs="Times New Roman"/>
        </w:rPr>
        <w:t>,那么概率是</w:t>
      </w:r>
      <m:oMath>
        <m:f>
          <m:fPr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</m:fPr>
          <m:num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7</m:t>
            </m:r>
          </m:num>
          <m:den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10</m:t>
            </m:r>
          </m:den>
        </m:f>
      </m:oMath>
      <w:r>
        <w:rPr>
          <w:rFonts w:ascii="Times New Roman" w:eastAsia="宋体" w:hAnsi="Times New Roman" w:cs="Times New Roman"/>
        </w:rPr>
        <w:t>的事件是(　　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A.至多有一张移动卡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B.恰有一张移动卡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C.都不是移动卡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D.至少有一张移动卡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6．一商店有奖促销活动中，有一等奖与二等奖两个奖项，其中中一等奖的概率为0.1，中二等奖的概率是0.25，则不中奖的概率是________．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7．从4名男生和2名女生中任选3人参加演讲比赛，所选3人中至少有一名女生的概率为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\f(4,5)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，那么所选3人中都是男生的概率为________．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8．盒子里装有6个红球，4个白球，从中任取3个球．设事件A表示“3个球中有1个红球，2个白球”，事件B表示“3个球中有2个红球，1个白球”．已知P(A)＝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\f(3,10)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，P(B)＝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\f(1,2)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，求“3个球中既有红球又有白球”的概率．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widowControl/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</w:rPr>
      </w:pPr>
      <w:r>
        <w:rPr>
          <w:rFonts w:ascii="Times New Roman" w:eastAsia="宋体" w:hAnsi="Times New Roman" w:cs="Times New Roman"/>
          <w:bCs/>
          <w:color w:val="000000"/>
          <w:kern w:val="0"/>
        </w:rPr>
        <w:t>9</w:t>
      </w:r>
      <w:r>
        <w:rPr>
          <w:rFonts w:ascii="Times New Roman" w:eastAsia="宋体" w:hAnsi="Times New Roman" w:cs="Times New Roman"/>
          <w:bCs/>
          <w:i/>
          <w:color w:val="000000"/>
          <w:kern w:val="0"/>
        </w:rPr>
        <w:t>.</w:t>
      </w:r>
      <w:r>
        <w:rPr>
          <w:rFonts w:ascii="Times New Roman" w:eastAsia="宋体" w:hAnsi="Times New Roman" w:cs="Times New Roman"/>
          <w:color w:val="000000"/>
          <w:kern w:val="0"/>
        </w:rPr>
        <w:t>抛掷一枚质地均匀的骰子,向上的一面出现任意一种点数的概率都是</w:t>
      </w:r>
      <m:oMath>
        <m:f>
          <m:fPr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</m:fPr>
          <m:num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1</m:t>
            </m:r>
          </m:num>
          <m:den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6</m:t>
            </m:r>
          </m:den>
        </m:f>
      </m:oMath>
      <w:r>
        <w:rPr>
          <w:rFonts w:ascii="Times New Roman" w:eastAsia="宋体" w:hAnsi="Times New Roman" w:cs="Times New Roman"/>
          <w:color w:val="000000"/>
          <w:kern w:val="0"/>
        </w:rPr>
        <w:t>,记事件</w:t>
      </w:r>
      <w:r>
        <w:rPr>
          <w:rFonts w:ascii="Times New Roman" w:eastAsia="宋体" w:hAnsi="Times New Roman" w:cs="Times New Roman"/>
          <w:i/>
          <w:color w:val="000000"/>
          <w:kern w:val="0"/>
        </w:rPr>
        <w:t>A</w:t>
      </w:r>
      <w:r>
        <w:rPr>
          <w:rFonts w:ascii="Times New Roman" w:eastAsia="宋体" w:hAnsi="Times New Roman" w:cs="Times New Roman"/>
          <w:color w:val="000000"/>
          <w:kern w:val="0"/>
        </w:rPr>
        <w:t>为“向上的点数是奇数”,事件</w:t>
      </w:r>
      <w:r>
        <w:rPr>
          <w:rFonts w:ascii="Times New Roman" w:eastAsia="宋体" w:hAnsi="Times New Roman" w:cs="Times New Roman"/>
          <w:i/>
          <w:color w:val="000000"/>
          <w:kern w:val="0"/>
        </w:rPr>
        <w:t>B</w:t>
      </w:r>
      <w:r>
        <w:rPr>
          <w:rFonts w:ascii="Times New Roman" w:eastAsia="宋体" w:hAnsi="Times New Roman" w:cs="Times New Roman"/>
          <w:color w:val="000000"/>
          <w:kern w:val="0"/>
        </w:rPr>
        <w:t>为“向上的点数不超过3”,则概率</w:t>
      </w:r>
      <w:r>
        <w:rPr>
          <w:rFonts w:ascii="Times New Roman" w:eastAsia="宋体" w:hAnsi="Times New Roman" w:cs="Times New Roman"/>
          <w:i/>
          <w:color w:val="000000"/>
          <w:kern w:val="0"/>
        </w:rPr>
        <w:t>P</w:t>
      </w:r>
      <w:r>
        <w:rPr>
          <w:rFonts w:ascii="Times New Roman" w:eastAsia="宋体" w:hAnsi="Times New Roman" w:cs="Times New Roman"/>
          <w:color w:val="000000"/>
          <w:kern w:val="0"/>
        </w:rPr>
        <w:t>(</w:t>
      </w:r>
      <w:r>
        <w:rPr>
          <w:rFonts w:ascii="Times New Roman" w:eastAsia="宋体" w:hAnsi="Times New Roman" w:cs="Times New Roman"/>
          <w:i/>
          <w:color w:val="000000"/>
          <w:kern w:val="0"/>
        </w:rPr>
        <w:t>A</w:t>
      </w:r>
      <w:r>
        <w:rPr>
          <w:rFonts w:ascii="宋体" w:eastAsia="宋体" w:hAnsi="宋体" w:cs="宋体" w:hint="eastAsia"/>
          <w:color w:val="000000"/>
          <w:kern w:val="0"/>
        </w:rPr>
        <w:t>∪</w:t>
      </w:r>
      <w:r>
        <w:rPr>
          <w:rFonts w:ascii="Times New Roman" w:eastAsia="宋体" w:hAnsi="Times New Roman" w:cs="Times New Roman"/>
          <w:i/>
          <w:color w:val="000000"/>
          <w:kern w:val="0"/>
        </w:rPr>
        <w:t>B</w:t>
      </w:r>
      <w:r>
        <w:rPr>
          <w:rFonts w:ascii="Times New Roman" w:eastAsia="宋体" w:hAnsi="Times New Roman" w:cs="Times New Roman"/>
          <w:color w:val="000000"/>
          <w:kern w:val="0"/>
        </w:rPr>
        <w:t>)</w:t>
      </w:r>
      <w:r>
        <w:rPr>
          <w:rFonts w:ascii="Times New Roman" w:eastAsia="宋体" w:hAnsi="Times New Roman" w:cs="Times New Roman"/>
          <w:i/>
          <w:color w:val="000000"/>
          <w:kern w:val="0"/>
        </w:rPr>
        <w:t>=</w:t>
      </w:r>
      <w:r>
        <w:rPr>
          <w:rFonts w:ascii="Times New Roman" w:eastAsia="宋体" w:hAnsi="Times New Roman" w:cs="Times New Roman"/>
          <w:color w:val="000000"/>
          <w:kern w:val="0"/>
        </w:rPr>
        <w:t>(</w:t>
      </w:r>
      <w:r>
        <w:rPr>
          <w:rFonts w:ascii="Times New Roman" w:eastAsia="宋体" w:hAnsi="Times New Roman" w:cs="Times New Roman"/>
          <w:i/>
          <w:color w:val="000000"/>
          <w:kern w:val="0"/>
        </w:rPr>
        <w:t>　　</w:t>
      </w:r>
      <w:r>
        <w:rPr>
          <w:rFonts w:ascii="Times New Roman" w:eastAsia="宋体" w:hAnsi="Times New Roman" w:cs="Times New Roman"/>
          <w:color w:val="000000"/>
          <w:kern w:val="0"/>
        </w:rPr>
        <w:t>)</w:t>
      </w:r>
    </w:p>
    <w:p>
      <w:pPr>
        <w:widowControl/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</w:rPr>
      </w:pPr>
      <w:r>
        <w:rPr>
          <w:rFonts w:ascii="Times New Roman" w:eastAsia="宋体" w:hAnsi="Times New Roman" w:cs="Times New Roman"/>
          <w:color w:val="000000"/>
          <w:kern w:val="0"/>
        </w:rPr>
        <w:t>A.</w:t>
      </w:r>
      <m:oMath>
        <m:f>
          <m:fPr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</m:fPr>
          <m:num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1</m:t>
            </m:r>
          </m:num>
          <m:den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2</m:t>
            </m:r>
          </m:den>
        </m:f>
      </m:oMath>
      <w:r>
        <w:rPr>
          <w:rFonts w:ascii="Times New Roman" w:eastAsia="宋体" w:hAnsi="Times New Roman" w:cs="Times New Roman"/>
          <w:color w:val="000000"/>
          <w:kern w:val="0"/>
        </w:rPr>
        <w:tab/>
      </w:r>
      <w:r>
        <w:rPr>
          <w:rFonts w:ascii="Times New Roman" w:eastAsia="宋体" w:hAnsi="Times New Roman" w:cs="Times New Roman"/>
          <w:color w:val="000000"/>
          <w:kern w:val="0"/>
        </w:rPr>
        <w:t>B.</w:t>
      </w:r>
      <m:oMath>
        <m:f>
          <m:fPr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</m:fPr>
          <m:num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1</m:t>
            </m:r>
          </m:num>
          <m:den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3</m:t>
            </m:r>
          </m:den>
        </m:f>
      </m:oMath>
      <w:r>
        <w:rPr>
          <w:rFonts w:ascii="Times New Roman" w:eastAsia="宋体" w:hAnsi="Times New Roman" w:cs="Times New Roman"/>
          <w:color w:val="000000"/>
          <w:kern w:val="0"/>
        </w:rPr>
        <w:tab/>
      </w:r>
      <w:r>
        <w:rPr>
          <w:rFonts w:ascii="Times New Roman" w:eastAsia="宋体" w:hAnsi="Times New Roman" w:cs="Times New Roman"/>
          <w:color w:val="000000"/>
          <w:kern w:val="0"/>
        </w:rPr>
        <w:t>C.</w:t>
      </w:r>
      <m:oMath>
        <m:f>
          <m:fPr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</m:fPr>
          <m:num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2</m:t>
            </m:r>
          </m:num>
          <m:den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3</m:t>
            </m:r>
          </m:den>
        </m:f>
      </m:oMath>
      <w:r>
        <w:rPr>
          <w:rFonts w:ascii="Times New Roman" w:eastAsia="宋体" w:hAnsi="Times New Roman" w:cs="Times New Roman"/>
          <w:color w:val="000000"/>
          <w:kern w:val="0"/>
        </w:rPr>
        <w:tab/>
      </w:r>
      <w:r>
        <w:rPr>
          <w:rFonts w:ascii="Times New Roman" w:eastAsia="宋体" w:hAnsi="Times New Roman" w:cs="Times New Roman"/>
          <w:color w:val="000000"/>
          <w:kern w:val="0"/>
        </w:rPr>
        <w:t>D.</w:t>
      </w:r>
      <m:oMath>
        <m:f>
          <m:fPr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</m:fPr>
          <m:num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5</m:t>
            </m:r>
          </m:num>
          <m:den>
            <m:ctrlPr>
              <w:rPr>
                <w:rFonts w:ascii="Cambria Math" w:eastAsia="方正书宋_GBK" w:hAnsi="Cambria Math" w:cs="Times New Roman"/>
                <w:color w:val="000000"/>
                <w:kern w:val="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1"/>
              </w:rPr>
              <m:t>6</m:t>
            </m:r>
          </m:den>
        </m:f>
      </m:oMath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10．口袋内装有一些大小相同的红球、黄球和蓝球，从中摸出1个球，摸出红球的概率为0.42，摸出黄球的概率是0.28.若红球有21个，则蓝球有________个．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11．某儿童乐园在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六一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儿童节推出了一项趣味活动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参加活动的儿童需转动如图所示的转盘两次，每次转动后，待转盘停止转动时，记录指针所指区域中的数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设两次记录的数分别为</w:t>
      </w:r>
      <w:r>
        <w:rPr>
          <w:rFonts w:ascii="Times New Roman" w:eastAsia="Times New Roman" w:hAnsi="Times New Roman" w:cs="Times New Roman"/>
          <w:bCs/>
        </w:rPr>
        <w:t>x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y.</w:t>
      </w:r>
      <w:r>
        <w:rPr>
          <w:rFonts w:ascii="Times New Roman" w:eastAsia="宋体" w:hAnsi="Times New Roman" w:cs="Times New Roman"/>
          <w:bCs/>
        </w:rPr>
        <w:t>奖励规则如下：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drawing>
          <wp:inline distT="0" distB="0" distL="0" distR="0">
            <wp:extent cx="1231900" cy="1695450"/>
            <wp:effectExtent l="0" t="0" r="0" b="0"/>
            <wp:docPr id="4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32.25pt;height:17.25pt" o:oleicon="f" o:ole="" coordsize="21600,21600" o:preferrelative="t" filled="f" stroked="f">
            <v:stroke joinstyle="miter"/>
            <v:imagedata r:id="rId17" o:title="eqId0b9c451766fc4310abfa4362ef598447"/>
            <o:lock v:ext="edit" aspectratio="t"/>
            <w10:anchorlock/>
          </v:shape>
          <o:OLEObject Type="Embed" ProgID="Equation.DSMT4" ShapeID="_x0000_i1031" DrawAspect="Content" ObjectID="_1468075730" r:id="rId18"/>
        </w:object>
      </w:r>
      <w:r>
        <w:rPr>
          <w:rFonts w:ascii="Times New Roman" w:eastAsia="宋体" w:hAnsi="Times New Roman" w:cs="Times New Roman"/>
          <w:bCs/>
        </w:rPr>
        <w:t>，则奖励玩具一个；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32.25pt;height:17.25pt" o:oleicon="f" o:ole="" coordsize="21600,21600" o:preferrelative="t" filled="f" stroked="f">
            <v:stroke joinstyle="miter"/>
            <v:imagedata r:id="rId19" o:title="eqId670fd8da3bd84a09bcdd6aca5d996b8a"/>
            <o:lock v:ext="edit" aspectratio="t"/>
            <w10:anchorlock/>
          </v:shape>
          <o:OLEObject Type="Embed" ProgID="Equation.DSMT4" ShapeID="_x0000_i1032" DrawAspect="Content" ObjectID="_1468075731" r:id="rId20"/>
        </w:object>
      </w:r>
      <w:r>
        <w:rPr>
          <w:rFonts w:ascii="Times New Roman" w:eastAsia="宋体" w:hAnsi="Times New Roman" w:cs="Times New Roman"/>
          <w:bCs/>
        </w:rPr>
        <w:t>，则奖励水杯一个；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</w:rPr>
        <w:t>其余情况奖励饮料一瓶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假设转盘质地均匀，四个区域划分均匀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小亮准备参加此项活动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Ⅰ</w:t>
      </w:r>
      <w:r>
        <w:rPr>
          <w:rFonts w:ascii="Times New Roman" w:eastAsia="宋体" w:hAnsi="Times New Roman" w:cs="Times New Roman"/>
          <w:bCs/>
        </w:rPr>
        <w:t>）求小亮获得玩具的概率；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Ⅱ</w:t>
      </w:r>
      <w:r>
        <w:rPr>
          <w:rFonts w:ascii="Times New Roman" w:eastAsia="宋体" w:hAnsi="Times New Roman" w:cs="Times New Roman"/>
          <w:bCs/>
        </w:rPr>
        <w:t>）请比较小亮获得水杯与获得饮料的概率的大小，并说明理由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</w:p>
    <w:bookmarkEnd w:id="0"/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12．某商场有奖销售活动中，购满100元商品得1张奖券，多购多得.1 000张奖券为一个开奖单位，设特等奖1个，一等奖10个，二等奖50个．设1张奖券中特等奖、一等奖、二等奖的事件分别为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50.25pt;height:14.25pt" o:oleicon="f" o:ole="" coordsize="21600,21600" o:preferrelative="t" filled="f" stroked="f">
            <v:stroke joinstyle="miter"/>
            <v:imagedata r:id="rId21" o:title="eqIdb196052e7e8947219fba3dda3914d85c"/>
            <o:lock v:ext="edit" aspectratio="t"/>
            <w10:anchorlock/>
          </v:shape>
          <o:OLEObject Type="Embed" ProgID="Equation.DSMT4" ShapeID="_x0000_i1033" DrawAspect="Content" ObjectID="_1468075732" r:id="rId22"/>
        </w:object>
      </w:r>
      <w:r>
        <w:rPr>
          <w:rFonts w:ascii="Times New Roman" w:eastAsia="宋体" w:hAnsi="Times New Roman" w:cs="Times New Roman"/>
          <w:bCs/>
        </w:rPr>
        <w:t>，求：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(1)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05.75pt;height:15.75pt" o:oleicon="f" o:ole="" coordsize="21600,21600" o:preferrelative="t" filled="f" stroked="f">
            <v:stroke joinstyle="miter"/>
            <v:imagedata r:id="rId23" o:title="eqIda936ecd4116b45de82d72bd41b09915a"/>
            <o:lock v:ext="edit" aspectratio="t"/>
            <w10:anchorlock/>
          </v:shape>
          <o:OLEObject Type="Embed" ProgID="Equation.DSMT4" ShapeID="_x0000_i1034" DrawAspect="Content" ObjectID="_1468075733" r:id="rId24"/>
        </w:object>
      </w:r>
      <w:r>
        <w:rPr>
          <w:rFonts w:ascii="Times New Roman" w:eastAsia="宋体" w:hAnsi="Times New Roman" w:cs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(2)1张奖券的中奖概率；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(3)1张奖券不中特等奖且不中一等奖的概率．</w:t>
      </w:r>
    </w:p>
    <w:p>
      <w:pPr>
        <w:spacing w:line="360" w:lineRule="auto"/>
        <w:rPr>
          <w:rFonts w:ascii="Times New Roman" w:hAnsi="Times New Roman" w:cs="Times New Roman"/>
        </w:rPr>
      </w:pPr>
    </w:p>
    <w:sectPr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131EA6"/>
    <w:rsid w:val="00132700"/>
    <w:rsid w:val="00233CC9"/>
    <w:rsid w:val="0026545B"/>
    <w:rsid w:val="00284ED5"/>
    <w:rsid w:val="002906FA"/>
    <w:rsid w:val="00435F24"/>
    <w:rsid w:val="0054139D"/>
    <w:rsid w:val="005B561F"/>
    <w:rsid w:val="00613012"/>
    <w:rsid w:val="006300FC"/>
    <w:rsid w:val="006D34BD"/>
    <w:rsid w:val="00746DA8"/>
    <w:rsid w:val="007717FA"/>
    <w:rsid w:val="007B3EBB"/>
    <w:rsid w:val="007E7F6F"/>
    <w:rsid w:val="00977836"/>
    <w:rsid w:val="009C77C1"/>
    <w:rsid w:val="00A26184"/>
    <w:rsid w:val="00A93FBD"/>
    <w:rsid w:val="00AD5632"/>
    <w:rsid w:val="00B52E04"/>
    <w:rsid w:val="00B808E8"/>
    <w:rsid w:val="00B85DE7"/>
    <w:rsid w:val="00BB6002"/>
    <w:rsid w:val="00CA78C6"/>
    <w:rsid w:val="00CB2F58"/>
    <w:rsid w:val="00CC2F79"/>
    <w:rsid w:val="00CD5F31"/>
    <w:rsid w:val="00CF0C3B"/>
    <w:rsid w:val="00D90362"/>
    <w:rsid w:val="00DB3A1E"/>
    <w:rsid w:val="00DC0C85"/>
    <w:rsid w:val="00ED04F2"/>
    <w:rsid w:val="00F413B5"/>
    <w:rsid w:val="00FC3BB3"/>
    <w:rsid w:val="2A464EAA"/>
    <w:rsid w:val="2C6D6461"/>
    <w:rsid w:val="54F96C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 w:qFormat="1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qFormat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png" /><Relationship Id="rId17" Type="http://schemas.openxmlformats.org/officeDocument/2006/relationships/image" Target="media/image8.wmf" /><Relationship Id="rId18" Type="http://schemas.openxmlformats.org/officeDocument/2006/relationships/oleObject" Target="embeddings/oleObject6.bin" /><Relationship Id="rId19" Type="http://schemas.openxmlformats.org/officeDocument/2006/relationships/image" Target="media/image9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10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1.wmf" /><Relationship Id="rId24" Type="http://schemas.openxmlformats.org/officeDocument/2006/relationships/oleObject" Target="embeddings/oleObject9.bin" /><Relationship Id="rId25" Type="http://schemas.openxmlformats.org/officeDocument/2006/relationships/header" Target="header1.xml" /><Relationship Id="rId26" Type="http://schemas.openxmlformats.org/officeDocument/2006/relationships/header" Target="header2.xml" /><Relationship Id="rId27" Type="http://schemas.openxmlformats.org/officeDocument/2006/relationships/footer" Target="footer1.xml" /><Relationship Id="rId28" Type="http://schemas.openxmlformats.org/officeDocument/2006/relationships/header" Target="header3.xml" /><Relationship Id="rId29" Type="http://schemas.openxmlformats.org/officeDocument/2006/relationships/theme" Target="theme/theme1.xml" /><Relationship Id="rId3" Type="http://schemas.openxmlformats.org/officeDocument/2006/relationships/fontTable" Target="fontTable.xml" /><Relationship Id="rId30" Type="http://schemas.openxmlformats.org/officeDocument/2006/relationships/numbering" Target="numbering.xml" /><Relationship Id="rId31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2.png" /><Relationship Id="rId2" Type="http://schemas.openxmlformats.org/officeDocument/2006/relationships/image" Target="media/image13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3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2.png" /><Relationship Id="rId2" Type="http://schemas.openxmlformats.org/officeDocument/2006/relationships/image" Target="media/image13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2020-06-11T00:45:00Z</dcterms:created>
  <dcterms:modified xsi:type="dcterms:W3CDTF">2020-12-21T14:50:55Z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