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NormalWeb"/>
        <w:spacing w:beforeAutospacing="0" w:afterAutospacing="0" w:line="360" w:lineRule="auto"/>
        <w:ind w:firstLine="2280" w:firstLineChars="950"/>
        <w:rPr>
          <w:rFonts w:ascii="宋体" w:eastAsia="宋体" w:hAnsi="宋体" w:cs="宋体"/>
          <w:szCs w:val="24"/>
        </w:rPr>
      </w:pPr>
      <w:r>
        <w:rPr>
          <w:rFonts w:ascii="Times New Roman" w:eastAsia="宋体" w:hAnsi="Times New Roman" w:hint="eastAsia"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9pt;height:34pt;margin-top:944pt;margin-left:894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hint="eastAsia"/>
          <w:bCs/>
          <w:szCs w:val="21"/>
        </w:rPr>
        <w:t xml:space="preserve">   </w:t>
      </w:r>
      <w:r>
        <w:rPr>
          <w:rFonts w:ascii="Times New Roman" w:eastAsia="宋体" w:hAnsi="Times New Roman"/>
          <w:bCs/>
          <w:szCs w:val="21"/>
        </w:rPr>
        <w:t xml:space="preserve">     </w:t>
      </w:r>
      <w:r>
        <w:rPr>
          <w:rFonts w:ascii="Times New Roman" w:eastAsia="宋体" w:hAnsi="Times New Roman"/>
          <w:b/>
          <w:bCs/>
          <w:sz w:val="28"/>
          <w:szCs w:val="28"/>
        </w:rPr>
        <w:t xml:space="preserve">10.1.4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概率的基本性质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1．下列命题：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对立事件一定是互斥事件；</w:t>
      </w: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若A，B为两个随机事件，则P(A</w:t>
      </w:r>
      <w:r>
        <w:rPr>
          <w:rFonts w:ascii="宋体" w:eastAsia="宋体" w:hAnsi="宋体" w:cs="宋体" w:hint="eastAsia"/>
          <w:szCs w:val="21"/>
        </w:rPr>
        <w:t>∪</w:t>
      </w:r>
      <w:r>
        <w:rPr>
          <w:rFonts w:ascii="Times New Roman" w:eastAsia="宋体" w:hAnsi="Times New Roman" w:cs="Times New Roman"/>
          <w:szCs w:val="21"/>
        </w:rPr>
        <w:t>B)＝P(A)＋P(B)；</w:t>
      </w: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若事件A，B，C彼此互斥，则P(A)＋P(B)＋P(C)＝1；</w:t>
      </w: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eastAsia="宋体" w:hAnsi="Times New Roman" w:cs="Times New Roman"/>
          <w:szCs w:val="21"/>
        </w:rPr>
        <w:t>若事件A，B满足P(A)＋P(B)＝1，则A与B是对立事件．其中正确命题的个数是(　　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A．1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B．2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C．3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2．甲、乙两人下棋，两人下成和棋的概率是</w:t>
      </w:r>
      <w:r>
        <w:rPr>
          <w:rFonts w:ascii="Times New Roman" w:eastAsia="宋体" w:hAnsi="Times New Roman" w:cs="Times New Roman"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6" o:title="eqId767acf51abfd4d97a757561d1a882151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szCs w:val="21"/>
        </w:rPr>
        <w:t>，甲获胜的概率是</w:t>
      </w:r>
      <w:r>
        <w:rPr>
          <w:rFonts w:ascii="Times New Roman" w:eastAsia="宋体" w:hAnsi="Times New Roman" w:cs="Times New Roman"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8" o:title="eqIda8012d5322b240128851ebf3cd086e12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>，则甲不输的概率为（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" o:title="eqIdad04b6cca48b47cdbd0d239142650251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2" o:title="eqIdaf22e0e393474044907f7074dad72e76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4" o:title="eqId3e866ebc4a57441386a76af413247f0e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8" o:title="eqIda8012d5322b240128851ebf3cd086e12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3．若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为对立事件，则下列式子中成立的是（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78.75pt;height:15.75pt" o:oleicon="f" o:ole="" coordsize="21600,21600" o:preferrelative="t" filled="f" stroked="f">
            <v:stroke joinstyle="miter"/>
            <v:imagedata r:id="rId17" o:title="eqId44e64d0f89fa45509bbed74b8900eb05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78.75pt;height:15.75pt" o:oleicon="f" o:ole="" coordsize="21600,21600" o:preferrelative="t" filled="f" stroked="f">
            <v:stroke joinstyle="miter"/>
            <v:imagedata r:id="rId19" o:title="eqId5b7c5c70eb534fd38e62b457fc8ee19b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81pt;height:15.75pt" o:oleicon="f" o:ole="" coordsize="21600,21600" o:preferrelative="t" filled="f" stroked="f">
            <v:stroke joinstyle="miter"/>
            <v:imagedata r:id="rId21" o:title="eqIda412dcc5da5d46bdbe6b65185f4c9e55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78.75pt;height:15.75pt" o:oleicon="f" o:ole="" coordsize="21600,21600" o:preferrelative="t" filled="f" stroked="f">
            <v:stroke joinstyle="miter"/>
            <v:imagedata r:id="rId23" o:title="eqIdb7867348c8224873bea7efc2760e1088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4．在一个袋子中装有分别标注数字1,2,3,4,5的五个小球，这些小球除标注的数字外完全相同．现从中随机取出2个小球，则取出的小球标注的数字之和为3或6的概率是（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25" o:title="eqIdd4502002459e43f9a69e9f8c61d3b57d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7" o:title="eqIde1490df2d2c84688942d45fd01c90a85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29" o:title="eqIda450e9c3cad04d308852dbe8f5507f4b"/>
            <o:lock v:ext="edit" aspectratio="t"/>
            <w10:anchorlock/>
          </v:shape>
          <o:OLEObject Type="Embed" ProgID="Equation.DSMT4" ShapeID="_x0000_i1038" DrawAspect="Content" ObjectID="_1468075737" r:id="rId30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6.5pt;height:31.5pt" o:oleicon="f" o:ole="" coordsize="21600,21600" o:preferrelative="t" filled="f" stroked="f">
            <v:stroke joinstyle="miter"/>
            <v:imagedata r:id="rId31" o:title="eqIdd056375c2cc745268c01dc2cbaa35258"/>
            <o:lock v:ext="edit" aspectratio="t"/>
            <w10:anchorlock/>
          </v:shape>
          <o:OLEObject Type="Embed" ProgID="Equation.DSMT4" ShapeID="_x0000_i1039" DrawAspect="Content" ObjectID="_1468075738" r:id="rId3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5．（多选题）10．黄种人群中各种血型的人所占的比例见下表：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1606"/>
        <w:gridCol w:w="1997"/>
        <w:gridCol w:w="1997"/>
        <w:gridCol w:w="1997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血型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szCs w:val="21"/>
              </w:rPr>
              <w:t>A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szCs w:val="21"/>
              </w:rPr>
              <w:t>B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szCs w:val="21"/>
              </w:rPr>
              <w:t>AB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szCs w:val="21"/>
              </w:rPr>
              <w:t>O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该血型的人所占比例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0.29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0.35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已知同种血型的人可以输血，</w:t>
      </w:r>
      <w:r>
        <w:rPr>
          <w:rFonts w:ascii="Times New Roman" w:eastAsia="宋体" w:hAnsi="Times New Roman" w:cs="Times New Roman"/>
          <w:i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型血可以给任何一种血型的人输血，任何血型的人都可以给</w:t>
      </w:r>
      <w:r>
        <w:rPr>
          <w:rFonts w:ascii="Times New Roman" w:eastAsia="宋体" w:hAnsi="Times New Roman" w:cs="Times New Roman"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33" o:title="eqId99a3187c2b8f4bcc9703c74c3b72f1f3"/>
            <o:lock v:ext="edit" aspectratio="t"/>
            <w10:anchorlock/>
          </v:shape>
          <o:OLEObject Type="Embed" ProgID="Equation.DSMT4" ShapeID="_x0000_i1040" DrawAspect="Content" ObjectID="_1468075739" r:id="rId34"/>
        </w:object>
      </w:r>
      <w:r>
        <w:rPr>
          <w:rFonts w:ascii="Times New Roman" w:eastAsia="宋体" w:hAnsi="Times New Roman" w:cs="Times New Roman"/>
          <w:szCs w:val="21"/>
        </w:rPr>
        <w:t>血型的人输血，其他不同血型的人不能互相输血，下列结论正确的是（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A．任找一个人，其血可以输给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型血的人的概率是0.64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B．任找一个人，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型血的人能为其输血的概率是0.29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C．任找一个人，其血可以输给</w:t>
      </w:r>
      <w:r>
        <w:rPr>
          <w:rFonts w:ascii="Times New Roman" w:eastAsia="宋体" w:hAnsi="Times New Roman" w:cs="Times New Roman"/>
          <w:i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型血的人的概率为1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D．任找一个人，其血可以输给</w:t>
      </w:r>
      <w:r>
        <w:rPr>
          <w:rFonts w:ascii="Times New Roman" w:eastAsia="宋体" w:hAnsi="Times New Roman" w:cs="Times New Roman"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33" o:title="eqId99a3187c2b8f4bcc9703c74c3b72f1f3"/>
            <o:lock v:ext="edit" aspectratio="t"/>
            <w10:anchorlock/>
          </v:shape>
          <o:OLEObject Type="Embed" ProgID="Equation.DSMT4" ShapeID="_x0000_i1041" DrawAspect="Content" ObjectID="_1468075740" r:id="rId35"/>
        </w:object>
      </w:r>
      <w:r>
        <w:rPr>
          <w:rFonts w:ascii="Times New Roman" w:eastAsia="宋体" w:hAnsi="Times New Roman" w:cs="Times New Roman"/>
          <w:szCs w:val="21"/>
        </w:rPr>
        <w:t>型血的人的概率为1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6．（多选题）在一个试验模型中，设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表示一个随机事件，</w:t>
      </w:r>
      <w:r>
        <w:rPr>
          <w:rFonts w:ascii="Times New Roman" w:eastAsia="宋体" w:hAnsi="Times New Roman" w:cs="Times New Roman"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2pt;height:15pt" o:oleicon="f" o:ole="" coordsize="21600,21600" o:preferrelative="t" filled="f" stroked="f">
            <v:stroke joinstyle="miter"/>
            <v:imagedata r:id="rId36" o:title="eqId1dd4148c71fd44cca4d7ad6412284296"/>
            <o:lock v:ext="edit" aspectratio="t"/>
            <w10:anchorlock/>
          </v:shape>
          <o:OLEObject Type="Embed" ProgID="Equation.DSMT4" ShapeID="_x0000_i1042" DrawAspect="Content" ObjectID="_1468075741" r:id="rId37"/>
        </w:object>
      </w:r>
      <w:r>
        <w:rPr>
          <w:rFonts w:ascii="Times New Roman" w:eastAsia="宋体" w:hAnsi="Times New Roman" w:cs="Times New Roman"/>
          <w:szCs w:val="21"/>
        </w:rPr>
        <w:t>表示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的对立事件.以下结论正确的是（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65.25pt;height:18pt" o:oleicon="f" o:ole="" coordsize="21600,21600" o:preferrelative="t" filled="f" stroked="f">
            <v:stroke joinstyle="miter"/>
            <v:imagedata r:id="rId38" o:title="eqId6754511e99eb4c1f8aae40e3192d12b5"/>
            <o:lock v:ext="edit" aspectratio="t"/>
            <w10:anchorlock/>
          </v:shape>
          <o:OLEObject Type="Embed" ProgID="Equation.DSMT4" ShapeID="_x0000_i1043" DrawAspect="Content" ObjectID="_1468075742" r:id="rId39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66.75pt;height:18pt" o:oleicon="f" o:ole="" coordsize="21600,21600" o:preferrelative="t" filled="f" stroked="f">
            <v:stroke joinstyle="miter"/>
            <v:imagedata r:id="rId40" o:title="eqIddbefd80f3217402789683420e9715316"/>
            <o:lock v:ext="edit" aspectratio="t"/>
            <w10:anchorlock/>
          </v:shape>
          <o:OLEObject Type="Embed" ProgID="Equation.DSMT4" ShapeID="_x0000_i1044" DrawAspect="Content" ObjectID="_1468075743" r:id="rId41"/>
        </w:object>
      </w:r>
      <w:r>
        <w:rPr>
          <w:rFonts w:ascii="Times New Roman" w:eastAsia="宋体" w:hAnsi="Times New Roman" w:cs="Times New Roman"/>
          <w:szCs w:val="21"/>
        </w:rPr>
        <w:tab/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C．若</w:t>
      </w:r>
      <w:r>
        <w:rPr>
          <w:rFonts w:ascii="Times New Roman" w:eastAsia="宋体" w:hAnsi="Times New Roman" w:cs="Times New Roman"/>
          <w:szCs w:val="21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44.25pt;height:15.75pt" o:oleicon="f" o:ole="" coordsize="21600,21600" o:preferrelative="t" filled="f" stroked="f">
            <v:stroke joinstyle="miter"/>
            <v:imagedata r:id="rId42" o:title="eqId73d20c2451484c22a8872bba43195f9f"/>
            <o:lock v:ext="edit" aspectratio="t"/>
            <w10:anchorlock/>
          </v:shape>
          <o:OLEObject Type="Embed" ProgID="Equation.DSMT4" ShapeID="_x0000_i1045" DrawAspect="Content" ObjectID="_1468075744" r:id="rId43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45.75pt;height:18pt" o:oleicon="f" o:ole="" coordsize="21600,21600" o:preferrelative="t" filled="f" stroked="f">
            <v:stroke joinstyle="miter"/>
            <v:imagedata r:id="rId44" o:title="eqIde3d8eb93ea5842f5a9065e7f962303e4"/>
            <o:lock v:ext="edit" aspectratio="t"/>
            <w10:anchorlock/>
          </v:shape>
          <o:OLEObject Type="Embed" ProgID="Equation.DSMT4" ShapeID="_x0000_i1046" DrawAspect="Content" ObjectID="_1468075745" r:id="rId45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54pt;height:18pt" o:oleicon="f" o:ole="" coordsize="21600,21600" o:preferrelative="t" filled="f" stroked="f">
            <v:stroke joinstyle="miter"/>
            <v:imagedata r:id="rId46" o:title="eqId53703cdfd7174c9abe03043bb282c39a"/>
            <o:lock v:ext="edit" aspectratio="t"/>
            <w10:anchorlock/>
          </v:shape>
          <o:OLEObject Type="Embed" ProgID="Equation.DSMT4" ShapeID="_x0000_i1047" DrawAspect="Content" ObjectID="_1468075746" r:id="rId4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7．在10000张有奖明信片中，设有一等奖5个，二等奖10个，三等奖l00个，从中随意买l张．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(1)P(获一等奖)=______，P(获二等奖)=______，P(获三等奖)= 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(2)P(中奖)=______，P(不中奖)=______．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8．在抛掷一颗骰子的试验中，事件</w:t>
      </w:r>
      <w:r>
        <w:rPr>
          <w:rFonts w:ascii="Times New Roman" w:eastAsia="宋体" w:hAnsi="Times New Roman" w:cs="Times New Roman"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48" o:title="eqIdcc614bd3390c4d028df189b234dcc351"/>
            <o:lock v:ext="edit" aspectratio="t"/>
            <w10:anchorlock/>
          </v:shape>
          <o:OLEObject Type="Embed" ProgID="Equation.DSMT4" ShapeID="_x0000_i1048" DrawAspect="Content" ObjectID="_1468075747" r:id="rId49"/>
        </w:object>
      </w:r>
      <w:r>
        <w:rPr>
          <w:rFonts w:ascii="Times New Roman" w:eastAsia="宋体" w:hAnsi="Times New Roman" w:cs="Times New Roman"/>
          <w:szCs w:val="21"/>
        </w:rPr>
        <w:t>表示“不大于4的偶数点出现”，事件</w:t>
      </w:r>
      <w:r>
        <w:rPr>
          <w:rFonts w:ascii="Times New Roman" w:eastAsia="宋体" w:hAnsi="Times New Roman" w:cs="Times New Roman"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50" o:title="eqId8754ce8cf7f34f04abb9a0c041f57f5c"/>
            <o:lock v:ext="edit" aspectratio="t"/>
            <w10:anchorlock/>
          </v:shape>
          <o:OLEObject Type="Embed" ProgID="Equation.DSMT4" ShapeID="_x0000_i1049" DrawAspect="Content" ObjectID="_1468075748" r:id="rId51"/>
        </w:object>
      </w:r>
      <w:r>
        <w:rPr>
          <w:rFonts w:ascii="Times New Roman" w:eastAsia="宋体" w:hAnsi="Times New Roman" w:cs="Times New Roman"/>
          <w:szCs w:val="21"/>
        </w:rPr>
        <w:t>表示“小于5的点数出现”，则事件</w:t>
      </w:r>
      <w:r>
        <w:rPr>
          <w:rFonts w:ascii="Times New Roman" w:eastAsia="宋体" w:hAnsi="Times New Roman" w:cs="Times New Roman"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52" o:title="eqIdd5a0157aa32547f49d16db405838d442"/>
            <o:lock v:ext="edit" aspectratio="t"/>
            <w10:anchorlock/>
          </v:shape>
          <o:OLEObject Type="Embed" ProgID="Equation.DSMT4" ShapeID="_x0000_i1050" DrawAspect="Content" ObjectID="_1468075749" r:id="rId53"/>
        </w:object>
      </w:r>
      <w:r>
        <w:rPr>
          <w:rFonts w:ascii="Times New Roman" w:eastAsia="宋体" w:hAnsi="Times New Roman" w:cs="Times New Roman"/>
          <w:szCs w:val="21"/>
        </w:rPr>
        <w:t>发生的概率为________（</w:t>
      </w:r>
      <w:r>
        <w:rPr>
          <w:rFonts w:ascii="Times New Roman" w:eastAsia="宋体" w:hAnsi="Times New Roman" w:cs="Times New Roman"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2pt;height:15.75pt" o:oleicon="f" o:ole="" coordsize="21600,21600" o:preferrelative="t" filled="f" stroked="f">
            <v:stroke joinstyle="miter"/>
            <v:imagedata r:id="rId54" o:title="eqIdf2299a913f2a4524ab07f1dd3e15f1fa"/>
            <o:lock v:ext="edit" aspectratio="t"/>
            <w10:anchorlock/>
          </v:shape>
          <o:OLEObject Type="Embed" ProgID="Equation.DSMT4" ShapeID="_x0000_i1051" DrawAspect="Content" ObjectID="_1468075750" r:id="rId55"/>
        </w:object>
      </w:r>
      <w:r>
        <w:rPr>
          <w:rFonts w:ascii="Times New Roman" w:eastAsia="宋体" w:hAnsi="Times New Roman" w:cs="Times New Roman"/>
          <w:szCs w:val="21"/>
        </w:rPr>
        <w:t>表示</w:t>
      </w:r>
      <w:r>
        <w:rPr>
          <w:rFonts w:ascii="Times New Roman" w:eastAsia="宋体" w:hAnsi="Times New Roman" w:cs="Times New Roman"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50" o:title="eqId8754ce8cf7f34f04abb9a0c041f57f5c"/>
            <o:lock v:ext="edit" aspectratio="t"/>
            <w10:anchorlock/>
          </v:shape>
          <o:OLEObject Type="Embed" ProgID="Equation.DSMT4" ShapeID="_x0000_i1052" DrawAspect="Content" ObjectID="_1468075751" r:id="rId56"/>
        </w:object>
      </w:r>
      <w:r>
        <w:rPr>
          <w:rFonts w:ascii="Times New Roman" w:eastAsia="宋体" w:hAnsi="Times New Roman" w:cs="Times New Roman"/>
          <w:szCs w:val="21"/>
        </w:rPr>
        <w:t xml:space="preserve"> 的对立事件）．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9．某产品分甲、乙、丙三级，其中甲级属正品，乙、丙两级属次品.若生产中出现乙级产品的概率为0.03，出现丙级产品的概率为0.01，则对成品任意抽查一件抽得正品的概率为__________.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10．一个口袋内装有大小相同的红球、白球和黑球，从中摸出一个球，摸出红球或白球的概率为0.58，摸出红球或黑球的概率为0.62，那么摸出红球的概率为________．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11．在某次数学考试中，小江的成绩在90分以上的概率是0.25，在</w:t>
      </w:r>
      <w:r>
        <w:rPr>
          <w:rFonts w:ascii="Times New Roman" w:eastAsia="宋体" w:hAnsi="Times New Roman" w:cs="Times New Roman"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39pt;height:19.5pt" o:oleicon="f" o:ole="" coordsize="21600,21600" o:preferrelative="t" filled="f" stroked="f">
            <v:stroke joinstyle="miter"/>
            <v:imagedata r:id="rId57" o:title="eqId0095c1c6a10a40fa9a8b386983b5b708"/>
            <o:lock v:ext="edit" aspectratio="t"/>
            <w10:anchorlock/>
          </v:shape>
          <o:OLEObject Type="Embed" ProgID="Equation.DSMT4" ShapeID="_x0000_i1053" DrawAspect="Content" ObjectID="_1468075752" r:id="rId58"/>
        </w:object>
      </w:r>
      <w:r>
        <w:rPr>
          <w:rFonts w:ascii="Times New Roman" w:eastAsia="宋体" w:hAnsi="Times New Roman" w:cs="Times New Roman"/>
          <w:szCs w:val="21"/>
        </w:rPr>
        <w:t>的概率是0.48，在</w:t>
      </w:r>
      <w:r>
        <w:rPr>
          <w:rFonts w:ascii="Times New Roman" w:eastAsia="宋体" w:hAnsi="Times New Roman" w:cs="Times New Roman"/>
          <w:szCs w:val="21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40.5pt;height:19.5pt" o:oleicon="f" o:ole="" coordsize="21600,21600" o:preferrelative="t" filled="f" stroked="f">
            <v:stroke joinstyle="miter"/>
            <v:imagedata r:id="rId59" o:title="eqIde301453f2af0443db09fe1ddbc24f924"/>
            <o:lock v:ext="edit" aspectratio="t"/>
            <w10:anchorlock/>
          </v:shape>
          <o:OLEObject Type="Embed" ProgID="Equation.DSMT4" ShapeID="_x0000_i1054" DrawAspect="Content" ObjectID="_1468075753" r:id="rId60"/>
        </w:object>
      </w:r>
      <w:r>
        <w:rPr>
          <w:rFonts w:ascii="Times New Roman" w:eastAsia="宋体" w:hAnsi="Times New Roman" w:cs="Times New Roman"/>
          <w:szCs w:val="21"/>
        </w:rPr>
        <w:t>的概率是0.11，在</w:t>
      </w:r>
      <w:r>
        <w:rPr>
          <w:rFonts w:ascii="Times New Roman" w:eastAsia="宋体" w:hAnsi="Times New Roman" w:cs="Times New Roman"/>
          <w:szCs w:val="21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40.5pt;height:19.5pt" o:oleicon="f" o:ole="" coordsize="21600,21600" o:preferrelative="t" filled="f" stroked="f">
            <v:stroke joinstyle="miter"/>
            <v:imagedata r:id="rId61" o:title="eqId4dfb0c9eb10c4ed1968e5d6f5405829e"/>
            <o:lock v:ext="edit" aspectratio="t"/>
            <w10:anchorlock/>
          </v:shape>
          <o:OLEObject Type="Embed" ProgID="Equation.DSMT4" ShapeID="_x0000_i1055" DrawAspect="Content" ObjectID="_1468075754" r:id="rId62"/>
        </w:object>
      </w:r>
      <w:r>
        <w:rPr>
          <w:rFonts w:ascii="Times New Roman" w:eastAsia="宋体" w:hAnsi="Times New Roman" w:cs="Times New Roman"/>
          <w:szCs w:val="21"/>
        </w:rPr>
        <w:t>的概率是0.09，在60分以下的概率是0.07.计算：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（1）小江在此次数学考试中取得80分及以上的概率；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（2）小江考试及格（成绩不低于60分）的概率.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12．根据以往统计资料，某地车主购买甲种保险的概率为0.5，购买乙种保险的概率为0.3，设各车主至多购买一种保险.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（1）求该地位车主购买甲、乙两种保险中的1种的概率；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（2）求该地的1位车主甲、乙两种保险都不购买的概率.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sectPr>
      <w:headerReference w:type="even" r:id="rId63"/>
      <w:headerReference w:type="default" r:id="rId64"/>
      <w:footerReference w:type="default" r:id="rId65"/>
      <w:headerReference w:type="first" r:id="rId66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4403E"/>
    <w:rsid w:val="000D0B0B"/>
    <w:rsid w:val="000E14C6"/>
    <w:rsid w:val="00142649"/>
    <w:rsid w:val="00147641"/>
    <w:rsid w:val="00154A15"/>
    <w:rsid w:val="00165900"/>
    <w:rsid w:val="0017065F"/>
    <w:rsid w:val="00172A27"/>
    <w:rsid w:val="001A0FEF"/>
    <w:rsid w:val="001B40BF"/>
    <w:rsid w:val="001C658D"/>
    <w:rsid w:val="001D487E"/>
    <w:rsid w:val="001D4EF8"/>
    <w:rsid w:val="001E3864"/>
    <w:rsid w:val="001E4FB1"/>
    <w:rsid w:val="0023034D"/>
    <w:rsid w:val="002332A4"/>
    <w:rsid w:val="00242F4B"/>
    <w:rsid w:val="00251ABD"/>
    <w:rsid w:val="00290500"/>
    <w:rsid w:val="002947D3"/>
    <w:rsid w:val="00296CBE"/>
    <w:rsid w:val="002B0F70"/>
    <w:rsid w:val="002B4240"/>
    <w:rsid w:val="002C342E"/>
    <w:rsid w:val="002D2B2F"/>
    <w:rsid w:val="002E6CA1"/>
    <w:rsid w:val="002F22D8"/>
    <w:rsid w:val="00320ED3"/>
    <w:rsid w:val="0032742B"/>
    <w:rsid w:val="0035092A"/>
    <w:rsid w:val="003526F1"/>
    <w:rsid w:val="003546D3"/>
    <w:rsid w:val="003641A8"/>
    <w:rsid w:val="003750E1"/>
    <w:rsid w:val="003758DF"/>
    <w:rsid w:val="00390F4B"/>
    <w:rsid w:val="00393232"/>
    <w:rsid w:val="003D5C12"/>
    <w:rsid w:val="00400749"/>
    <w:rsid w:val="00403B02"/>
    <w:rsid w:val="00422AFF"/>
    <w:rsid w:val="004374EB"/>
    <w:rsid w:val="00452EF8"/>
    <w:rsid w:val="0047116B"/>
    <w:rsid w:val="0047764B"/>
    <w:rsid w:val="004871F4"/>
    <w:rsid w:val="004903A0"/>
    <w:rsid w:val="004A3133"/>
    <w:rsid w:val="004B2FB6"/>
    <w:rsid w:val="004B4244"/>
    <w:rsid w:val="004B474A"/>
    <w:rsid w:val="004B788D"/>
    <w:rsid w:val="004C1209"/>
    <w:rsid w:val="004D4E4C"/>
    <w:rsid w:val="0052772B"/>
    <w:rsid w:val="00527F2B"/>
    <w:rsid w:val="005331AD"/>
    <w:rsid w:val="005521B4"/>
    <w:rsid w:val="0056735F"/>
    <w:rsid w:val="005677B0"/>
    <w:rsid w:val="005841B8"/>
    <w:rsid w:val="005A4A4B"/>
    <w:rsid w:val="005B03AD"/>
    <w:rsid w:val="005D638B"/>
    <w:rsid w:val="005D7188"/>
    <w:rsid w:val="005D7FF0"/>
    <w:rsid w:val="005F0088"/>
    <w:rsid w:val="005F7A66"/>
    <w:rsid w:val="00610288"/>
    <w:rsid w:val="00623EDD"/>
    <w:rsid w:val="0063744F"/>
    <w:rsid w:val="00640F6E"/>
    <w:rsid w:val="00676D5E"/>
    <w:rsid w:val="00680FC0"/>
    <w:rsid w:val="0068440F"/>
    <w:rsid w:val="006936F6"/>
    <w:rsid w:val="006958E6"/>
    <w:rsid w:val="006B3886"/>
    <w:rsid w:val="006B402E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807EC0"/>
    <w:rsid w:val="0081702A"/>
    <w:rsid w:val="008250C4"/>
    <w:rsid w:val="00827CD3"/>
    <w:rsid w:val="00835505"/>
    <w:rsid w:val="00851391"/>
    <w:rsid w:val="00851402"/>
    <w:rsid w:val="00862C05"/>
    <w:rsid w:val="00874A8C"/>
    <w:rsid w:val="0087650E"/>
    <w:rsid w:val="00884FF9"/>
    <w:rsid w:val="00886B3F"/>
    <w:rsid w:val="008A7ADA"/>
    <w:rsid w:val="008B0403"/>
    <w:rsid w:val="008B6780"/>
    <w:rsid w:val="008C49F5"/>
    <w:rsid w:val="008D5408"/>
    <w:rsid w:val="00910992"/>
    <w:rsid w:val="00911FD4"/>
    <w:rsid w:val="009164BD"/>
    <w:rsid w:val="00934400"/>
    <w:rsid w:val="00951A7D"/>
    <w:rsid w:val="0098372A"/>
    <w:rsid w:val="00996F6C"/>
    <w:rsid w:val="009B37D9"/>
    <w:rsid w:val="009D1363"/>
    <w:rsid w:val="009F0536"/>
    <w:rsid w:val="009F713C"/>
    <w:rsid w:val="00A06C93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C4E3C"/>
    <w:rsid w:val="00BC52F2"/>
    <w:rsid w:val="00BD2952"/>
    <w:rsid w:val="00BE1EC9"/>
    <w:rsid w:val="00C013F8"/>
    <w:rsid w:val="00C259BA"/>
    <w:rsid w:val="00C32691"/>
    <w:rsid w:val="00C3788F"/>
    <w:rsid w:val="00C40A95"/>
    <w:rsid w:val="00C4435F"/>
    <w:rsid w:val="00C6426C"/>
    <w:rsid w:val="00C65785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6F53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B6B87"/>
    <w:rsid w:val="00EC5EA8"/>
    <w:rsid w:val="00F503E9"/>
    <w:rsid w:val="00F6046C"/>
    <w:rsid w:val="00F604C1"/>
    <w:rsid w:val="00F7116C"/>
    <w:rsid w:val="00F7143B"/>
    <w:rsid w:val="00F93E51"/>
    <w:rsid w:val="00F971D2"/>
    <w:rsid w:val="00FA15B6"/>
    <w:rsid w:val="00FC1087"/>
    <w:rsid w:val="00FC7EFD"/>
    <w:rsid w:val="00FD5472"/>
    <w:rsid w:val="00FE5E30"/>
    <w:rsid w:val="0CD529EF"/>
    <w:rsid w:val="134C5D46"/>
    <w:rsid w:val="13BA791F"/>
    <w:rsid w:val="1549530C"/>
    <w:rsid w:val="1BBB46C9"/>
    <w:rsid w:val="212E7BC9"/>
    <w:rsid w:val="2B8D3BB2"/>
    <w:rsid w:val="2BBD21BD"/>
    <w:rsid w:val="2CE61531"/>
    <w:rsid w:val="364543A5"/>
    <w:rsid w:val="373E0308"/>
    <w:rsid w:val="40DD3278"/>
    <w:rsid w:val="4254430D"/>
    <w:rsid w:val="42EE02F9"/>
    <w:rsid w:val="441D06DE"/>
    <w:rsid w:val="455D3F59"/>
    <w:rsid w:val="47243973"/>
    <w:rsid w:val="486E1323"/>
    <w:rsid w:val="4B610BBF"/>
    <w:rsid w:val="4CB976BE"/>
    <w:rsid w:val="4E39172A"/>
    <w:rsid w:val="4FC7517F"/>
    <w:rsid w:val="529F027A"/>
    <w:rsid w:val="597E63DF"/>
    <w:rsid w:val="5B1060DD"/>
    <w:rsid w:val="5B3C0FEF"/>
    <w:rsid w:val="5D0454D7"/>
    <w:rsid w:val="5F021894"/>
    <w:rsid w:val="678B5793"/>
    <w:rsid w:val="694D00E2"/>
    <w:rsid w:val="6AAE5A4B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link w:val="Char2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pPr>
      <w:ind w:firstLine="420" w:firstLineChars="200"/>
    </w:pPr>
  </w:style>
  <w:style w:type="character" w:customStyle="1" w:styleId="Char2">
    <w:name w:val="普通(网站) Char"/>
    <w:basedOn w:val="DefaultParagraphFont"/>
    <w:link w:val="NormalWeb"/>
    <w:uiPriority w:val="99"/>
    <w:rPr>
      <w:rFonts w:asciiTheme="minorHAnsi" w:eastAsiaTheme="minorEastAsia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oleObject" Target="embeddings/oleObject6.bin" /><Relationship Id="rId17" Type="http://schemas.openxmlformats.org/officeDocument/2006/relationships/image" Target="media/image7.wmf" /><Relationship Id="rId18" Type="http://schemas.openxmlformats.org/officeDocument/2006/relationships/oleObject" Target="embeddings/oleObject7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oleObject" Target="embeddings/oleObject16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8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19.wmf" /><Relationship Id="rId43" Type="http://schemas.openxmlformats.org/officeDocument/2006/relationships/oleObject" Target="embeddings/oleObject20.bin" /><Relationship Id="rId44" Type="http://schemas.openxmlformats.org/officeDocument/2006/relationships/image" Target="media/image20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2.wmf" /><Relationship Id="rId49" Type="http://schemas.openxmlformats.org/officeDocument/2006/relationships/oleObject" Target="embeddings/oleObject23.bin" /><Relationship Id="rId5" Type="http://schemas.openxmlformats.org/officeDocument/2006/relationships/image" Target="media/image1.png" /><Relationship Id="rId50" Type="http://schemas.openxmlformats.org/officeDocument/2006/relationships/image" Target="media/image23.wmf" /><Relationship Id="rId51" Type="http://schemas.openxmlformats.org/officeDocument/2006/relationships/oleObject" Target="embeddings/oleObject24.bin" /><Relationship Id="rId52" Type="http://schemas.openxmlformats.org/officeDocument/2006/relationships/image" Target="media/image24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5.wmf" /><Relationship Id="rId55" Type="http://schemas.openxmlformats.org/officeDocument/2006/relationships/oleObject" Target="embeddings/oleObject26.bin" /><Relationship Id="rId56" Type="http://schemas.openxmlformats.org/officeDocument/2006/relationships/oleObject" Target="embeddings/oleObject27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8.bin" /><Relationship Id="rId59" Type="http://schemas.openxmlformats.org/officeDocument/2006/relationships/image" Target="media/image27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9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30.bin" /><Relationship Id="rId63" Type="http://schemas.openxmlformats.org/officeDocument/2006/relationships/header" Target="header1.xml" /><Relationship Id="rId64" Type="http://schemas.openxmlformats.org/officeDocument/2006/relationships/header" Target="header2.xml" /><Relationship Id="rId65" Type="http://schemas.openxmlformats.org/officeDocument/2006/relationships/footer" Target="footer1.xml" /><Relationship Id="rId66" Type="http://schemas.openxmlformats.org/officeDocument/2006/relationships/header" Target="header3.xml" /><Relationship Id="rId67" Type="http://schemas.openxmlformats.org/officeDocument/2006/relationships/theme" Target="theme/theme1.xml" /><Relationship Id="rId68" Type="http://schemas.openxmlformats.org/officeDocument/2006/relationships/numbering" Target="numbering.xml" /><Relationship Id="rId69" Type="http://schemas.openxmlformats.org/officeDocument/2006/relationships/styles" Target="styles.xml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9.png" /><Relationship Id="rId2" Type="http://schemas.openxmlformats.org/officeDocument/2006/relationships/image" Target="media/image30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0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9.png" /><Relationship Id="rId2" Type="http://schemas.openxmlformats.org/officeDocument/2006/relationships/image" Target="media/image3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>HP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2020-06-15T03:53:00Z</dcterms:created>
  <dcterms:modified xsi:type="dcterms:W3CDTF">2020-12-21T14:50:59Z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