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spacing w:line="360" w:lineRule="auto"/>
        <w:ind w:firstLine="1920" w:firstLineChars="600"/>
        <w:rPr>
          <w:rFonts w:ascii="Times New Roman" w:eastAsia="宋体" w:hAnsi="Times New Roman" w:cs="Times New Roman"/>
          <w:sz w:val="32"/>
          <w:szCs w:val="30"/>
        </w:rPr>
      </w:pPr>
      <w:r>
        <w:rPr>
          <w:rFonts w:ascii="Times New Roman" w:eastAsia="宋体" w:hAnsi="Times New Roman" w:cs="Times New Roman"/>
          <w:b/>
          <w:bCs/>
          <w:sz w:val="32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10985500</wp:posOffset>
            </wp:positionH>
            <wp:positionV relativeFrom="topMargin">
              <wp:posOffset>12166600</wp:posOffset>
            </wp:positionV>
            <wp:extent cx="330200" cy="444500"/>
            <wp:effectExtent l="0" t="0" r="0" b="0"/>
            <wp:wrapNone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b/>
          <w:bCs/>
          <w:sz w:val="32"/>
          <w:szCs w:val="30"/>
        </w:rPr>
        <w:t>6.3.2 平面向量的正交分解及坐标表示</w:t>
      </w:r>
    </w:p>
    <w:p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1.设</w:t>
      </w:r>
      <w:r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j</w:t>
      </w:r>
      <w:r>
        <w:rPr>
          <w:rFonts w:ascii="Times New Roman" w:hAnsi="Times New Roman" w:cs="Times New Roman"/>
        </w:rPr>
        <w:t>是平面直角坐标系内分别与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轴正方向相同的两个单位向量，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为坐标原点，若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OA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＝4</w:t>
      </w:r>
      <w:r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2j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OA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的坐标是(　　)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A．(4，－2)　　　　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B．(4,2)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C．(2,4)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D．(-4,8)</w:t>
      </w: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2.如果用</w:t>
      </w:r>
      <w:r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j</w:t>
      </w:r>
      <w:r>
        <w:rPr>
          <w:rFonts w:ascii="Times New Roman" w:hAnsi="Times New Roman" w:cs="Times New Roman"/>
        </w:rPr>
        <w:t>分别表示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轴正方向上的单位向量，且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(2,3)，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(4,2)，则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AB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可以表示为(　　)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A．2</w:t>
      </w:r>
      <w:r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3j</w:t>
      </w:r>
      <w:r>
        <w:rPr>
          <w:rFonts w:ascii="Times New Roman" w:hAnsi="Times New Roman" w:cs="Times New Roman"/>
        </w:rPr>
        <w:t>　　　　　　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b/>
          <w:i/>
        </w:rPr>
        <w:t>4i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2j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C．2</w:t>
      </w:r>
      <w:r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b/>
          <w:i/>
        </w:rPr>
        <w:t>j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D．－</w:t>
      </w:r>
      <w:r>
        <w:rPr>
          <w:rFonts w:ascii="Times New Roman" w:hAnsi="Times New Roman" w:cs="Times New Roman"/>
          <w:b/>
          <w:i/>
        </w:rPr>
        <w:t>2i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j</w:t>
      </w: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3.已知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AB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＝(－2,4)，则下列说法正确的是(　　)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点的坐标是(－2,4)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点的坐标是(－2,4)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C．当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是原点时，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点的坐标是(－2,4)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D．当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是原点时，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点的坐标是(－2,4)</w:t>
      </w: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4．若{</w:t>
      </w:r>
      <w:r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j</w:t>
      </w:r>
      <w:r>
        <w:rPr>
          <w:rFonts w:ascii="Times New Roman" w:hAnsi="Times New Roman" w:cs="Times New Roman"/>
        </w:rPr>
        <w:t>}为正交基底，设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＝(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＋1)</w:t>
      </w:r>
      <w:r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</w:rPr>
        <w:t>－(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＋1)</w:t>
      </w:r>
      <w:r>
        <w:rPr>
          <w:rFonts w:ascii="Times New Roman" w:hAnsi="Times New Roman" w:cs="Times New Roman"/>
          <w:b/>
          <w:i/>
        </w:rPr>
        <w:t>j</w:t>
      </w:r>
      <w:r>
        <w:rPr>
          <w:rFonts w:ascii="Times New Roman" w:hAnsi="Times New Roman" w:cs="Times New Roman"/>
        </w:rPr>
        <w:t>(其中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宋体" w:hint="eastAsia"/>
        </w:rPr>
        <w:t>∈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)，则向量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对应的坐标位于(　　)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A．第一、二象限　　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B．第二、三象限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C．第三象限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D．第四象限</w:t>
      </w:r>
    </w:p>
    <w:p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（多选题）下列说法正确的是（    ）</w:t>
      </w:r>
    </w:p>
    <w:p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相等向量的坐标相同；</w:t>
      </w:r>
    </w:p>
    <w:p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平面上一个向量对应平面上唯一的坐标；</w:t>
      </w:r>
    </w:p>
    <w:p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一个坐标对应唯一的一个向量；</w:t>
      </w:r>
    </w:p>
    <w:p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平面上一个点与以原点为始点，该点为终点的向量一一对应。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6.（多选题）已知向量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20.25pt" o:oleicon="f" o:ole="" coordsize="21600,21600" o:preferrelative="t" filled="f" stroked="f">
            <v:stroke joinstyle="miter"/>
            <v:imagedata r:id="rId6" o:title=""/>
            <o:lock v:ext="edit" aspectratio="t"/>
            <w10:anchorlock/>
          </v:shape>
          <o:OLEObject Type="Embed" ProgID="Equation.3" ShapeID="_x0000_i1025" DrawAspect="Content" ObjectID="_1468075725" r:id="rId7"/>
        </w:object>
      </w:r>
      <w:r>
        <w:rPr>
          <w:rFonts w:ascii="Times New Roman" w:eastAsia="宋体" w:hAnsi="Times New Roman" w:cs="Times New Roman"/>
          <w:szCs w:val="21"/>
        </w:rPr>
        <w:t>，平面内的任意向量</w:t>
      </w:r>
      <w:r>
        <w:rPr>
          <w:rFonts w:ascii="Times New Roman" w:eastAsia="宋体" w:hAnsi="Times New Roman" w:cs="Times New Roman"/>
          <w:position w:val="-6"/>
          <w:szCs w:val="21"/>
        </w:rPr>
        <w:object>
          <v:shape id="_x0000_i1026" type="#_x0000_t75" style="width:9.75pt;height:18pt" o:oleicon="f" o:ole="" coordsize="21600,21600" o:preferrelative="t" filled="f" stroked="f">
            <v:stroke joinstyle="miter"/>
            <v:imagedata r:id="rId8" o:title=""/>
            <o:lock v:ext="edit" aspectratio="t"/>
            <w10:anchorlock/>
          </v:shape>
          <o:OLEObject Type="Embed" ProgID="Equation.3" ShapeID="_x0000_i1026" DrawAspect="Content" ObjectID="_1468075726" r:id="rId9"/>
        </w:object>
      </w:r>
      <w:r>
        <w:rPr>
          <w:rFonts w:ascii="Times New Roman" w:eastAsia="宋体" w:hAnsi="Times New Roman" w:cs="Times New Roman"/>
          <w:szCs w:val="21"/>
        </w:rPr>
        <w:t>，下列结论中错误的是（    ）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A.存在唯一的一对实数</w:t>
      </w:r>
      <w:r>
        <w:rPr>
          <w:rFonts w:ascii="Times New Roman" w:eastAsia="宋体" w:hAnsi="Times New Roman" w:cs="Times New Roman"/>
          <w:i/>
          <w:iCs/>
          <w:szCs w:val="21"/>
        </w:rPr>
        <w:t>x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i/>
          <w:iCs/>
          <w:szCs w:val="21"/>
        </w:rPr>
        <w:t>y</w:t>
      </w:r>
      <w:r>
        <w:rPr>
          <w:rFonts w:ascii="Times New Roman" w:eastAsia="宋体" w:hAnsi="Times New Roman" w:cs="Times New Roman"/>
          <w:szCs w:val="21"/>
        </w:rPr>
        <w:t>，使得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27" type="#_x0000_t75" style="width:48pt;height:20.25pt" o:oleicon="f" o:ole="" coordsize="21600,21600" o:preferrelative="t" filled="f" stroked="f">
            <v:stroke joinstyle="miter"/>
            <v:imagedata r:id="rId10" o:title=""/>
            <o:lock v:ext="edit" aspectratio="t"/>
            <w10:anchorlock/>
          </v:shape>
          <o:OLEObject Type="Embed" ProgID="Equation.3" ShapeID="_x0000_i1027" DrawAspect="Content" ObjectID="_1468075727" r:id="rId11"/>
        </w:object>
      </w:r>
      <w:r>
        <w:rPr>
          <w:rFonts w:ascii="Times New Roman" w:eastAsia="宋体" w:hAnsi="Times New Roman" w:cs="Times New Roman"/>
          <w:szCs w:val="21"/>
        </w:rPr>
        <w:t>。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B.若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28" type="#_x0000_t75" style="width:183pt;height:20.25pt" o:oleicon="f" o:ole="" coordsize="21600,21600" o:preferrelative="t" filled="f" stroked="f">
            <v:stroke joinstyle="miter"/>
            <v:imagedata r:id="rId12" o:title=""/>
            <o:lock v:ext="edit" aspectratio="t"/>
            <w10:anchorlock/>
          </v:shape>
          <o:OLEObject Type="Embed" ProgID="Equation.3" ShapeID="_x0000_i1028" DrawAspect="Content" ObjectID="_1468075728" r:id="rId13"/>
        </w:object>
      </w:r>
      <w:r>
        <w:rPr>
          <w:rFonts w:ascii="Times New Roman" w:eastAsia="宋体" w:hAnsi="Times New Roman" w:cs="Times New Roman"/>
          <w:szCs w:val="21"/>
        </w:rPr>
        <w:t>则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29" type="#_x0000_t75" style="width:72.75pt;height:17.25pt" o:oleicon="f" o:ole="" coordsize="21600,21600" o:preferrelative="t" filled="f" stroked="f">
            <v:stroke joinstyle="miter"/>
            <v:imagedata r:id="rId14" o:title=""/>
            <o:lock v:ext="edit" aspectratio="t"/>
            <w10:anchorlock/>
          </v:shape>
          <o:OLEObject Type="Embed" ProgID="Equation.3" ShapeID="_x0000_i1029" DrawAspect="Content" ObjectID="_1468075729" r:id="rId15"/>
        </w:object>
      </w:r>
      <w:r>
        <w:rPr>
          <w:rFonts w:ascii="Times New Roman" w:eastAsia="宋体" w:hAnsi="Times New Roman" w:cs="Times New Roman"/>
          <w:szCs w:val="21"/>
        </w:rPr>
        <w:t>。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C.若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30" type="#_x0000_t75" style="width:87.75pt;height:20.25pt" o:oleicon="f" o:ole="" coordsize="21600,21600" o:preferrelative="t" filled="f" stroked="f">
            <v:stroke joinstyle="miter"/>
            <v:imagedata r:id="rId16" o:title=""/>
            <o:lock v:ext="edit" aspectratio="t"/>
            <w10:anchorlock/>
          </v:shape>
          <o:OLEObject Type="Embed" ProgID="Equation.3" ShapeID="_x0000_i1030" DrawAspect="Content" ObjectID="_1468075730" r:id="rId17"/>
        </w:object>
      </w:r>
      <w:r>
        <w:rPr>
          <w:rFonts w:ascii="Times New Roman" w:eastAsia="宋体" w:hAnsi="Times New Roman" w:cs="Times New Roman"/>
          <w:szCs w:val="21"/>
        </w:rPr>
        <w:t>，且</w:t>
      </w:r>
      <w:r>
        <w:rPr>
          <w:rFonts w:ascii="Times New Roman" w:eastAsia="宋体" w:hAnsi="Times New Roman" w:cs="Times New Roman"/>
          <w:position w:val="-6"/>
          <w:szCs w:val="21"/>
        </w:rPr>
        <w:object>
          <v:shape id="_x0000_i1031" type="#_x0000_t75" style="width:27.75pt;height:18pt" o:oleicon="f" o:ole="" coordsize="21600,21600" o:preferrelative="t" filled="f" stroked="f">
            <v:stroke joinstyle="miter"/>
            <v:imagedata r:id="rId18" o:title=""/>
            <o:lock v:ext="edit" aspectratio="t"/>
            <w10:anchorlock/>
          </v:shape>
          <o:OLEObject Type="Embed" ProgID="Equation.3" ShapeID="_x0000_i1031" DrawAspect="Content" ObjectID="_1468075731" r:id="rId19"/>
        </w:object>
      </w:r>
      <w:r>
        <w:rPr>
          <w:rFonts w:ascii="Times New Roman" w:eastAsia="宋体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6"/>
          <w:szCs w:val="21"/>
        </w:rPr>
        <w:object>
          <v:shape id="_x0000_i1032" type="#_x0000_t75" style="width:9.75pt;height:18pt" o:oleicon="f" o:ole="" coordsize="21600,21600" o:preferrelative="t" filled="f" stroked="f">
            <v:stroke joinstyle="miter"/>
            <v:imagedata r:id="rId20" o:title=""/>
            <o:lock v:ext="edit" aspectratio="t"/>
            <w10:anchorlock/>
          </v:shape>
          <o:OLEObject Type="Embed" ProgID="Equation.3" ShapeID="_x0000_i1032" DrawAspect="Content" ObjectID="_1468075732" r:id="rId21"/>
        </w:object>
      </w:r>
      <w:r>
        <w:rPr>
          <w:rFonts w:ascii="Times New Roman" w:eastAsia="宋体" w:hAnsi="Times New Roman" w:cs="Times New Roman"/>
          <w:szCs w:val="21"/>
        </w:rPr>
        <w:t>的起点是原点O。</w:t>
      </w:r>
    </w:p>
    <w:p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D.若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33" type="#_x0000_t75" style="width:69pt;height:20.25pt" o:oleicon="f" o:ole="" coordsize="21600,21600" o:preferrelative="t" filled="f" stroked="f">
            <v:stroke joinstyle="miter"/>
            <v:imagedata r:id="rId22" o:title=""/>
            <o:lock v:ext="edit" aspectratio="t"/>
            <w10:anchorlock/>
          </v:shape>
          <o:OLEObject Type="Embed" ProgID="Equation.3" ShapeID="_x0000_i1033" DrawAspect="Content" ObjectID="_1468075733" r:id="rId23"/>
        </w:object>
      </w:r>
      <w:r>
        <w:rPr>
          <w:rFonts w:ascii="Times New Roman" w:eastAsia="宋体" w:hAnsi="Times New Roman" w:cs="Times New Roman"/>
          <w:szCs w:val="21"/>
        </w:rPr>
        <w:t>，且</w:t>
      </w:r>
      <w:r>
        <w:rPr>
          <w:rFonts w:ascii="Times New Roman" w:eastAsia="宋体" w:hAnsi="Times New Roman" w:cs="Times New Roman"/>
          <w:position w:val="-6"/>
          <w:szCs w:val="21"/>
        </w:rPr>
        <w:object>
          <v:shape id="_x0000_i1034" type="#_x0000_t75" style="width:9.75pt;height:18pt" o:oleicon="f" o:ole="" coordsize="21600,21600" o:preferrelative="t" filled="f" stroked="f">
            <v:stroke joinstyle="miter"/>
            <v:imagedata r:id="rId20" o:title=""/>
            <o:lock v:ext="edit" aspectratio="t"/>
            <w10:anchorlock/>
          </v:shape>
          <o:OLEObject Type="Embed" ProgID="Equation.3" ShapeID="_x0000_i1034" DrawAspect="Content" ObjectID="_1468075734" r:id="rId24"/>
        </w:object>
      </w:r>
      <w:r>
        <w:rPr>
          <w:rFonts w:ascii="Times New Roman" w:eastAsia="宋体" w:hAnsi="Times New Roman" w:cs="Times New Roman"/>
          <w:szCs w:val="21"/>
        </w:rPr>
        <w:t>的终点坐标是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35" type="#_x0000_t75" style="width:29.25pt;height:15.75pt" o:oleicon="f" o:ole="" coordsize="21600,21600" o:preferrelative="t" filled="f" stroked="f">
            <v:stroke joinstyle="miter"/>
            <v:imagedata r:id="rId25" o:title=""/>
            <o:lock v:ext="edit" aspectratio="t"/>
            <w10:anchorlock/>
          </v:shape>
          <o:OLEObject Type="Embed" ProgID="Equation.3" ShapeID="_x0000_i1035" DrawAspect="Content" ObjectID="_1468075735" r:id="rId26"/>
        </w:object>
      </w:r>
      <w:r>
        <w:rPr>
          <w:rFonts w:ascii="Times New Roman" w:eastAsia="宋体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36" type="#_x0000_t75" style="width:48pt;height:20.25pt" o:oleicon="f" o:ole="" coordsize="21600,21600" o:preferrelative="t" filled="f" stroked="f">
            <v:stroke joinstyle="miter"/>
            <v:imagedata r:id="rId10" o:title=""/>
            <o:lock v:ext="edit" aspectratio="t"/>
            <w10:anchorlock/>
          </v:shape>
          <o:OLEObject Type="Embed" ProgID="Equation.3" ShapeID="_x0000_i1036" DrawAspect="Content" ObjectID="_1468075736" r:id="rId27"/>
        </w:object>
      </w:r>
      <w:r>
        <w:rPr>
          <w:rFonts w:ascii="Times New Roman" w:eastAsia="宋体" w:hAnsi="Times New Roman" w:cs="Times New Roman"/>
          <w:szCs w:val="21"/>
        </w:rPr>
        <w:t>。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填空题</w:t>
      </w: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7.如图，在平面直角坐标系中，分别取与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轴方向相同的两个单位向量</w:t>
      </w:r>
      <w:r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j</w:t>
      </w:r>
      <w:r>
        <w:rPr>
          <w:rFonts w:ascii="Times New Roman" w:hAnsi="Times New Roman" w:cs="Times New Roman"/>
        </w:rPr>
        <w:t>，以{</w:t>
      </w:r>
      <w:r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j</w:t>
      </w:r>
      <w:r>
        <w:rPr>
          <w:rFonts w:ascii="Times New Roman" w:hAnsi="Times New Roman" w:cs="Times New Roman"/>
        </w:rPr>
        <w:t>}作为基底，对于平面内的一个向量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，若|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|＝2，</w:t>
      </w:r>
      <w:r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＝45°，则向量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的坐标为________．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024255" cy="808990"/>
            <wp:effectExtent l="0" t="0" r="4445" b="10160"/>
            <wp:docPr id="4" name="图片 2" descr="XJC2019-10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XJC2019-102.TIF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8.若向量</w:t>
      </w:r>
      <w:r>
        <w:rPr>
          <w:rFonts w:ascii="Times New Roman" w:eastAsia="宋体" w:hAnsi="Times New Roman" w:cs="Times New Roman"/>
          <w:szCs w:val="21"/>
        </w:rPr>
        <w:object>
          <v:shape id="_x0000_i1037" type="#_x0000_t75" alt="eqIdb60ad32cb54c4f74b82f6c7bb2b8c2dd" style="width:107.25pt;height:18pt" o:oleicon="f" o:ole="" coordsize="21600,21600" o:preferrelative="t" filled="f" stroked="f">
            <v:stroke joinstyle="miter"/>
            <v:imagedata r:id="rId30" o:title="eqIdb60ad32cb54c4f74b82f6c7bb2b8c2dd"/>
            <o:lock v:ext="edit" aspectratio="t"/>
            <w10:anchorlock/>
          </v:shape>
          <o:OLEObject Type="Embed" ProgID="Equation.DSMT4" ShapeID="_x0000_i1037" DrawAspect="Content" ObjectID="_1468075737" r:id="rId31"/>
        </w:object>
      </w:r>
      <w:r>
        <w:rPr>
          <w:rFonts w:ascii="Times New Roman" w:eastAsia="宋体" w:hAnsi="Times New Roman" w:cs="Times New Roman"/>
          <w:szCs w:val="21"/>
        </w:rPr>
        <w:t>与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38" type="#_x0000_t75" alt="eqId4ef4779396a44914a7553c1bd611de67" style="width:57pt;height:18.75pt" o:oleicon="f" o:ole="" coordsize="21600,21600" o:preferrelative="t" filled="f" stroked="f">
            <v:stroke joinstyle="miter"/>
            <v:imagedata r:id="rId32" o:title=""/>
            <o:lock v:ext="edit" aspectratio="t"/>
            <w10:anchorlock/>
          </v:shape>
          <o:OLEObject Type="Embed" ProgID="Equation.DSMT4" ShapeID="_x0000_i1038" DrawAspect="Content" ObjectID="_1468075738" r:id="rId33"/>
        </w:object>
      </w:r>
      <w:r>
        <w:rPr>
          <w:rFonts w:ascii="Times New Roman" w:eastAsia="宋体" w:hAnsi="Times New Roman" w:cs="Times New Roman"/>
          <w:szCs w:val="21"/>
        </w:rPr>
        <w:t>相等，则</w:t>
      </w:r>
      <w:r>
        <w:rPr>
          <w:rFonts w:ascii="Times New Roman" w:eastAsia="宋体" w:hAnsi="Times New Roman" w:cs="Times New Roman"/>
          <w:szCs w:val="21"/>
        </w:rPr>
        <w:object>
          <v:shape id="_x0000_i1039" type="#_x0000_t75" alt="eqId8e15963708e9415da25069fea5906e24" style="width:9.75pt;height:11.25pt" o:oleicon="f" o:ole="" coordsize="21600,21600" o:preferrelative="t" filled="f" stroked="f">
            <v:stroke joinstyle="miter"/>
            <v:imagedata r:id="rId34" o:title="eqId8e15963708e9415da25069fea5906e24"/>
            <o:lock v:ext="edit" aspectratio="t"/>
            <w10:anchorlock/>
          </v:shape>
          <o:OLEObject Type="Embed" ProgID="Equation.DSMT4" ShapeID="_x0000_i1039" DrawAspect="Content" ObjectID="_1468075739" r:id="rId35"/>
        </w:object>
      </w:r>
      <w:r>
        <w:rPr>
          <w:rFonts w:ascii="Times New Roman" w:eastAsia="宋体" w:hAnsi="Times New Roman" w:cs="Times New Roman"/>
          <w:szCs w:val="21"/>
        </w:rPr>
        <w:t>=_________.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9.</w:t>
      </w:r>
      <w:r>
        <w:rPr>
          <w:rFonts w:ascii="Times New Roman" w:eastAsia="宋体" w:hAnsi="Times New Roman" w:cs="Times New Roman"/>
          <w:bCs/>
          <w:szCs w:val="21"/>
        </w:rPr>
        <w:t>如图,在6×6的方格中,已知向量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0" type="#_x0000_t75" alt="eqId5158e8594ff94ac0929a1b9f099e739d" style="width:30pt;height:15.75pt" o:oleicon="f" o:ole="" coordsize="21600,21600" o:preferrelative="t" filled="f" stroked="f">
            <v:stroke joinstyle="miter"/>
            <v:imagedata r:id="rId36" o:title="eqId5158e8594ff94ac0929a1b9f099e739d"/>
            <o:lock v:ext="edit" aspectratio="t"/>
            <w10:anchorlock/>
          </v:shape>
          <o:OLEObject Type="Embed" ProgID="Equation.DSMT4" ShapeID="_x0000_i1040" DrawAspect="Content" ObjectID="_1468075740" r:id="rId37"/>
        </w:object>
      </w:r>
      <w:r>
        <w:rPr>
          <w:rFonts w:ascii="Times New Roman" w:eastAsia="宋体" w:hAnsi="Times New Roman" w:cs="Times New Roman"/>
          <w:bCs/>
          <w:szCs w:val="21"/>
        </w:rPr>
        <w:t>的起点和终点均在格点,且满足向量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1" type="#_x0000_t75" alt="eqId3f8f0a566f154d348504188ea53ee171" style="width:105pt;height:20.25pt" o:oleicon="f" o:ole="" coordsize="21600,21600" o:preferrelative="t" filled="f" stroked="f">
            <v:stroke joinstyle="miter"/>
            <v:imagedata r:id="rId38" o:title="eqId3f8f0a566f154d348504188ea53ee171"/>
            <o:lock v:ext="edit" aspectratio="t"/>
            <w10:anchorlock/>
          </v:shape>
          <o:OLEObject Type="Embed" ProgID="Equation.DSMT4" ShapeID="_x0000_i1041" DrawAspect="Content" ObjectID="_1468075741" r:id="rId39"/>
        </w:object>
      </w:r>
      <w:r>
        <w:rPr>
          <w:rFonts w:ascii="Times New Roman" w:eastAsia="宋体" w:hAnsi="Times New Roman" w:cs="Times New Roman"/>
          <w:bCs/>
          <w:szCs w:val="21"/>
        </w:rPr>
        <w:t>,那么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2" type="#_x0000_t75" alt="eqId671364777b144a279aa9311e2b0b9fb2" style="width:36.75pt;height:14.25pt" o:oleicon="f" o:ole="" coordsize="21600,21600" o:preferrelative="t" filled="f" stroked="f">
            <v:stroke joinstyle="miter"/>
            <v:imagedata r:id="rId40" o:title="eqId671364777b144a279aa9311e2b0b9fb2"/>
            <o:lock v:ext="edit" aspectratio="t"/>
            <w10:anchorlock/>
          </v:shape>
          <o:OLEObject Type="Embed" ProgID="Equation.DSMT4" ShapeID="_x0000_i1042" DrawAspect="Content" ObjectID="_1468075742" r:id="rId41"/>
        </w:object>
      </w:r>
      <w:r>
        <w:rPr>
          <w:rFonts w:ascii="Times New Roman" w:eastAsia="宋体" w:hAnsi="Times New Roman" w:cs="Times New Roman"/>
          <w:bCs/>
          <w:szCs w:val="21"/>
        </w:rPr>
        <w:t>_______.</w:t>
      </w:r>
    </w:p>
    <w:p>
      <w:pPr>
        <w:spacing w:line="360" w:lineRule="auto"/>
        <w:ind w:left="420"/>
        <w:jc w:val="center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2190750" cy="1771650"/>
            <wp:effectExtent l="0" t="0" r="0" b="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10.已知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是坐标原点，点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在第二象限，|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OA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|＝2，</w:t>
      </w:r>
      <w:r>
        <w:rPr>
          <w:rFonts w:hAnsi="宋体" w:cs="宋体" w:hint="eastAsia"/>
        </w:rPr>
        <w:t>∠</w:t>
      </w:r>
      <w:r>
        <w:rPr>
          <w:rFonts w:ascii="Times New Roman" w:hAnsi="Times New Roman" w:cs="Times New Roman"/>
          <w:i/>
        </w:rPr>
        <w:t>xOA</w:t>
      </w:r>
      <w:r>
        <w:rPr>
          <w:rFonts w:ascii="Times New Roman" w:hAnsi="Times New Roman" w:cs="Times New Roman"/>
        </w:rPr>
        <w:t>＝150°，则点A坐标为</w:t>
      </w:r>
      <w:r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</w:rPr>
        <w:t>，向量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OA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的坐标为________．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三．解答题</w:t>
      </w: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11.已知长方形</w:t>
      </w:r>
      <w:r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>的长为4，宽为3，建立如图所示的平面直角坐标系，</w:t>
      </w:r>
      <w:r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轴上的单位向量，</w:t>
      </w:r>
      <w:r>
        <w:rPr>
          <w:rFonts w:ascii="Times New Roman" w:hAnsi="Times New Roman" w:cs="Times New Roman"/>
          <w:b/>
          <w:i/>
        </w:rPr>
        <w:t>j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轴上的单位向量，试求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AC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BD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的坐标．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158240" cy="944880"/>
            <wp:effectExtent l="0" t="0" r="3810" b="7620"/>
            <wp:docPr id="3" name="图片 1" descr="XJC2019-10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XJC2019-108.TIF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 r:link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 w:hint="eastAsia"/>
        </w:rPr>
      </w:pP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12.如图，在平面直角坐标系</w:t>
      </w:r>
      <w:r>
        <w:rPr>
          <w:rFonts w:ascii="Times New Roman" w:hAnsi="Times New Roman" w:cs="Times New Roman"/>
          <w:i/>
        </w:rPr>
        <w:t>xOy</w:t>
      </w:r>
      <w:r>
        <w:rPr>
          <w:rFonts w:ascii="Times New Roman" w:hAnsi="Times New Roman" w:cs="Times New Roman"/>
        </w:rPr>
        <w:t>中，</w:t>
      </w:r>
      <w:r>
        <w:rPr>
          <w:rFonts w:ascii="Times New Roman" w:hAnsi="Times New Roman" w:cs="Times New Roman"/>
          <w:i/>
        </w:rPr>
        <w:t>OA</w:t>
      </w:r>
      <w:r>
        <w:rPr>
          <w:rFonts w:ascii="Times New Roman" w:hAnsi="Times New Roman" w:cs="Times New Roman"/>
        </w:rPr>
        <w:t>＝4，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＝3，</w:t>
      </w:r>
      <w:r>
        <w:rPr>
          <w:rFonts w:hAnsi="宋体" w:cs="宋体" w:hint="eastAsia"/>
        </w:rPr>
        <w:t>∠</w:t>
      </w:r>
      <w:r>
        <w:rPr>
          <w:rFonts w:ascii="Times New Roman" w:hAnsi="Times New Roman" w:cs="Times New Roman"/>
          <w:i/>
        </w:rPr>
        <w:t>AOx</w:t>
      </w:r>
      <w:r>
        <w:rPr>
          <w:rFonts w:ascii="Times New Roman" w:hAnsi="Times New Roman" w:cs="Times New Roman"/>
        </w:rPr>
        <w:t>＝45°，</w:t>
      </w:r>
      <w:r>
        <w:rPr>
          <w:rFonts w:hAnsi="宋体" w:cs="宋体" w:hint="eastAsia"/>
        </w:rPr>
        <w:t>∠</w:t>
      </w:r>
      <w:r>
        <w:rPr>
          <w:rFonts w:ascii="Times New Roman" w:hAnsi="Times New Roman" w:cs="Times New Roman"/>
          <w:i/>
        </w:rPr>
        <w:t>OAB</w:t>
      </w:r>
      <w:r>
        <w:rPr>
          <w:rFonts w:ascii="Times New Roman" w:hAnsi="Times New Roman" w:cs="Times New Roman"/>
        </w:rPr>
        <w:t>＝105°，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OA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AB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.四边形</w:t>
      </w:r>
      <w:r>
        <w:rPr>
          <w:rFonts w:ascii="Times New Roman" w:hAnsi="Times New Roman" w:cs="Times New Roman"/>
          <w:i/>
        </w:rPr>
        <w:t>OABC</w:t>
      </w:r>
      <w:r>
        <w:rPr>
          <w:rFonts w:ascii="Times New Roman" w:hAnsi="Times New Roman" w:cs="Times New Roman"/>
        </w:rPr>
        <w:t>为平行四边形．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(1)求向量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的坐标；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1104900" cy="990600"/>
            <wp:effectExtent l="0" t="0" r="0" b="0"/>
            <wp:docPr id="6" name="图片 3" descr="XJC2019-10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XJC2019-103.TIF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 r:link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(2)求向量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BA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的坐标；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(3)求点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的坐标．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7140" w:firstLineChars="3400"/>
        <w:rPr>
          <w:rFonts w:ascii="Times New Roman" w:hAnsi="Times New Roman" w:cs="Times New Roman"/>
        </w:rPr>
      </w:pPr>
    </w:p>
    <w:p>
      <w:pPr>
        <w:pStyle w:val="PlainText"/>
        <w:tabs>
          <w:tab w:val="left" w:pos="4139"/>
        </w:tabs>
        <w:snapToGrid w:val="0"/>
        <w:spacing w:line="360" w:lineRule="auto"/>
        <w:ind w:firstLine="7140" w:firstLineChars="3400"/>
        <w:rPr>
          <w:rFonts w:ascii="Times New Roman" w:hAnsi="Times New Roman" w:cs="Times New Roman"/>
        </w:rPr>
      </w:pPr>
    </w:p>
    <w:p>
      <w:pPr>
        <w:pStyle w:val="PlainText"/>
        <w:tabs>
          <w:tab w:val="left" w:pos="4139"/>
        </w:tabs>
        <w:snapToGrid w:val="0"/>
        <w:spacing w:line="360" w:lineRule="auto"/>
        <w:ind w:firstLine="7140" w:firstLineChars="3400"/>
        <w:rPr>
          <w:rFonts w:ascii="Times New Roman" w:hAnsi="Times New Roman" w:cs="Times New Roman"/>
        </w:rPr>
      </w:pP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 w:cs="Times New Roman"/>
        </w:rPr>
      </w:pPr>
    </w:p>
    <w:p>
      <w:pPr>
        <w:tabs>
          <w:tab w:val="left" w:pos="1755"/>
        </w:tabs>
        <w:spacing w:line="360" w:lineRule="auto"/>
        <w:rPr>
          <w:rFonts w:ascii="Times New Roman" w:eastAsia="宋体" w:hAnsi="Times New Roman" w:cs="Times New Roman"/>
          <w:szCs w:val="21"/>
        </w:rPr>
      </w:pPr>
    </w:p>
    <w:sectPr>
      <w:headerReference w:type="even" r:id="rId47"/>
      <w:headerReference w:type="default" r:id="rId48"/>
      <w:footerReference w:type="default" r:id="rId49"/>
      <w:headerReference w:type="first" r:id="rId50"/>
      <w:pgSz w:w="11906" w:h="16838"/>
      <w:pgMar w:top="1077" w:right="1418" w:bottom="1077" w:left="1418" w:header="851" w:footer="992" w:gutter="0"/>
      <w:cols w:num="1" w:space="425"/>
      <w:titlePg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64.59pt;height:949.63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64.59pt;height:949.63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64.59pt;height:949.63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64.59pt;height:949.63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64.59pt;height:949.63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BD4634F"/>
    <w:multiLevelType w:val="singleLevel"/>
    <w:tmpl w:val="9BD4634F"/>
    <w:lvl w:ilvl="0">
      <w:start w:val="1"/>
      <w:numFmt w:val="upperLetter"/>
      <w:lvlText w:val="%1."/>
      <w:lvlJc w:val="left"/>
      <w:pPr>
        <w:tabs>
          <w:tab w:val="left" w:pos="312"/>
        </w:tabs>
        <w:ind w:left="105" w:firstLine="0"/>
      </w:pPr>
    </w:lvl>
  </w:abstractNum>
  <w:abstractNum w:abstractNumId="1">
    <w:nsid w:val="D583C6B5"/>
    <w:multiLevelType w:val="singleLevel"/>
    <w:tmpl w:val="D583C6B5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B73D7E8"/>
    <w:multiLevelType w:val="singleLevel"/>
    <w:tmpl w:val="4B73D7E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0D55AA"/>
    <w:rsid w:val="002E39F4"/>
    <w:rsid w:val="00437FAD"/>
    <w:rsid w:val="004F36F1"/>
    <w:rsid w:val="006C3468"/>
    <w:rsid w:val="0087154C"/>
    <w:rsid w:val="00A93FBD"/>
    <w:rsid w:val="00B1521C"/>
    <w:rsid w:val="00B52E04"/>
    <w:rsid w:val="00B97925"/>
    <w:rsid w:val="00CA4ECB"/>
    <w:rsid w:val="00CC2F79"/>
    <w:rsid w:val="00D90362"/>
    <w:rsid w:val="00DC0C85"/>
    <w:rsid w:val="00F33FA1"/>
    <w:rsid w:val="041859B0"/>
    <w:rsid w:val="06B349CE"/>
    <w:rsid w:val="086006A0"/>
    <w:rsid w:val="0E994453"/>
    <w:rsid w:val="17F320FF"/>
    <w:rsid w:val="22B161F0"/>
    <w:rsid w:val="23174FE6"/>
    <w:rsid w:val="368C3EB5"/>
    <w:rsid w:val="425B05A0"/>
    <w:rsid w:val="49355C06"/>
    <w:rsid w:val="4FA3655B"/>
    <w:rsid w:val="4FB34DC4"/>
    <w:rsid w:val="518F48A2"/>
    <w:rsid w:val="52045E73"/>
    <w:rsid w:val="54623AE5"/>
    <w:rsid w:val="56BC2862"/>
    <w:rsid w:val="5CD23636"/>
    <w:rsid w:val="66355EDC"/>
    <w:rsid w:val="687725B8"/>
    <w:rsid w:val="6AF4484F"/>
    <w:rsid w:val="6D1064AB"/>
    <w:rsid w:val="78A309E4"/>
    <w:rsid w:val="78EC6FDD"/>
    <w:rsid w:val="7CE715D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5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7.wmf" /><Relationship Id="rId17" Type="http://schemas.openxmlformats.org/officeDocument/2006/relationships/oleObject" Target="embeddings/oleObject6.bin" /><Relationship Id="rId18" Type="http://schemas.openxmlformats.org/officeDocument/2006/relationships/image" Target="media/image8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1" Type="http://schemas.openxmlformats.org/officeDocument/2006/relationships/oleObject" Target="embeddings/oleObject8.bin" /><Relationship Id="rId22" Type="http://schemas.openxmlformats.org/officeDocument/2006/relationships/image" Target="media/image10.wmf" /><Relationship Id="rId23" Type="http://schemas.openxmlformats.org/officeDocument/2006/relationships/oleObject" Target="embeddings/oleObject9.bin" /><Relationship Id="rId24" Type="http://schemas.openxmlformats.org/officeDocument/2006/relationships/oleObject" Target="embeddings/oleObject10.bin" /><Relationship Id="rId25" Type="http://schemas.openxmlformats.org/officeDocument/2006/relationships/image" Target="media/image11.wmf" /><Relationship Id="rId26" Type="http://schemas.openxmlformats.org/officeDocument/2006/relationships/oleObject" Target="embeddings/oleObject11.bin" /><Relationship Id="rId27" Type="http://schemas.openxmlformats.org/officeDocument/2006/relationships/oleObject" Target="embeddings/oleObject12.bin" /><Relationship Id="rId28" Type="http://schemas.openxmlformats.org/officeDocument/2006/relationships/image" Target="media/image12.png" /><Relationship Id="rId29" Type="http://schemas.openxmlformats.org/officeDocument/2006/relationships/image" Target="../XJC2019-102.TIF" TargetMode="External" /><Relationship Id="rId3" Type="http://schemas.openxmlformats.org/officeDocument/2006/relationships/fontTable" Target="fontTable.xml" /><Relationship Id="rId30" Type="http://schemas.openxmlformats.org/officeDocument/2006/relationships/image" Target="media/image13.wmf" /><Relationship Id="rId31" Type="http://schemas.openxmlformats.org/officeDocument/2006/relationships/oleObject" Target="embeddings/oleObject13.bin" /><Relationship Id="rId32" Type="http://schemas.openxmlformats.org/officeDocument/2006/relationships/image" Target="media/image14.wmf" /><Relationship Id="rId33" Type="http://schemas.openxmlformats.org/officeDocument/2006/relationships/oleObject" Target="embeddings/oleObject14.bin" /><Relationship Id="rId34" Type="http://schemas.openxmlformats.org/officeDocument/2006/relationships/image" Target="media/image15.wmf" /><Relationship Id="rId35" Type="http://schemas.openxmlformats.org/officeDocument/2006/relationships/oleObject" Target="embeddings/oleObject15.bin" /><Relationship Id="rId36" Type="http://schemas.openxmlformats.org/officeDocument/2006/relationships/image" Target="media/image16.wmf" /><Relationship Id="rId37" Type="http://schemas.openxmlformats.org/officeDocument/2006/relationships/oleObject" Target="embeddings/oleObject16.bin" /><Relationship Id="rId38" Type="http://schemas.openxmlformats.org/officeDocument/2006/relationships/image" Target="media/image17.wmf" /><Relationship Id="rId39" Type="http://schemas.openxmlformats.org/officeDocument/2006/relationships/oleObject" Target="embeddings/oleObject17.bin" /><Relationship Id="rId4" Type="http://schemas.openxmlformats.org/officeDocument/2006/relationships/customXml" Target="../customXml/item1.xml" /><Relationship Id="rId40" Type="http://schemas.openxmlformats.org/officeDocument/2006/relationships/image" Target="media/image18.wmf" /><Relationship Id="rId41" Type="http://schemas.openxmlformats.org/officeDocument/2006/relationships/oleObject" Target="embeddings/oleObject18.bin" /><Relationship Id="rId42" Type="http://schemas.openxmlformats.org/officeDocument/2006/relationships/image" Target="media/image19.png" /><Relationship Id="rId43" Type="http://schemas.openxmlformats.org/officeDocument/2006/relationships/image" Target="media/image20.png" /><Relationship Id="rId44" Type="http://schemas.openxmlformats.org/officeDocument/2006/relationships/image" Target="../XJC2019-108.TIF" TargetMode="External" /><Relationship Id="rId45" Type="http://schemas.openxmlformats.org/officeDocument/2006/relationships/image" Target="media/image21.png" /><Relationship Id="rId46" Type="http://schemas.openxmlformats.org/officeDocument/2006/relationships/image" Target="../XJC2019-103.TIF" TargetMode="External" /><Relationship Id="rId47" Type="http://schemas.openxmlformats.org/officeDocument/2006/relationships/header" Target="header1.xml" /><Relationship Id="rId48" Type="http://schemas.openxmlformats.org/officeDocument/2006/relationships/header" Target="header2.xml" /><Relationship Id="rId49" Type="http://schemas.openxmlformats.org/officeDocument/2006/relationships/footer" Target="footer1.xml" /><Relationship Id="rId5" Type="http://schemas.openxmlformats.org/officeDocument/2006/relationships/image" Target="media/image1.png" /><Relationship Id="rId50" Type="http://schemas.openxmlformats.org/officeDocument/2006/relationships/header" Target="header3.xml" /><Relationship Id="rId51" Type="http://schemas.openxmlformats.org/officeDocument/2006/relationships/theme" Target="theme/theme1.xml" /><Relationship Id="rId52" Type="http://schemas.openxmlformats.org/officeDocument/2006/relationships/numbering" Target="numbering.xml" /><Relationship Id="rId53" Type="http://schemas.openxmlformats.org/officeDocument/2006/relationships/styles" Target="styles.xml" /><Relationship Id="rId6" Type="http://schemas.openxmlformats.org/officeDocument/2006/relationships/image" Target="media/image2.wmf" /><Relationship Id="rId7" Type="http://schemas.openxmlformats.org/officeDocument/2006/relationships/oleObject" Target="embeddings/oleObject1.bin" /><Relationship Id="rId8" Type="http://schemas.openxmlformats.org/officeDocument/2006/relationships/image" Target="media/image3.wmf" /><Relationship Id="rId9" Type="http://schemas.openxmlformats.org/officeDocument/2006/relationships/oleObject" Target="embeddings/oleObject2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2.png" /><Relationship Id="rId2" Type="http://schemas.openxmlformats.org/officeDocument/2006/relationships/image" Target="media/image23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3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22.png" /><Relationship Id="rId2" Type="http://schemas.openxmlformats.org/officeDocument/2006/relationships/image" Target="media/image23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1625</Characters>
  <Application>Microsoft Office Word</Application>
  <DocSecurity>0</DocSecurity>
  <Lines>13</Lines>
  <Paragraphs>3</Paragraphs>
  <ScaleCrop>false</ScaleCrop>
  <Company>HP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沧海昆仑</cp:lastModifiedBy>
  <cp:revision>22</cp:revision>
  <dcterms:created xsi:type="dcterms:W3CDTF">2019-03-21T01:38:00Z</dcterms:created>
  <dcterms:modified xsi:type="dcterms:W3CDTF">2020-12-21T14:52:33Z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