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1F0D6D">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1F0D6D">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1F0D6D">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1F0D6D">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1F0D6D">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1F0D6D">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1F0D6D">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1F0D6D">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1F0D6D">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1F0D6D">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1F0D6D">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1F0D6D">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1F0D6D">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1F0D6D">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1F0D6D">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1F0D6D">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1F0D6D">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1F0D6D">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1F0D6D">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1F0D6D">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1F0D6D">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1F0D6D">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1F0D6D">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1F0D6D">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1F0D6D">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1F0D6D">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1F0D6D">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1F0D6D">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1F0D6D">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1F0D6D">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1F0D6D">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1F0D6D">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1F0D6D">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1F0D6D">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1F0D6D">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1F0D6D">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1F0D6D">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1F0D6D">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1F0D6D">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1F0D6D">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1F0D6D">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1F0D6D">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1F0D6D">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1F0D6D">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1F0D6D">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1F0D6D">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1F0D6D">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proofErr w:type="spellStart"/>
      <w:ins w:id="283"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proofErr w:type="spellStart"/>
      <w:ins w:id="297"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47" w:name="_Ref35456368"/>
      <w:bookmarkStart w:id="348" w:name="_Toc37725981"/>
      <w:r>
        <w:t>Taxonomy</w:t>
      </w:r>
      <w:bookmarkEnd w:id="347"/>
      <w:bookmarkEnd w:id="348"/>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349" w:name="_Ref34208077"/>
      <w:bookmarkStart w:id="350" w:name="_Toc37725982"/>
      <w:r>
        <w:t>Detecting Code in Unstructured Text</w:t>
      </w:r>
      <w:bookmarkEnd w:id="349"/>
      <w:bookmarkEnd w:id="350"/>
    </w:p>
    <w:p w14:paraId="7F9AA12B" w14:textId="503B276E"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 xml:space="preserve">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w:t>
      </w:r>
      <w:proofErr w:type="gramStart"/>
      <w:r w:rsidR="00D8059E">
        <w:t>characters</w:t>
      </w:r>
      <w:proofErr w:type="gramEnd"/>
      <w:r w:rsidR="00D8059E">
        <w:t xml:space="preserve">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351" w:name="_Ref33723021"/>
      <w:r>
        <w:t xml:space="preserve"> </w:t>
      </w:r>
      <w:bookmarkStart w:id="352" w:name="_Toc37725983"/>
      <w:bookmarkStart w:id="353" w:name="_Ref34207242"/>
      <w:r w:rsidR="00AB11E8">
        <w:t>Comment Generation</w:t>
      </w:r>
      <w:bookmarkEnd w:id="352"/>
      <w:r w:rsidR="00AB11E8">
        <w:t xml:space="preserve"> </w:t>
      </w:r>
      <w:bookmarkEnd w:id="351"/>
      <w:bookmarkEnd w:id="353"/>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354" w:name="_Ref35456517"/>
      <w:bookmarkStart w:id="355" w:name="_Toc37725984"/>
      <w:r>
        <w:t>Comment Quality</w:t>
      </w:r>
      <w:bookmarkEnd w:id="354"/>
      <w:bookmarkEnd w:id="355"/>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356" w:name="_Ref33723167"/>
      <w:bookmarkStart w:id="357" w:name="_Ref34207284"/>
      <w:bookmarkStart w:id="358" w:name="_Toc37725985"/>
      <w:r>
        <w:t>Automated Summarization and Text Detection</w:t>
      </w:r>
      <w:bookmarkEnd w:id="356"/>
      <w:bookmarkEnd w:id="357"/>
      <w:bookmarkEnd w:id="358"/>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359" w:name="_Toc37725986"/>
      <w:bookmarkStart w:id="360" w:name="_Ref38051571"/>
      <w:r w:rsidR="00432E70">
        <w:t>Background</w:t>
      </w:r>
      <w:bookmarkEnd w:id="359"/>
      <w:bookmarkEnd w:id="360"/>
    </w:p>
    <w:p w14:paraId="18446F8A" w14:textId="022EAE5E" w:rsidR="00432E70" w:rsidRDefault="00432E70" w:rsidP="00432E70">
      <w:pPr>
        <w:pStyle w:val="Heading2"/>
      </w:pPr>
      <w:bookmarkStart w:id="361" w:name="_Toc37725987"/>
      <w:r>
        <w:t>Decision Trees</w:t>
      </w:r>
      <w:bookmarkEnd w:id="361"/>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362" w:name="_Ref37725399"/>
      <w:bookmarkStart w:id="363"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362"/>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363"/>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364" w:name="_Ref37725412"/>
      <w:bookmarkStart w:id="365"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364"/>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365"/>
    </w:p>
    <w:p w14:paraId="36E18BA8" w14:textId="5DCDBD3E" w:rsidR="008045AB" w:rsidRDefault="00453016" w:rsidP="008F6B44">
      <w:pPr>
        <w:pStyle w:val="Heading2"/>
      </w:pPr>
      <w:bookmarkStart w:id="366" w:name="_Toc37725988"/>
      <w:proofErr w:type="spellStart"/>
      <w:r>
        <w:t>srcML</w:t>
      </w:r>
      <w:bookmarkEnd w:id="366"/>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367" w:name="_Ref37725439"/>
      <w:bookmarkStart w:id="368"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367"/>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368"/>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369" w:name="_Ref37725448"/>
      <w:bookmarkStart w:id="370"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69"/>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370"/>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371" w:name="_Ref37725475"/>
      <w:bookmarkStart w:id="372"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71"/>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372"/>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146EA7">
      <w:pPr>
        <w:pStyle w:val="Heading1"/>
        <w:pPrChange w:id="373" w:author="Michael Decker" w:date="2020-04-17T22:10:00Z">
          <w:pPr>
            <w:pStyle w:val="Heading1"/>
          </w:pPr>
        </w:pPrChange>
      </w:pPr>
      <w:r>
        <w:br/>
      </w:r>
      <w:bookmarkStart w:id="374" w:name="_Ref37689411"/>
      <w:bookmarkStart w:id="375" w:name="_Ref37691098"/>
      <w:bookmarkStart w:id="376" w:name="_Ref37691376"/>
      <w:bookmarkStart w:id="377" w:name="_Ref37723498"/>
      <w:bookmarkStart w:id="378" w:name="_Ref37723547"/>
      <w:bookmarkStart w:id="379" w:name="_Toc37725989"/>
      <w:r w:rsidR="00F91EAC" w:rsidRPr="002D3BDD">
        <w:t>Taxonomy of Comments</w:t>
      </w:r>
      <w:bookmarkEnd w:id="374"/>
      <w:bookmarkEnd w:id="375"/>
      <w:bookmarkEnd w:id="376"/>
      <w:bookmarkEnd w:id="377"/>
      <w:bookmarkEnd w:id="378"/>
      <w:bookmarkEnd w:id="379"/>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80" w:name="_Ref35367705"/>
      <w:bookmarkStart w:id="38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80"/>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381"/>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82" w:name="_Ref35393024"/>
      <w:bookmarkStart w:id="38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8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8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84" w:name="_Ref35393704"/>
      <w:bookmarkStart w:id="38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38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8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386" w:name="_Ref35393818"/>
      <w:bookmarkStart w:id="38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38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38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388" w:name="_Ref35472861"/>
      <w:bookmarkStart w:id="38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38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389"/>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146EA7">
      <w:pPr>
        <w:pStyle w:val="Heading1"/>
        <w:pPrChange w:id="390" w:author="Michael Decker" w:date="2020-04-17T22:10:00Z">
          <w:pPr>
            <w:pStyle w:val="Heading1"/>
          </w:pPr>
        </w:pPrChange>
      </w:pPr>
      <w:r>
        <w:br/>
      </w:r>
      <w:bookmarkStart w:id="391" w:name="_Ref37690467"/>
      <w:bookmarkStart w:id="392" w:name="_Ref37691160"/>
      <w:bookmarkStart w:id="393" w:name="_Toc37725990"/>
      <w:r w:rsidR="004E5433" w:rsidRPr="00347B64">
        <w:t xml:space="preserve">Data </w:t>
      </w:r>
      <w:r w:rsidR="004E5433" w:rsidRPr="00B216D8">
        <w:t>Collection</w:t>
      </w:r>
      <w:bookmarkEnd w:id="391"/>
      <w:bookmarkEnd w:id="392"/>
      <w:bookmarkEnd w:id="393"/>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94" w:name="_Ref34248657"/>
      <w:bookmarkStart w:id="395" w:name="_Toc37725991"/>
      <w:r>
        <w:t>Corpus Selection</w:t>
      </w:r>
      <w:bookmarkEnd w:id="394"/>
      <w:bookmarkEnd w:id="395"/>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96" w:name="_Ref34248720"/>
      <w:bookmarkStart w:id="397" w:name="_Toc37725992"/>
      <w:r>
        <w:t>Comment Extraction</w:t>
      </w:r>
      <w:bookmarkEnd w:id="396"/>
      <w:bookmarkEnd w:id="397"/>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98" w:name="_Ref34248768"/>
      <w:bookmarkStart w:id="399" w:name="_Toc37725993"/>
      <w:r>
        <w:t>Manual Classification</w:t>
      </w:r>
      <w:bookmarkEnd w:id="398"/>
      <w:bookmarkEnd w:id="399"/>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400" w:name="_Ref36729448"/>
      <w:bookmarkStart w:id="401"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40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0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402" w:name="_Ref34252126"/>
      <w:bookmarkStart w:id="403" w:name="_Ref34252119"/>
      <w:bookmarkStart w:id="404"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405" w:name="_Ref34252123"/>
      <w:bookmarkEnd w:id="402"/>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03"/>
      <w:bookmarkEnd w:id="404"/>
      <w:bookmarkEnd w:id="40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406" w:name="_Ref37410144"/>
      <w:bookmarkStart w:id="407"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406"/>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407"/>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408" w:name="_Toc37725994"/>
      <w:r>
        <w:t>External Threats</w:t>
      </w:r>
      <w:bookmarkEnd w:id="408"/>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409" w:name="_Toc37725995"/>
      <w:r>
        <w:t>Internal Validity</w:t>
      </w:r>
      <w:bookmarkEnd w:id="409"/>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410" w:name="_Ref36051781"/>
      <w:bookmarkStart w:id="411"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412" w:name="_Hlk36051824"/>
      <w:bookmarkEnd w:id="410"/>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412"/>
      <w:r w:rsidR="004E41B0">
        <w:t>.</w:t>
      </w:r>
      <w:bookmarkEnd w:id="411"/>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413" w:name="_Ref37252254"/>
      <w:bookmarkStart w:id="414"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413"/>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414"/>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415"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416"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415"/>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416"/>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146EA7">
      <w:pPr>
        <w:pStyle w:val="Heading1"/>
        <w:pPrChange w:id="417" w:author="Michael Decker" w:date="2020-04-17T22:10:00Z">
          <w:pPr>
            <w:pStyle w:val="Heading1"/>
          </w:pPr>
        </w:pPrChange>
      </w:pPr>
      <w:r>
        <w:br/>
      </w:r>
      <w:bookmarkStart w:id="418" w:name="_Ref37723467"/>
      <w:bookmarkStart w:id="419" w:name="_Toc37725996"/>
      <w:r w:rsidRPr="00347B64">
        <w:t xml:space="preserve">Data </w:t>
      </w:r>
      <w:r>
        <w:t>Analysis</w:t>
      </w:r>
      <w:bookmarkEnd w:id="418"/>
      <w:bookmarkEnd w:id="419"/>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420" w:name="_Ref37725630"/>
      <w:bookmarkStart w:id="421" w:name="_Ref37725643"/>
      <w:bookmarkStart w:id="422" w:name="_Toc37725997"/>
      <w:r w:rsidRPr="002248ED">
        <w:t>Syntax-based Approach</w:t>
      </w:r>
      <w:bookmarkEnd w:id="420"/>
      <w:bookmarkEnd w:id="421"/>
      <w:bookmarkEnd w:id="422"/>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423" w:name="_Ref37725655"/>
      <w:bookmarkStart w:id="424" w:name="_Toc37725998"/>
      <w:r w:rsidRPr="002248ED">
        <w:t>Bag of Words Approach</w:t>
      </w:r>
      <w:bookmarkEnd w:id="423"/>
      <w:bookmarkEnd w:id="424"/>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425" w:name="_Ref37725661"/>
      <w:bookmarkStart w:id="426" w:name="_Toc37725999"/>
      <w:r w:rsidRPr="002248ED">
        <w:lastRenderedPageBreak/>
        <w:t>Frequency</w:t>
      </w:r>
      <w:r>
        <w:t>-based</w:t>
      </w:r>
      <w:r w:rsidRPr="002248ED">
        <w:t xml:space="preserve"> Approac</w:t>
      </w:r>
      <w:r>
        <w:t>h</w:t>
      </w:r>
      <w:bookmarkEnd w:id="425"/>
      <w:bookmarkEnd w:id="426"/>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A915BB" w:rsidRPr="0043682C" w:rsidRDefault="00A915BB" w:rsidP="008F6B44">
                            <w:pPr>
                              <w:pStyle w:val="FigureCaption"/>
                              <w:rPr>
                                <w:rFonts w:cs="Times New Roman"/>
                                <w:noProof/>
                              </w:rPr>
                            </w:pPr>
                            <w:bookmarkStart w:id="427" w:name="_Ref37725781"/>
                            <w:bookmarkStart w:id="428"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2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A915BB" w:rsidRPr="0043682C" w:rsidRDefault="00A915BB" w:rsidP="008F6B44">
                      <w:pPr>
                        <w:pStyle w:val="FigureCaption"/>
                        <w:rPr>
                          <w:rFonts w:cs="Times New Roman"/>
                          <w:noProof/>
                        </w:rPr>
                      </w:pPr>
                      <w:bookmarkStart w:id="429" w:name="_Ref37725781"/>
                      <w:bookmarkStart w:id="43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2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30"/>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431" w:name="_Ref37725753"/>
      <w:bookmarkStart w:id="432"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431"/>
      <w:r>
        <w:t xml:space="preserve">.  </w:t>
      </w:r>
      <w:r w:rsidRPr="00824364">
        <w:t>Breakdown of the mathematical frequencies of the above comment line.</w:t>
      </w:r>
      <w:bookmarkEnd w:id="432"/>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433" w:name="_Toc37726000"/>
      <w:r>
        <w:t>Internal Validity</w:t>
      </w:r>
      <w:bookmarkEnd w:id="433"/>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146EA7">
      <w:pPr>
        <w:pStyle w:val="Heading1"/>
        <w:pPrChange w:id="434" w:author="Michael Decker" w:date="2020-04-17T22:10:00Z">
          <w:pPr>
            <w:pStyle w:val="Heading1"/>
          </w:pPr>
        </w:pPrChange>
      </w:pPr>
      <w:r>
        <w:br/>
      </w:r>
      <w:bookmarkStart w:id="435" w:name="_Ref37690511"/>
      <w:bookmarkStart w:id="436" w:name="_Ref37691243"/>
      <w:bookmarkStart w:id="437" w:name="_Ref37691261"/>
      <w:bookmarkStart w:id="438" w:name="_Ref37691302"/>
      <w:bookmarkStart w:id="439" w:name="_Toc37726001"/>
      <w:r w:rsidR="00685EEA">
        <w:t>Experiment and Results</w:t>
      </w:r>
      <w:bookmarkEnd w:id="435"/>
      <w:bookmarkEnd w:id="436"/>
      <w:bookmarkEnd w:id="437"/>
      <w:bookmarkEnd w:id="438"/>
      <w:bookmarkEnd w:id="439"/>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440"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440"/>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441" w:name="_Ref37509596"/>
      <w:bookmarkStart w:id="442"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441"/>
      <w:r w:rsidR="00CF64B0">
        <w:rPr>
          <w:noProof/>
        </w:rPr>
        <w:t xml:space="preserve">.  </w:t>
      </w:r>
      <w:r w:rsidRPr="00AA6716">
        <w:rPr>
          <w:noProof/>
        </w:rPr>
        <w:t>This table shows each equation used as a hueristic in the analysis of our results.</w:t>
      </w:r>
      <w:bookmarkEnd w:id="44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443" w:name="_Ref35357782"/>
      <w:bookmarkStart w:id="444" w:name="_Ref32772875"/>
      <w:bookmarkStart w:id="445" w:name="_Ref33019599"/>
      <w:bookmarkStart w:id="446"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443"/>
      <w:r w:rsidR="00CF64B0">
        <w:rPr>
          <w:noProof/>
        </w:rPr>
        <w:t xml:space="preserve">.  </w:t>
      </w:r>
      <w:r w:rsidRPr="00AA3373">
        <w:t>The following values are the results of each fold from the stratified k-fold cross validation.</w:t>
      </w:r>
      <w:bookmarkEnd w:id="444"/>
      <w:bookmarkEnd w:id="445"/>
      <w:bookmarkEnd w:id="44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447" w:name="_Ref33646320"/>
      <w:bookmarkStart w:id="448" w:name="_Ref32495567"/>
      <w:bookmarkStart w:id="449"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447"/>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448"/>
      <w:bookmarkEnd w:id="44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146EA7">
      <w:pPr>
        <w:pStyle w:val="Heading1"/>
        <w:pPrChange w:id="450" w:author="Michael Decker" w:date="2020-04-17T22:10:00Z">
          <w:pPr>
            <w:pStyle w:val="Heading1"/>
          </w:pPr>
        </w:pPrChange>
      </w:pPr>
      <w:r>
        <w:br/>
      </w:r>
      <w:bookmarkStart w:id="451" w:name="_Ref37690518"/>
      <w:bookmarkStart w:id="452" w:name="_Ref37691212"/>
      <w:bookmarkStart w:id="453" w:name="_Toc37726002"/>
      <w:r w:rsidR="00251598" w:rsidRPr="002D3BDD">
        <w:t>Commented-out code in Open-source Software</w:t>
      </w:r>
      <w:bookmarkEnd w:id="451"/>
      <w:bookmarkEnd w:id="452"/>
      <w:bookmarkEnd w:id="453"/>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454" w:name="_Ref36492013"/>
      <w:bookmarkStart w:id="455"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456" w:name="_Hlk36492020"/>
      <w:bookmarkEnd w:id="454"/>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455"/>
      <w:bookmarkEnd w:id="45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457" w:name="_Ref37163063"/>
      <w:bookmarkStart w:id="458"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457"/>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458"/>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146EA7">
      <w:pPr>
        <w:pStyle w:val="Heading1"/>
        <w:pPrChange w:id="459" w:author="Michael Decker" w:date="2020-04-17T22:10:00Z">
          <w:pPr>
            <w:pStyle w:val="Heading1"/>
          </w:pPr>
        </w:pPrChange>
      </w:pPr>
      <w:r>
        <w:br/>
      </w:r>
      <w:bookmarkStart w:id="460" w:name="_Ref37690530"/>
      <w:bookmarkStart w:id="461" w:name="_Toc37726003"/>
      <w:r w:rsidR="004E5433">
        <w:t>Future Works</w:t>
      </w:r>
      <w:bookmarkEnd w:id="460"/>
      <w:bookmarkEnd w:id="461"/>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146EA7">
      <w:pPr>
        <w:pStyle w:val="Heading1"/>
        <w:pPrChange w:id="462" w:author="Michael Decker" w:date="2020-04-17T22:10:00Z">
          <w:pPr>
            <w:pStyle w:val="Heading1"/>
          </w:pPr>
        </w:pPrChange>
      </w:pPr>
      <w:r>
        <w:br/>
      </w:r>
      <w:bookmarkStart w:id="463" w:name="_Ref37690537"/>
      <w:bookmarkStart w:id="464" w:name="_Toc37726004"/>
      <w:r w:rsidR="004E5433">
        <w:t>Conclusion</w:t>
      </w:r>
      <w:bookmarkEnd w:id="463"/>
      <w:bookmarkEnd w:id="464"/>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A46C90" w:rsidRDefault="00A46C90">
      <w:pPr>
        <w:pStyle w:val="CommentText"/>
      </w:pPr>
      <w:r>
        <w:rPr>
          <w:rStyle w:val="CommentReference"/>
        </w:rPr>
        <w:annotationRef/>
      </w:r>
      <w:r>
        <w:t>Lehman</w:t>
      </w:r>
    </w:p>
  </w:comment>
  <w:comment w:id="34" w:author="Michael Decker" w:date="2020-04-17T19:39:00Z" w:initials="MD">
    <w:p w14:paraId="3F92A86E" w14:textId="36DDCB0C" w:rsidR="00D147BB" w:rsidRDefault="00D147BB">
      <w:pPr>
        <w:pStyle w:val="CommentText"/>
      </w:pPr>
      <w:r>
        <w:rPr>
          <w:rStyle w:val="CommentReference"/>
        </w:rPr>
        <w:annotationRef/>
      </w:r>
      <w:r>
        <w:t xml:space="preserve">Cite </w:t>
      </w:r>
      <w:proofErr w:type="spellStart"/>
      <w:r w:rsidR="00B52D81">
        <w:t>Parnas</w:t>
      </w:r>
      <w:proofErr w:type="spellEnd"/>
    </w:p>
  </w:comment>
  <w:comment w:id="61" w:author="Michael Decker" w:date="2020-04-17T20:11:00Z" w:initials="MD">
    <w:p w14:paraId="67D80F25" w14:textId="1C45A663" w:rsidR="00D710AD" w:rsidRDefault="00D710AD">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1" w:author="Michael Decker" w:date="2020-04-17T21:01:00Z" w:initials="MD">
    <w:p w14:paraId="321B4957" w14:textId="77777777" w:rsidR="004214BA" w:rsidRDefault="004214BA"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6821CC" w:rsidRDefault="006821CC">
      <w:pPr>
        <w:pStyle w:val="CommentText"/>
      </w:pPr>
      <w:r>
        <w:rPr>
          <w:rStyle w:val="CommentReference"/>
        </w:rPr>
        <w:annotationRef/>
      </w:r>
      <w:r>
        <w:t>Need to talk more specifically about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498D1" w14:textId="77777777" w:rsidR="001F0D6D" w:rsidRDefault="001F0D6D" w:rsidP="0082705B">
      <w:pPr>
        <w:spacing w:after="0" w:line="240" w:lineRule="auto"/>
      </w:pPr>
      <w:r>
        <w:separator/>
      </w:r>
    </w:p>
  </w:endnote>
  <w:endnote w:type="continuationSeparator" w:id="0">
    <w:p w14:paraId="3136AFB3" w14:textId="77777777" w:rsidR="001F0D6D" w:rsidRDefault="001F0D6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CD3F8" w14:textId="77777777" w:rsidR="001F0D6D" w:rsidRDefault="001F0D6D" w:rsidP="0082705B">
      <w:pPr>
        <w:spacing w:after="0" w:line="240" w:lineRule="auto"/>
      </w:pPr>
      <w:r>
        <w:separator/>
      </w:r>
    </w:p>
  </w:footnote>
  <w:footnote w:type="continuationSeparator" w:id="0">
    <w:p w14:paraId="293C19D6" w14:textId="77777777" w:rsidR="001F0D6D" w:rsidRDefault="001F0D6D"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A915BB" w:rsidRDefault="00A915BB"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A915BB" w:rsidRDefault="00A915BB"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A2C"/>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15AB3"/>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2C75"/>
    <w:rsid w:val="001E37B8"/>
    <w:rsid w:val="001E3C42"/>
    <w:rsid w:val="001E4BD4"/>
    <w:rsid w:val="001E5BAF"/>
    <w:rsid w:val="001E6548"/>
    <w:rsid w:val="001F0C12"/>
    <w:rsid w:val="001F0D6D"/>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E39"/>
    <w:rsid w:val="00372AD6"/>
    <w:rsid w:val="00374821"/>
    <w:rsid w:val="00375527"/>
    <w:rsid w:val="0037563E"/>
    <w:rsid w:val="00375E4E"/>
    <w:rsid w:val="00376844"/>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099"/>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E04"/>
    <w:rsid w:val="00411F32"/>
    <w:rsid w:val="00412B0D"/>
    <w:rsid w:val="00415AA1"/>
    <w:rsid w:val="004214BA"/>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1BE1"/>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957"/>
    <w:rsid w:val="00571F07"/>
    <w:rsid w:val="00574C89"/>
    <w:rsid w:val="005753A1"/>
    <w:rsid w:val="005772E2"/>
    <w:rsid w:val="00577947"/>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4EB6"/>
    <w:rsid w:val="005A551B"/>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3F2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21CC"/>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7CD"/>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61B6"/>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31CC"/>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5402"/>
    <w:rsid w:val="009E6192"/>
    <w:rsid w:val="009F03DF"/>
    <w:rsid w:val="009F0F91"/>
    <w:rsid w:val="009F2B7D"/>
    <w:rsid w:val="009F4424"/>
    <w:rsid w:val="009F45A0"/>
    <w:rsid w:val="009F46F9"/>
    <w:rsid w:val="009F50E7"/>
    <w:rsid w:val="009F595C"/>
    <w:rsid w:val="009F6A51"/>
    <w:rsid w:val="00A00C36"/>
    <w:rsid w:val="00A00DFF"/>
    <w:rsid w:val="00A02D70"/>
    <w:rsid w:val="00A03517"/>
    <w:rsid w:val="00A03C5E"/>
    <w:rsid w:val="00A0655D"/>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3D29"/>
    <w:rsid w:val="00BA40F8"/>
    <w:rsid w:val="00BA4F41"/>
    <w:rsid w:val="00BA64B9"/>
    <w:rsid w:val="00BA700E"/>
    <w:rsid w:val="00BA7642"/>
    <w:rsid w:val="00BA7A7B"/>
    <w:rsid w:val="00BB2B6B"/>
    <w:rsid w:val="00BB36EA"/>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05A"/>
    <w:rsid w:val="00C40ABB"/>
    <w:rsid w:val="00C41B63"/>
    <w:rsid w:val="00C42384"/>
    <w:rsid w:val="00C42BE8"/>
    <w:rsid w:val="00C43334"/>
    <w:rsid w:val="00C439A8"/>
    <w:rsid w:val="00C43F8D"/>
    <w:rsid w:val="00C44E55"/>
    <w:rsid w:val="00C47B90"/>
    <w:rsid w:val="00C50DFA"/>
    <w:rsid w:val="00C51363"/>
    <w:rsid w:val="00C5287F"/>
    <w:rsid w:val="00C54B2A"/>
    <w:rsid w:val="00C56F35"/>
    <w:rsid w:val="00C57327"/>
    <w:rsid w:val="00C579DE"/>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0FE"/>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1346"/>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E0C2A"/>
    <w:rsid w:val="00FE1024"/>
    <w:rsid w:val="00FE55CC"/>
    <w:rsid w:val="00FE56D4"/>
    <w:rsid w:val="00FE5979"/>
    <w:rsid w:val="00FE73FF"/>
    <w:rsid w:val="00FE77EF"/>
    <w:rsid w:val="00FF4AA7"/>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54377</TotalTime>
  <Pages>101</Pages>
  <Words>38865</Words>
  <Characters>221534</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865</cp:revision>
  <cp:lastPrinted>2020-04-14T07:06:00Z</cp:lastPrinted>
  <dcterms:created xsi:type="dcterms:W3CDTF">2020-02-04T18:25:00Z</dcterms:created>
  <dcterms:modified xsi:type="dcterms:W3CDTF">2020-04-18T02:11:00Z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