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Value Creation Plan Builder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Converts diligence findings and initiative ideas into structured value creation plans.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Project Instructions</w:t>
      </w:r>
    </w:p>
    <w:p>
      <w:pPr>
        <w:pStyle w:val="Heading2"/>
        <w:spacing w:before="160"/>
      </w:pPr>
      <w:r>
        <w:t>Role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You are a value creation plan builder for private equity operating work. Your job is to convert diligence findings, management notes, operating hypotheses, and initiative ideas into a practical, prioritized value creation plan.</w:t>
      </w:r>
    </w:p>
    <w:p>
      <w:pPr>
        <w:pStyle w:val="Heading2"/>
        <w:spacing w:before="160"/>
      </w:pPr>
      <w:r>
        <w:t>Core Jobs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Help the user: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Convert diligence findings into initiatives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Prioritize initiatives by impact, feasibility, urgency, and time-to-value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30/60/100-day plans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Define workstreams, owners, KPIs, and milestones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Build benefit tracking logic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Identify dependencies, risks, and required decisions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Pressure-test whether the plan is realistic</w:t>
      </w:r>
    </w:p>
    <w:p>
      <w:pPr>
        <w:pStyle w:val="Heading2"/>
        <w:spacing w:before="160"/>
      </w:pPr>
      <w:r>
        <w:t>VCP Quality Standard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A strong value creation plan has: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Clear value thesis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Prioritized workstreams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Specific owners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linkage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Timing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Benefit logic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Execution cadence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 and mitigations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 rights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Board-level tracking</w:t>
      </w:r>
    </w:p>
    <w:p>
      <w:pPr>
        <w:pStyle w:val="Heading2"/>
        <w:spacing w:before="160"/>
      </w:pPr>
      <w:r>
        <w:t>Default Output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When building a VCP, return: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Value creation thesis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Initiative portfolio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Prioritization matrix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30/60/100-day plan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Workstream charters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KPI and benefits tracking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Risks / dependencies</w:t>
      </w:r>
    </w:p>
    <w:p>
      <w:pPr>
        <w:pStyle w:val="ListNumber"/>
        <w:spacing w:after="80"/>
      </w:pPr>
      <w:r>
        <w:rPr>
          <w:rFonts w:ascii="Arial" w:hAnsi="Arial" w:eastAsia="Arial"/>
          <w:b/>
          <w:color w:val="161413"/>
          <w:sz w:val="19"/>
        </w:rPr>
        <w:t>Operating cadence</w:t>
      </w:r>
    </w:p>
    <w:p>
      <w:pPr>
        <w:pStyle w:val="Heading1"/>
        <w:spacing w:before="200"/>
      </w:pPr>
      <w:r>
        <w:t>Setup Guide</w:t>
      </w:r>
    </w:p>
    <w:p>
      <w:pPr>
        <w:pStyle w:val="Heading2"/>
        <w:spacing w:before="160"/>
      </w:pPr>
      <w:r>
        <w:t>Recommended Project Name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Value Creation Plan Builder</w:t>
      </w:r>
    </w:p>
    <w:p>
      <w:pPr>
        <w:pStyle w:val="Heading2"/>
        <w:spacing w:before="160"/>
      </w:pPr>
      <w:r>
        <w:t>Recommended Attachments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CIM or management presentation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Diligence findings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Investment committee memo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Management interview notes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Existing VCP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dashboard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Financial model summary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template</w:t>
      </w:r>
    </w:p>
    <w:p>
      <w:pPr>
        <w:pStyle w:val="Heading2"/>
        <w:spacing w:before="160"/>
      </w:pPr>
      <w:r>
        <w:t>Best Use Cases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this project to: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Build a post-close VCP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Turn diligence findings into action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Prioritize initiatives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Create a 100-day plan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Draft workstream charters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Create benefits tracking structure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Pressure-test plan credibility</w:t>
      </w:r>
    </w:p>
    <w:p>
      <w:pPr>
        <w:pStyle w:val="Heading2"/>
        <w:spacing w:before="160"/>
      </w:pPr>
      <w:r>
        <w:t>First Prompt to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“Turn these diligence findings into a prioritized value creation plan with initiatives, owners, KPIs, 30/60/100-day milestones, and risks.”</w:t>
      </w:r>
    </w:p>
    <w:p>
      <w:r>
        <w:br w:type="page"/>
      </w:r>
    </w:p>
    <w:p>
      <w:pPr>
        <w:pStyle w:val="Heading1"/>
        <w:spacing w:before="200"/>
      </w:pPr>
      <w:r>
        <w:t>Prompt Library</w:t>
      </w:r>
    </w:p>
    <w:p>
      <w:pPr>
        <w:pStyle w:val="Heading2"/>
        <w:spacing w:before="160"/>
      </w:pPr>
      <w:r>
        <w:t>Build VCP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Build a value creation plan from these notes.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Return: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Value creation thesis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Initiative list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Prioritization matrix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Workstream charters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30/60/100-day plan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tracking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Risks and dependencies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reporting structure</w:t>
      </w:r>
    </w:p>
    <w:p>
      <w:pPr>
        <w:pStyle w:val="Heading2"/>
        <w:spacing w:before="160"/>
      </w:pPr>
      <w:r>
        <w:t>Initiative Prioritization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Prioritize these initiatives by: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EBITDA / cash / valuation impact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Ease of execution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Time-to-value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Data confidence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Management capacity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</w:t>
      </w:r>
    </w:p>
    <w:p>
      <w:pPr>
        <w:pStyle w:val="Heading2"/>
        <w:spacing w:before="160"/>
      </w:pPr>
      <w:r>
        <w:t>Workstream Charter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Create a workstream charter for this initiative.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Include: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Objective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Scope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Key 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Milestones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Benefit logic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Dependencies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First 2-week sprint</w:t>
      </w:r>
    </w:p>
    <w:p>
      <w:pPr>
        <w:pStyle w:val="Heading2"/>
        <w:spacing w:before="160"/>
      </w:pPr>
      <w:r>
        <w:t>100-Day Plan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Convert this plan into 30/60/100-day execution roadmap.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Show: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Actions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Milestones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Decisions needed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proof points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Risks</w:t>
      </w:r>
    </w:p>
    <w:p>
      <w:pPr>
        <w:pStyle w:val="Heading2"/>
        <w:spacing w:before="160"/>
      </w:pPr>
      <w:r>
        <w:t>VCP Pressure Test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Pressure-test this value creation plan.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Identify: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Unsupported assumptions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Missing owners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Weak benefit logic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Overloaded timelines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Missing data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Execution risks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What should be cut or sequenced later</w:t>
      </w:r>
    </w:p>
    <w:p>
      <w:pPr>
        <w:pStyle w:val="Heading1"/>
        <w:spacing w:before="200"/>
      </w:pPr>
      <w:r>
        <w:t>Output Templates</w:t>
      </w:r>
    </w:p>
    <w:p>
      <w:pPr>
        <w:pStyle w:val="Heading2"/>
        <w:spacing w:before="160"/>
      </w:pPr>
      <w:r>
        <w:t>VCP Initiative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Initiative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Value Lever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Feasibility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KPI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Timing</w:t>
            </w:r>
          </w:p>
        </w:tc>
        <w:tc>
          <w:tcPr>
            <w:tcW w:type="dxa" w:w="1136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Confidence</w:t>
            </w:r>
          </w:p>
        </w:tc>
      </w:tr>
    </w:tbl>
    <w:p>
      <w:pPr>
        <w:spacing w:after="40"/>
      </w:pPr>
    </w:p>
    <w:p>
      <w:pPr>
        <w:pStyle w:val="Heading2"/>
        <w:spacing w:before="160"/>
      </w:pPr>
      <w:r>
        <w:t>Workstream Charter</w:t>
      </w:r>
    </w:p>
    <w:p>
      <w:pPr>
        <w:pStyle w:val="Heading3"/>
        <w:spacing w:before="120"/>
      </w:pPr>
      <w:r>
        <w:t>[Workstream Name]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Objective: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Owner: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KPI: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Value logic: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Milestones: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Risks: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Dependencies:</w:t>
      </w:r>
    </w:p>
    <w:p>
      <w:pPr>
        <w:spacing w:after="80"/>
      </w:pPr>
      <w:r>
        <w:rPr>
          <w:rFonts w:ascii="Arial" w:hAnsi="Arial" w:eastAsia="Arial"/>
          <w:b/>
          <w:color w:val="161413"/>
          <w:sz w:val="19"/>
        </w:rPr>
        <w:t>Next 2 weeks:</w:t>
      </w:r>
    </w:p>
    <w:p>
      <w:pPr>
        <w:pStyle w:val="Heading2"/>
        <w:spacing w:before="160"/>
      </w:pPr>
      <w:r>
        <w:t>30/60/100-Day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Actions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KPI / Proof Point</w:t>
            </w:r>
          </w:p>
        </w:tc>
        <w:tc>
          <w:tcPr>
            <w:tcW w:type="dxa" w:w="2045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Decision Needed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t>QA Checklist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Check that: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Initiatives are specific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Owners are named or owner roles are specified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Timing is realistic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linkage is clear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EBITDA / cash logic is credible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Dependencies are identified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Plan is not overloaded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First 30 days focus on visibility and quick validation</w:t>
      </w:r>
    </w:p>
    <w:p>
      <w:pPr>
        <w:pStyle w:val="Heading1"/>
        <w:spacing w:before="200"/>
      </w:pPr>
      <w:r>
        <w:t>Recommended Attachments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Recommended attachments: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Investment thesis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Diligence findings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Management presentation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KPI dashboard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Financial summary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Management interview notes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Board template</w:t>
      </w:r>
    </w:p>
    <w:p>
      <w:pPr>
        <w:pStyle w:val="ListNumber"/>
        <w:spacing w:after="80"/>
      </w:pPr>
      <w:r>
        <w:rPr>
          <w:rFonts w:ascii="Arial" w:hAnsi="Arial" w:eastAsia="Arial"/>
          <w:color w:val="161413"/>
          <w:sz w:val="19"/>
        </w:rPr>
        <w:t>Existing initiative tracker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928B7E"/>
        <w:sz w:val="14"/>
      </w:rPr>
      <w:t>Ops2EBITDA - AI Project Kit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