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2D FDTD with PML (working Title)</w:t>
      </w:r>
    </w:p>
    <w:p w:rsidR="008A38D0" w:rsidRDefault="008A38D0" w:rsidP="008A38D0">
      <w:pPr>
        <w:jc w:val="center"/>
        <w:rPr>
          <w:i/>
          <w:sz w:val="28"/>
        </w:rPr>
      </w:pPr>
      <w:r w:rsidRPr="008A38D0">
        <w:rPr>
          <w:i/>
          <w:sz w:val="28"/>
        </w:rPr>
        <w:t xml:space="preserve">Authors: </w:t>
      </w:r>
      <w:proofErr w:type="spellStart"/>
      <w:r w:rsidRPr="008A38D0">
        <w:rPr>
          <w:i/>
          <w:sz w:val="28"/>
        </w:rPr>
        <w:t>Adedayo</w:t>
      </w:r>
      <w:proofErr w:type="spellEnd"/>
      <w:r w:rsidRPr="008A38D0">
        <w:rPr>
          <w:i/>
          <w:sz w:val="28"/>
        </w:rPr>
        <w:t xml:space="preserve"> </w:t>
      </w:r>
      <w:proofErr w:type="spellStart"/>
      <w:r w:rsidRPr="008A38D0">
        <w:rPr>
          <w:i/>
          <w:sz w:val="28"/>
        </w:rPr>
        <w:t>Lawal</w:t>
      </w:r>
      <w:proofErr w:type="spellEnd"/>
      <w:r w:rsidRPr="008A38D0">
        <w:rPr>
          <w:i/>
          <w:sz w:val="28"/>
        </w:rPr>
        <w:t xml:space="preserve">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A17F90" w:rsidRDefault="00A17F90">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A17F90" w:rsidRDefault="00A17F90"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A17F90" w:rsidRDefault="00A17F90" w:rsidP="00011C57">
                              <w:proofErr w:type="gramStart"/>
                              <w:r>
                                <w:t>y</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A17F90" w:rsidRDefault="00A17F90" w:rsidP="00011C57">
                              <w:proofErr w:type="gramStart"/>
                              <w:r>
                                <w:t>z</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A17F90" w:rsidRDefault="00A17F90">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A17F90" w:rsidRDefault="00A17F90"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A17F90" w:rsidRDefault="00A17F90" w:rsidP="00011C57">
                        <w:proofErr w:type="gramStart"/>
                        <w:r>
                          <w:t>y</w:t>
                        </w:r>
                        <w:proofErr w:type="gramEnd"/>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A17F90" w:rsidRDefault="00A17F90" w:rsidP="00011C57">
                        <w:proofErr w:type="gramStart"/>
                        <w:r>
                          <w:t>z</w:t>
                        </w:r>
                        <w:proofErr w:type="gramEnd"/>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 xml:space="preserve">-directed current source radiating into </w:t>
      </w:r>
      <w:proofErr w:type="gramStart"/>
      <w:r w:rsidR="00D75F50">
        <w:t>a</w:t>
      </w:r>
      <w:proofErr w:type="gramEnd"/>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A17F90" w:rsidRPr="00B52E8A" w:rsidRDefault="00A17F90"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sidR="00871D58">
                              <w:rPr>
                                <w:b w:val="0"/>
                                <w:noProof/>
                                <w:color w:val="auto"/>
                              </w:rPr>
                              <w:t>1</w:t>
                            </w:r>
                            <w:r w:rsidRPr="00B52E8A">
                              <w:rPr>
                                <w:b w:val="0"/>
                                <w:color w:val="auto"/>
                              </w:rPr>
                              <w:fldChar w:fldCharType="end"/>
                            </w:r>
                            <w:r w:rsidRPr="00B52E8A">
                              <w:rPr>
                                <w:b w:val="0"/>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A17F90" w:rsidRPr="00B52E8A" w:rsidRDefault="00A17F90" w:rsidP="00BB1BA8">
                      <w:pPr>
                        <w:pStyle w:val="Caption"/>
                        <w:rPr>
                          <w:b w:val="0"/>
                          <w:noProof/>
                          <w:color w:val="auto"/>
                          <w:sz w:val="24"/>
                        </w:rPr>
                      </w:pPr>
                      <w:r w:rsidRPr="00B52E8A">
                        <w:rPr>
                          <w:b w:val="0"/>
                          <w:color w:val="auto"/>
                        </w:rPr>
                        <w:t xml:space="preserve">Figure </w:t>
                      </w:r>
                      <w:r w:rsidRPr="00B52E8A">
                        <w:rPr>
                          <w:b w:val="0"/>
                          <w:color w:val="auto"/>
                        </w:rPr>
                        <w:fldChar w:fldCharType="begin"/>
                      </w:r>
                      <w:r w:rsidRPr="00B52E8A">
                        <w:rPr>
                          <w:b w:val="0"/>
                          <w:color w:val="auto"/>
                        </w:rPr>
                        <w:instrText xml:space="preserve"> SEQ Figure \* ARABIC </w:instrText>
                      </w:r>
                      <w:r w:rsidRPr="00B52E8A">
                        <w:rPr>
                          <w:b w:val="0"/>
                          <w:color w:val="auto"/>
                        </w:rPr>
                        <w:fldChar w:fldCharType="separate"/>
                      </w:r>
                      <w:r w:rsidR="00871D58">
                        <w:rPr>
                          <w:b w:val="0"/>
                          <w:noProof/>
                          <w:color w:val="auto"/>
                        </w:rPr>
                        <w:t>1</w:t>
                      </w:r>
                      <w:r w:rsidRPr="00B52E8A">
                        <w:rPr>
                          <w:b w:val="0"/>
                          <w:color w:val="auto"/>
                        </w:rPr>
                        <w:fldChar w:fldCharType="end"/>
                      </w:r>
                      <w:r w:rsidRPr="00B52E8A">
                        <w:rPr>
                          <w:b w:val="0"/>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A17F90" w:rsidRPr="007B6743" w:rsidRDefault="00A17F90" w:rsidP="007B6743">
                            <w:pPr>
                              <w:pStyle w:val="Caption"/>
                              <w:jc w:val="center"/>
                              <w:rPr>
                                <w:noProof/>
                                <w:color w:val="auto"/>
                                <w:sz w:val="24"/>
                              </w:rPr>
                            </w:pPr>
                            <w:r w:rsidRPr="00AB3DB4">
                              <w:rPr>
                                <w:color w:val="auto"/>
                              </w:rPr>
                              <w:t xml:space="preserve">Figure </w:t>
                            </w:r>
                            <w:r w:rsidRPr="00AB3DB4">
                              <w:rPr>
                                <w:color w:val="auto"/>
                              </w:rPr>
                              <w:fldChar w:fldCharType="begin"/>
                            </w:r>
                            <w:r w:rsidRPr="00AB3DB4">
                              <w:rPr>
                                <w:color w:val="auto"/>
                              </w:rPr>
                              <w:instrText xml:space="preserve"> SEQ Figure \* ARABIC </w:instrText>
                            </w:r>
                            <w:r w:rsidRPr="00AB3DB4">
                              <w:rPr>
                                <w:color w:val="auto"/>
                              </w:rPr>
                              <w:fldChar w:fldCharType="separate"/>
                            </w:r>
                            <w:r w:rsidR="00871D58">
                              <w:rPr>
                                <w:noProof/>
                                <w:color w:val="auto"/>
                              </w:rPr>
                              <w:t>2</w:t>
                            </w:r>
                            <w:r w:rsidRPr="00AB3DB4">
                              <w:rPr>
                                <w:color w:val="auto"/>
                              </w:rPr>
                              <w:fldChar w:fldCharType="end"/>
                            </w:r>
                            <w:r w:rsidRPr="00AB3DB4">
                              <w:rPr>
                                <w:color w:val="auto"/>
                              </w:rPr>
                              <w:t xml:space="preserve"> Staggered Grid</w:t>
                            </w:r>
                            <w:r>
                              <w:rPr>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A17F90" w:rsidRPr="007B6743" w:rsidRDefault="00A17F90" w:rsidP="007B6743">
                      <w:pPr>
                        <w:pStyle w:val="Caption"/>
                        <w:jc w:val="center"/>
                        <w:rPr>
                          <w:noProof/>
                          <w:color w:val="auto"/>
                          <w:sz w:val="24"/>
                        </w:rPr>
                      </w:pPr>
                      <w:r w:rsidRPr="00AB3DB4">
                        <w:rPr>
                          <w:color w:val="auto"/>
                        </w:rPr>
                        <w:t xml:space="preserve">Figure </w:t>
                      </w:r>
                      <w:r w:rsidRPr="00AB3DB4">
                        <w:rPr>
                          <w:color w:val="auto"/>
                        </w:rPr>
                        <w:fldChar w:fldCharType="begin"/>
                      </w:r>
                      <w:r w:rsidRPr="00AB3DB4">
                        <w:rPr>
                          <w:color w:val="auto"/>
                        </w:rPr>
                        <w:instrText xml:space="preserve"> SEQ Figure \* ARABIC </w:instrText>
                      </w:r>
                      <w:r w:rsidRPr="00AB3DB4">
                        <w:rPr>
                          <w:color w:val="auto"/>
                        </w:rPr>
                        <w:fldChar w:fldCharType="separate"/>
                      </w:r>
                      <w:r w:rsidR="00871D58">
                        <w:rPr>
                          <w:noProof/>
                          <w:color w:val="auto"/>
                        </w:rPr>
                        <w:t>2</w:t>
                      </w:r>
                      <w:r w:rsidRPr="00AB3DB4">
                        <w:rPr>
                          <w:color w:val="auto"/>
                        </w:rPr>
                        <w:fldChar w:fldCharType="end"/>
                      </w:r>
                      <w:r w:rsidRPr="00AB3DB4">
                        <w:rPr>
                          <w:color w:val="auto"/>
                        </w:rPr>
                        <w:t xml:space="preserve"> Staggered Grid</w:t>
                      </w:r>
                      <w:r>
                        <w:rPr>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t>1</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proofErr w:type="gramStart"/>
      <w:r w:rsidR="00170762">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A17F90"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A17F90"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A17F90"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proofErr w:type="gramStart"/>
      <w:r w:rsidR="0078477E">
        <w:t xml:space="preserve">for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w:t>
      </w:r>
      <w:proofErr w:type="gramStart"/>
      <w:r w:rsidR="00007073">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proofErr w:type="gramStart"/>
      <w:r w:rsidR="00671FE6">
        <w:t xml:space="preserve">, </w:t>
      </w:r>
      <w:proofErr w:type="gramEnd"/>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A17F90"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4FCB909A" wp14:editId="4F77465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A17F90" w:rsidRPr="00223485" w:rsidRDefault="00A17F90"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3</w:t>
                            </w:r>
                            <w:r w:rsidRPr="00223485">
                              <w:rPr>
                                <w:b w:val="0"/>
                                <w:color w:val="auto"/>
                              </w:rPr>
                              <w:fldChar w:fldCharType="end"/>
                            </w:r>
                            <w:r w:rsidRPr="00223485">
                              <w:rPr>
                                <w:b w:val="0"/>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A17F90" w:rsidRPr="00223485" w:rsidRDefault="00A17F90" w:rsidP="00E37081">
                      <w:pPr>
                        <w:pStyle w:val="Caption"/>
                        <w:jc w:val="center"/>
                        <w:rPr>
                          <w:b w:val="0"/>
                          <w:noProof/>
                          <w:color w:val="auto"/>
                          <w:sz w:val="24"/>
                          <w:u w:val="single"/>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3</w:t>
                      </w:r>
                      <w:r w:rsidRPr="00223485">
                        <w:rPr>
                          <w:b w:val="0"/>
                          <w:color w:val="auto"/>
                        </w:rPr>
                        <w:fldChar w:fldCharType="end"/>
                      </w:r>
                      <w:r w:rsidRPr="00223485">
                        <w:rPr>
                          <w:b w:val="0"/>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035BB427" wp14:editId="701AFC87">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17F90" w:rsidRDefault="00A17F90"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A17F90" w:rsidRDefault="00A17F90"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2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A17F90"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62BD84AC" wp14:editId="1B97AF9A">
            <wp:simplePos x="0" y="0"/>
            <wp:positionH relativeFrom="margin">
              <wp:posOffset>866775</wp:posOffset>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9F17F9" w:rsidRDefault="009F17F9" w:rsidP="00E60E2F">
      <w:pPr>
        <w:rPr>
          <w:b/>
        </w:rPr>
      </w:pPr>
      <w:r>
        <w:rPr>
          <w:noProof/>
        </w:rPr>
        <mc:AlternateContent>
          <mc:Choice Requires="wps">
            <w:drawing>
              <wp:anchor distT="0" distB="0" distL="114300" distR="114300" simplePos="0" relativeHeight="251685888" behindDoc="0" locked="0" layoutInCell="1" allowOverlap="1" wp14:anchorId="62B64539" wp14:editId="058A7E3E">
                <wp:simplePos x="0" y="0"/>
                <wp:positionH relativeFrom="column">
                  <wp:posOffset>1699895</wp:posOffset>
                </wp:positionH>
                <wp:positionV relativeFrom="paragraph">
                  <wp:posOffset>3042920</wp:posOffset>
                </wp:positionV>
                <wp:extent cx="2543175" cy="258445"/>
                <wp:effectExtent l="0" t="0" r="9525" b="8255"/>
                <wp:wrapNone/>
                <wp:docPr id="25" name="Text Box 25"/>
                <wp:cNvGraphicFramePr/>
                <a:graphic xmlns:a="http://schemas.openxmlformats.org/drawingml/2006/main">
                  <a:graphicData uri="http://schemas.microsoft.com/office/word/2010/wordprocessingShape">
                    <wps:wsp>
                      <wps:cNvSpPr txBox="1"/>
                      <wps:spPr>
                        <a:xfrm>
                          <a:off x="0" y="0"/>
                          <a:ext cx="2543175" cy="258445"/>
                        </a:xfrm>
                        <a:prstGeom prst="rect">
                          <a:avLst/>
                        </a:prstGeom>
                        <a:solidFill>
                          <a:prstClr val="white"/>
                        </a:solidFill>
                        <a:ln>
                          <a:noFill/>
                        </a:ln>
                        <a:effectLst/>
                      </wps:spPr>
                      <wps:txbx>
                        <w:txbxContent>
                          <w:p w:rsidR="00A17F90" w:rsidRPr="00223485" w:rsidRDefault="00A17F90"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000D30C8" w:rsidRPr="00223485">
                              <w:rPr>
                                <w:b w:val="0"/>
                                <w:color w:val="auto"/>
                                <w:vertAlign w:val="superscript"/>
                              </w:rPr>
                              <w:t>2</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42" type="#_x0000_t202" style="position:absolute;margin-left:133.85pt;margin-top:239.6pt;width:200.25pt;height:20.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" stroked="f">
                <v:textbox style="mso-fit-shape-to-text:t" inset="0,0,0,0">
                  <w:txbxContent>
                    <w:p w:rsidR="00A17F90" w:rsidRPr="00223485" w:rsidRDefault="00A17F90" w:rsidP="009F17F9">
                      <w:pPr>
                        <w:pStyle w:val="Caption"/>
                        <w:rPr>
                          <w:b w:val="0"/>
                          <w:noProof/>
                          <w:color w:val="auto"/>
                          <w:sz w:val="24"/>
                        </w:rPr>
                      </w:pPr>
                      <w:r w:rsidRPr="00223485">
                        <w:rPr>
                          <w:b w:val="0"/>
                          <w:color w:val="auto"/>
                        </w:rPr>
                        <w:t xml:space="preserve">Figure </w:t>
                      </w:r>
                      <w:r w:rsidRPr="00223485">
                        <w:rPr>
                          <w:b w:val="0"/>
                          <w:color w:val="auto"/>
                        </w:rPr>
                        <w:fldChar w:fldCharType="begin"/>
                      </w:r>
                      <w:r w:rsidRPr="00223485">
                        <w:rPr>
                          <w:b w:val="0"/>
                          <w:color w:val="auto"/>
                        </w:rPr>
                        <w:instrText xml:space="preserve"> SEQ Figure \* ARABIC </w:instrText>
                      </w:r>
                      <w:r w:rsidRPr="00223485">
                        <w:rPr>
                          <w:b w:val="0"/>
                          <w:color w:val="auto"/>
                        </w:rPr>
                        <w:fldChar w:fldCharType="separate"/>
                      </w:r>
                      <w:r w:rsidR="00871D58">
                        <w:rPr>
                          <w:b w:val="0"/>
                          <w:noProof/>
                          <w:color w:val="auto"/>
                        </w:rPr>
                        <w:t>4</w:t>
                      </w:r>
                      <w:r w:rsidRPr="00223485">
                        <w:rPr>
                          <w:b w:val="0"/>
                          <w:color w:val="auto"/>
                        </w:rPr>
                        <w:fldChar w:fldCharType="end"/>
                      </w:r>
                      <w:r w:rsidRPr="00223485">
                        <w:rPr>
                          <w:b w:val="0"/>
                          <w:color w:val="auto"/>
                        </w:rPr>
                        <w:t xml:space="preserve"> 2D Perfectly Matched Layer (PML</w:t>
                      </w:r>
                      <w:proofErr w:type="gramStart"/>
                      <w:r w:rsidRPr="00223485">
                        <w:rPr>
                          <w:b w:val="0"/>
                          <w:color w:val="auto"/>
                        </w:rPr>
                        <w:t>)</w:t>
                      </w:r>
                      <w:r w:rsidR="000D30C8" w:rsidRPr="00223485">
                        <w:rPr>
                          <w:b w:val="0"/>
                          <w:color w:val="auto"/>
                          <w:vertAlign w:val="superscript"/>
                        </w:rPr>
                        <w:t>2</w:t>
                      </w:r>
                      <w:proofErr w:type="gramEnd"/>
                    </w:p>
                  </w:txbxContent>
                </v:textbox>
              </v:shape>
            </w:pict>
          </mc:Fallback>
        </mc:AlternateContent>
      </w:r>
    </w:p>
    <w:p w:rsidR="00132867" w:rsidRDefault="00132867" w:rsidP="00F42542"/>
    <w:p w:rsidR="009F17F9" w:rsidRDefault="00132867" w:rsidP="00F42542">
      <w:pPr>
        <w:ind w:left="720"/>
      </w:pPr>
      <w:r>
        <w:t xml:space="preserve">In order to terminate the computation region, a perfectly matched layer in conjunction with a </w:t>
      </w:r>
      <w:r w:rsidR="008B4D11">
        <w:t xml:space="preserve">perfect electric conductor was used. </w:t>
      </w:r>
      <w:r w:rsidR="00E3017C">
        <w:t xml:space="preserve">Figure 4 shows a 2D view of the geometry used for our computation. </w:t>
      </w:r>
      <w:r w:rsidR="008B4D11">
        <w:t>Based on</w:t>
      </w:r>
      <w:r w:rsidR="00003298">
        <w:t xml:space="preserve"> the geometry for this project, transverse magnetic spli</w:t>
      </w:r>
      <w:r w:rsidR="00874ED3">
        <w:t xml:space="preserve">t field equations are required. From </w:t>
      </w:r>
      <w:proofErr w:type="spellStart"/>
      <w:r w:rsidR="00874ED3">
        <w:t>Berenger’s</w:t>
      </w:r>
      <w:proofErr w:type="spellEnd"/>
      <w:r w:rsidR="00874ED3">
        <w:t xml:space="preserve"> paper [3], this set of equations is given by Equations (2.4.1a-d). </w:t>
      </w:r>
      <w:r w:rsidR="00AC6F48">
        <w:t>In order for no reflection to occur at the PML/computational domain interface, the simple relation of</w:t>
      </w:r>
      <w:r w:rsidR="00FA0C6B">
        <w:t xml:space="preserve"> </w:t>
      </w:r>
      <w:r w:rsidR="00AC6F48">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e</m:t>
                </m:r>
              </m:sub>
            </m:sSub>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r>
              <w:rPr>
                <w:rFonts w:ascii="Cambria Math" w:hAnsi="Cambria Math"/>
              </w:rPr>
              <m:t>μ</m:t>
            </m:r>
          </m:den>
        </m:f>
      </m:oMath>
      <w:r w:rsidR="00AC6F48">
        <w:t xml:space="preserve"> must be upheld. If this condition is met, the conventional central difference method is used on these equations and PML update equations are used. </w:t>
      </w:r>
    </w:p>
    <w:p w:rsidR="00A17F90" w:rsidRDefault="00A17F90" w:rsidP="00132867">
      <w:pPr>
        <w:ind w:left="720"/>
      </w:pPr>
    </w:p>
    <w:p w:rsidR="00A17F90" w:rsidRPr="00A17F90" w:rsidRDefault="00310F50"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mz</m:t>
              </m:r>
            </m:sub>
          </m:sSub>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m:t>
              </m:r>
              <m:r>
                <w:rPr>
                  <w:rFonts w:ascii="Cambria Math" w:hAnsi="Cambria Math"/>
                </w:rPr>
                <m:t>z</m:t>
              </m:r>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(2.4.1a)</m:t>
          </m:r>
        </m:oMath>
      </m:oMathPara>
    </w:p>
    <w:p w:rsidR="00A17F90" w:rsidRPr="00B40957" w:rsidRDefault="00A17F90" w:rsidP="00A17F90">
      <w:pPr>
        <w:jc w:val="right"/>
      </w:pPr>
    </w:p>
    <w:p w:rsidR="00A17F90" w:rsidRPr="00066C7F" w:rsidRDefault="0072483F" w:rsidP="00A17F90">
      <w:pPr>
        <w:jc w:val="right"/>
      </w:pPr>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m:t>
              </m:r>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m:t>
              </m:r>
              <m:r>
                <w:rPr>
                  <w:rFonts w:ascii="Cambria Math" w:hAnsi="Cambria Math"/>
                </w:rPr>
                <m:t>y</m:t>
              </m:r>
            </m:den>
          </m:f>
          <m:r>
            <w:rPr>
              <w:rFonts w:ascii="Cambria Math" w:hAnsi="Cambria Math"/>
            </w:rPr>
            <m:t xml:space="preserve">                                               </m:t>
          </m:r>
          <m:r>
            <w:rPr>
              <w:rFonts w:ascii="Cambria Math" w:hAnsi="Cambria Math"/>
            </w:rPr>
            <m:t>(2.4.1</m:t>
          </m:r>
          <m:r>
            <w:rPr>
              <w:rFonts w:ascii="Cambria Math" w:hAnsi="Cambria Math"/>
            </w:rPr>
            <m:t>b</m:t>
          </m:r>
          <m:r>
            <w:rPr>
              <w:rFonts w:ascii="Cambria Math" w:hAnsi="Cambria Math"/>
            </w:rPr>
            <m:t>)</m:t>
          </m:r>
        </m:oMath>
      </m:oMathPara>
    </w:p>
    <w:p w:rsidR="00A17F90" w:rsidRPr="00BF5724" w:rsidRDefault="00A17F90" w:rsidP="00A17F90">
      <w:pPr>
        <w:jc w:val="right"/>
      </w:pPr>
    </w:p>
    <w:p w:rsidR="00A17F90" w:rsidRPr="00066C7F" w:rsidRDefault="007D65B6" w:rsidP="00A17F90">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r>
            <w:rPr>
              <w:rFonts w:ascii="Cambria Math" w:hAnsi="Cambria Math"/>
            </w:rPr>
            <m:t>(2.4.1</m:t>
          </m:r>
          <m:r>
            <w:rPr>
              <w:rFonts w:ascii="Cambria Math" w:hAnsi="Cambria Math"/>
            </w:rPr>
            <m:t>c</m:t>
          </m:r>
          <m:r>
            <w:rPr>
              <w:rFonts w:ascii="Cambria Math" w:hAnsi="Cambria Math"/>
            </w:rPr>
            <m:t>)</m:t>
          </m:r>
        </m:oMath>
      </m:oMathPara>
    </w:p>
    <w:p w:rsidR="005474F6" w:rsidRPr="00066C7F" w:rsidRDefault="005474F6" w:rsidP="005474F6">
      <w:pPr>
        <w:jc w:val="right"/>
      </w:pPr>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z</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m:t>
              </m:r>
              <m:r>
                <w:rPr>
                  <w:rFonts w:ascii="Cambria Math" w:hAnsi="Cambria Math"/>
                </w:rPr>
                <m:t>z</m:t>
              </m:r>
            </m:sub>
          </m:sSub>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z</m:t>
              </m:r>
            </m:sub>
          </m:sSub>
          <m:r>
            <w:rPr>
              <w:rFonts w:ascii="Cambria Math" w:hAnsi="Cambria Math"/>
            </w:rPr>
            <m:t xml:space="preserve">= </m:t>
          </m:r>
          <m:r>
            <w:rPr>
              <w:rFonts w:ascii="Cambria Math" w:hAnsi="Cambria Math"/>
            </w:rPr>
            <m:t xml:space="preserve">                                                       </m:t>
          </m:r>
          <m:r>
            <w:rPr>
              <w:rFonts w:ascii="Cambria Math" w:hAnsi="Cambria Math"/>
            </w:rPr>
            <m:t>(2.4.1</m:t>
          </m:r>
          <m:r>
            <w:rPr>
              <w:rFonts w:ascii="Cambria Math" w:hAnsi="Cambria Math"/>
            </w:rPr>
            <m:t>d</m:t>
          </m:r>
          <m:r>
            <w:rPr>
              <w:rFonts w:ascii="Cambria Math" w:hAnsi="Cambria Math"/>
            </w:rPr>
            <m:t>)</m:t>
          </m:r>
        </m:oMath>
      </m:oMathPara>
    </w:p>
    <w:p w:rsidR="00A17F90" w:rsidRDefault="00A17F90" w:rsidP="00A17F90">
      <w:pPr>
        <w:jc w:val="right"/>
      </w:pPr>
    </w:p>
    <w:p w:rsidR="00A17F90" w:rsidRPr="00132867" w:rsidRDefault="00A17F90" w:rsidP="00132867">
      <w:pPr>
        <w:ind w:left="720"/>
      </w:pPr>
    </w:p>
    <w:p w:rsidR="009F17F9" w:rsidRDefault="009F17F9" w:rsidP="00E60E2F">
      <w:pPr>
        <w:rPr>
          <w:b/>
        </w:rPr>
      </w:pPr>
    </w:p>
    <w:p w:rsidR="009F17F9" w:rsidRDefault="009F17F9" w:rsidP="00E60E2F">
      <w:pPr>
        <w:rPr>
          <w:b/>
        </w:rPr>
      </w:pPr>
    </w:p>
    <w:p w:rsidR="00E60E2F" w:rsidRPr="00E60E2F" w:rsidRDefault="00E60E2F" w:rsidP="00E60E2F">
      <w:pPr>
        <w:rPr>
          <w:b/>
        </w:rPr>
      </w:pPr>
    </w:p>
    <w:p w:rsidR="00695024" w:rsidRPr="00695024" w:rsidRDefault="00695024" w:rsidP="00695024">
      <w:pPr>
        <w:pStyle w:val="ListParagraph"/>
        <w:rPr>
          <w:b/>
        </w:rPr>
      </w:pPr>
    </w:p>
    <w:p w:rsidR="00E60E2F" w:rsidRDefault="00695024" w:rsidP="00AD751A">
      <w:pPr>
        <w:pStyle w:val="ListParagraph"/>
        <w:numPr>
          <w:ilvl w:val="0"/>
          <w:numId w:val="1"/>
        </w:numPr>
        <w:rPr>
          <w:b/>
        </w:rPr>
      </w:pPr>
      <w:r>
        <w:rPr>
          <w:b/>
        </w:rPr>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w:t>
      </w:r>
      <w:proofErr w:type="gramStart"/>
      <w:r w:rsidR="001536E5">
        <w:t xml:space="preserve">Figure </w:t>
      </w:r>
      <w:r w:rsidR="00DC7D88">
        <w:t>5</w:t>
      </w:r>
      <w:r w:rsidR="002E00B0">
        <w:t>a.</w:t>
      </w:r>
      <w:proofErr w:type="gramEnd"/>
      <w:r w:rsidR="000A67B8">
        <w:t xml:space="preserve"> </w:t>
      </w:r>
      <w:proofErr w:type="gramStart"/>
      <w:r w:rsidR="000A67B8">
        <w:t>compares</w:t>
      </w:r>
      <w:proofErr w:type="gramEnd"/>
      <w:r w:rsidR="000A67B8">
        <w:t xml:space="preserve">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A17F90"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D4110" w:rsidP="00A80B7B">
      <w:pPr>
        <w:pStyle w:val="ListParagraph"/>
      </w:pPr>
      <w:r>
        <w:rPr>
          <w:noProof/>
        </w:rPr>
        <mc:AlternateContent>
          <mc:Choice Requires="wps">
            <w:drawing>
              <wp:anchor distT="0" distB="0" distL="114300" distR="114300" simplePos="0" relativeHeight="251670528" behindDoc="0" locked="0" layoutInCell="1" allowOverlap="1" wp14:anchorId="42BD278A" wp14:editId="6DA2B1EC">
                <wp:simplePos x="0" y="0"/>
                <wp:positionH relativeFrom="column">
                  <wp:posOffset>-807720</wp:posOffset>
                </wp:positionH>
                <wp:positionV relativeFrom="paragraph">
                  <wp:posOffset>1534795</wp:posOffset>
                </wp:positionV>
                <wp:extent cx="1598295" cy="652780"/>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598295" cy="652780"/>
                        </a:xfrm>
                        <a:prstGeom prst="rect">
                          <a:avLst/>
                        </a:prstGeom>
                        <a:solidFill>
                          <a:prstClr val="white"/>
                        </a:solidFill>
                        <a:ln>
                          <a:noFill/>
                        </a:ln>
                        <a:effectLst/>
                      </wps:spPr>
                      <wps:txbx>
                        <w:txbxContent>
                          <w:p w:rsidR="00A17F90" w:rsidRPr="0022727D" w:rsidRDefault="00223485" w:rsidP="0022727D">
                            <w:pPr>
                              <w:pStyle w:val="Caption"/>
                              <w:rPr>
                                <w:b w:val="0"/>
                                <w:noProof/>
                                <w:color w:val="auto"/>
                                <w:sz w:val="24"/>
                              </w:rPr>
                            </w:pPr>
                            <w:r>
                              <w:rPr>
                                <w:b w:val="0"/>
                                <w:color w:val="auto"/>
                              </w:rPr>
                              <w:t>Figure 5</w:t>
                            </w:r>
                            <w:r w:rsidR="00A17F90" w:rsidRPr="0022727D">
                              <w:rPr>
                                <w:b w:val="0"/>
                                <w:color w:val="auto"/>
                              </w:rPr>
                              <w:t xml:space="preserve"> a) Left: Electric field with PEC boundary. Right: Electric field with PML boundary </w:t>
                            </w:r>
                            <w:r w:rsidR="0050413A">
                              <w:rPr>
                                <w:b w:val="0"/>
                                <w:color w:val="auto"/>
                              </w:rPr>
                              <w:t>5b)</w:t>
                            </w:r>
                            <w:r w:rsidR="00A17F90" w:rsidRPr="0022727D">
                              <w:rPr>
                                <w:b w:val="0"/>
                                <w:color w:val="auto"/>
                              </w:rPr>
                              <w:t xml:space="preserve">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43" type="#_x0000_t202" style="position:absolute;left:0;text-align:left;margin-left:-63.6pt;margin-top:120.85pt;width:125.85pt;height:51.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" stroked="f">
                <v:textbox style="mso-fit-shape-to-text:t" inset="0,0,0,0">
                  <w:txbxContent>
                    <w:p w:rsidR="00A17F90" w:rsidRPr="0022727D" w:rsidRDefault="00223485" w:rsidP="0022727D">
                      <w:pPr>
                        <w:pStyle w:val="Caption"/>
                        <w:rPr>
                          <w:b w:val="0"/>
                          <w:noProof/>
                          <w:color w:val="auto"/>
                          <w:sz w:val="24"/>
                        </w:rPr>
                      </w:pPr>
                      <w:r>
                        <w:rPr>
                          <w:b w:val="0"/>
                          <w:color w:val="auto"/>
                        </w:rPr>
                        <w:t>Figure 5</w:t>
                      </w:r>
                      <w:r w:rsidR="00A17F90" w:rsidRPr="0022727D">
                        <w:rPr>
                          <w:b w:val="0"/>
                          <w:color w:val="auto"/>
                        </w:rPr>
                        <w:t xml:space="preserve"> a) Left: Electric field with PEC boundary. Right: Electric field with PML boundary </w:t>
                      </w:r>
                      <w:r w:rsidR="0050413A">
                        <w:rPr>
                          <w:b w:val="0"/>
                          <w:color w:val="auto"/>
                        </w:rPr>
                        <w:t>5b)</w:t>
                      </w:r>
                      <w:r w:rsidR="00A17F90" w:rsidRPr="0022727D">
                        <w:rPr>
                          <w:b w:val="0"/>
                          <w:color w:val="auto"/>
                        </w:rPr>
                        <w:t xml:space="preserve"> Reflection Coefficient</w:t>
                      </w:r>
                    </w:p>
                  </w:txbxContent>
                </v:textbox>
              </v:shape>
            </w:pict>
          </mc:Fallback>
        </mc:AlternateContent>
      </w:r>
      <w:r w:rsidR="00F142F6">
        <w:rPr>
          <w:noProof/>
        </w:rPr>
        <w:drawing>
          <wp:anchor distT="0" distB="0" distL="114300" distR="114300" simplePos="0" relativeHeight="251668480" behindDoc="0" locked="0" layoutInCell="1" allowOverlap="1" wp14:anchorId="1E0923C5" wp14:editId="5FAE0911">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329EBC79" wp14:editId="0EB14BFF">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w:t>
      </w:r>
      <w:proofErr w:type="gramStart"/>
      <w:r w:rsidR="00C317BA">
        <w:t xml:space="preserve">Figure </w:t>
      </w:r>
      <w:r w:rsidR="00223485">
        <w:t>5</w:t>
      </w:r>
      <w:r w:rsidR="002E00B0">
        <w:t>b.</w:t>
      </w:r>
      <w:proofErr w:type="gramEnd"/>
      <w:r w:rsidR="00C317BA">
        <w:t xml:space="preserve"> </w:t>
      </w:r>
      <w:proofErr w:type="gramStart"/>
      <w:r w:rsidR="00C317BA">
        <w:t>shows</w:t>
      </w:r>
      <w:proofErr w:type="gramEnd"/>
      <w:r w:rsidR="00C317BA">
        <w:t xml:space="preserve">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5734C7" w:rsidP="00AD751A">
      <w:pPr>
        <w:pStyle w:val="ListParagraph"/>
      </w:pP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FA0C6B" w:rsidRDefault="00111139" w:rsidP="00111139">
      <w:pPr>
        <w:ind w:left="720"/>
      </w:pPr>
      <m:oMathPara>
        <m:oMathParaPr>
          <m:jc m:val="right"/>
        </m:oMathParaPr>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(3.2.1)</m:t>
          </m:r>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r,bottom</m:t>
            </m:r>
          </m:sub>
        </m:sSub>
        <m:r>
          <w:rPr>
            <w:rFonts w:ascii="Cambria Math" w:hAnsi="Cambria Math"/>
          </w:rPr>
          <m:t>=4</m:t>
        </m:r>
      </m:oMath>
      <w:r>
        <w:t xml:space="preserve"> the above</w:t>
      </w:r>
      <w:r w:rsidR="00111139">
        <w:t xml:space="preserve"> </w:t>
      </w:r>
      <w:r w:rsidR="000A3621">
        <w:t>equation predicts a theoretical reflection of</w:t>
      </w:r>
      <w:r w:rsidR="00111139">
        <w:t xml:space="preserve"> 1/3. The transmission </w:t>
      </w:r>
      <w:proofErr w:type="gramStart"/>
      <w:r w:rsidR="00111139">
        <w:t xml:space="preserve">coefficient </w:t>
      </w:r>
      <w:r>
        <w:t xml:space="preserve"> into</w:t>
      </w:r>
      <w:proofErr w:type="gramEnd"/>
      <w:r>
        <w:t xml:space="preserve"> the bottom medium of the electric field </w:t>
      </w:r>
      <w:r w:rsidR="000A3621">
        <w:t xml:space="preserve">is </w:t>
      </w:r>
      <w:r>
        <w:t xml:space="preserve">therefore </w:t>
      </w:r>
      <w:r w:rsidR="00111139">
        <w:t xml:space="preserve">2/3. </w:t>
      </w:r>
      <w:r w:rsidR="007751FE">
        <w:t xml:space="preserve"> Figure 5 shows a cross-section of the </w:t>
      </w:r>
      <w:proofErr w:type="spellStart"/>
      <w:r w:rsidR="007751FE">
        <w:t>Ez</w:t>
      </w:r>
      <w:proofErr w:type="spellEnd"/>
      <w:r w:rsidR="007751FE">
        <w:t xml:space="preserve"> field at the moment when it impinges on the interface. The transmitted coefficient using the peaks in Figure 5b gives a value of </w:t>
      </w:r>
    </w:p>
    <w:p w:rsidR="00704277" w:rsidRDefault="00704277" w:rsidP="00AD751A">
      <w:pPr>
        <w:pStyle w:val="ListParagraph"/>
      </w:pPr>
    </w:p>
    <w:p w:rsidR="00306AB0" w:rsidRDefault="00306AB0" w:rsidP="00306AB0">
      <w:pPr>
        <w:pStyle w:val="ListParagraph"/>
        <w:jc w:val="center"/>
      </w:pPr>
      <w:r>
        <w:rPr>
          <w:noProof/>
        </w:rPr>
        <w:drawing>
          <wp:anchor distT="0" distB="0" distL="114300" distR="114300" simplePos="0" relativeHeight="251687936" behindDoc="0" locked="0" layoutInCell="1" allowOverlap="1">
            <wp:simplePos x="0" y="0"/>
            <wp:positionH relativeFrom="column">
              <wp:posOffset>1352550</wp:posOffset>
            </wp:positionH>
            <wp:positionV relativeFrom="paragraph">
              <wp:posOffset>3175</wp:posOffset>
            </wp:positionV>
            <wp:extent cx="3238500" cy="2427605"/>
            <wp:effectExtent l="0" t="0" r="0" b="0"/>
            <wp:wrapTopAndBottom/>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E2F" w:rsidRDefault="00063F52" w:rsidP="00306AB0">
      <w:pPr>
        <w:jc w:val="center"/>
        <w:rPr>
          <w:b/>
        </w:rPr>
      </w:pPr>
      <w:r>
        <w:rPr>
          <w:b/>
          <w:noProof/>
        </w:rPr>
        <w:drawing>
          <wp:anchor distT="0" distB="0" distL="114300" distR="114300" simplePos="0" relativeHeight="251686912" behindDoc="0" locked="0" layoutInCell="1" allowOverlap="1" wp14:anchorId="49EA72AE" wp14:editId="423E59E6">
            <wp:simplePos x="0" y="0"/>
            <wp:positionH relativeFrom="column">
              <wp:posOffset>1390650</wp:posOffset>
            </wp:positionH>
            <wp:positionV relativeFrom="paragraph">
              <wp:posOffset>7620</wp:posOffset>
            </wp:positionV>
            <wp:extent cx="3162300" cy="2370455"/>
            <wp:effectExtent l="0" t="0" r="0" b="0"/>
            <wp:wrapTopAndBottom/>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1FE" w:rsidRDefault="00704277" w:rsidP="00306AB0">
      <w:pPr>
        <w:jc w:val="center"/>
        <w:rPr>
          <w:b/>
        </w:rPr>
      </w:pPr>
      <w:r>
        <w:rPr>
          <w:noProof/>
        </w:rPr>
        <mc:AlternateContent>
          <mc:Choice Requires="wps">
            <w:drawing>
              <wp:anchor distT="0" distB="0" distL="114300" distR="114300" simplePos="0" relativeHeight="251683840" behindDoc="0" locked="0" layoutInCell="1" allowOverlap="1" wp14:anchorId="36EBDCB4" wp14:editId="117EB20C">
                <wp:simplePos x="0" y="0"/>
                <wp:positionH relativeFrom="column">
                  <wp:posOffset>810895</wp:posOffset>
                </wp:positionH>
                <wp:positionV relativeFrom="paragraph">
                  <wp:posOffset>18415</wp:posOffset>
                </wp:positionV>
                <wp:extent cx="4322445" cy="389890"/>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389890"/>
                        </a:xfrm>
                        <a:prstGeom prst="rect">
                          <a:avLst/>
                        </a:prstGeom>
                        <a:solidFill>
                          <a:prstClr val="white"/>
                        </a:solidFill>
                        <a:ln>
                          <a:noFill/>
                        </a:ln>
                        <a:effectLst/>
                      </wps:spPr>
                      <wps:txbx>
                        <w:txbxContent>
                          <w:p w:rsidR="00A17F90" w:rsidRPr="0022727D" w:rsidRDefault="00A17F90"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4" type="#_x0000_t202" style="position:absolute;left:0;text-align:left;margin-left:63.85pt;margin-top:1.45pt;width:340.35pt;height:30.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" stroked="f">
                <v:textbox style="mso-fit-shape-to-text:t" inset="0,0,0,0">
                  <w:txbxContent>
                    <w:p w:rsidR="00A17F90" w:rsidRPr="0022727D" w:rsidRDefault="00A17F90"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v:textbox>
              </v:shape>
            </w:pict>
          </mc:Fallback>
        </mc:AlternateContent>
      </w:r>
    </w:p>
    <w:p w:rsidR="007751FE" w:rsidRDefault="007751FE" w:rsidP="00306AB0">
      <w:pPr>
        <w:jc w:val="center"/>
        <w:rPr>
          <w:b/>
        </w:rPr>
      </w:pPr>
    </w:p>
    <w:p w:rsidR="00217B03" w:rsidRPr="00704277" w:rsidRDefault="00217B03" w:rsidP="00217B03">
      <w:pPr>
        <w:pStyle w:val="ListParagraph"/>
      </w:pPr>
      <m:oMathPara>
        <m:oMathParaPr>
          <m:jc m:val="right"/>
        </m:oMathParaPr>
        <m:oMath>
          <m:r>
            <w:rPr>
              <w:rFonts w:ascii="Cambria Math" w:hAnsi="Cambria Math"/>
            </w:rPr>
            <w:lastRenderedPageBreak/>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m:t>
          </m:r>
          <m:r>
            <w:rPr>
              <w:rFonts w:ascii="Cambria Math" w:hAnsi="Cambria Math"/>
            </w:rPr>
            <m:t>5</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(3.2.2)</m:t>
          </m:r>
        </m:oMath>
      </m:oMathPara>
    </w:p>
    <w:p w:rsidR="00217B03" w:rsidRDefault="00217B03" w:rsidP="00217B03">
      <w:pPr>
        <w:pStyle w:val="ListParagraph"/>
      </w:pPr>
    </w:p>
    <w:p w:rsidR="00217B03" w:rsidRDefault="00217B03" w:rsidP="00217B03">
      <w:pPr>
        <w:pStyle w:val="ListParagraph"/>
      </w:pPr>
      <w:r>
        <w:t>This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p>
    <w:p w:rsidR="007751FE" w:rsidRDefault="00871D58" w:rsidP="00306AB0">
      <w:pPr>
        <w:jc w:val="center"/>
        <w:rPr>
          <w:b/>
        </w:rPr>
      </w:pPr>
      <w:r>
        <w:rPr>
          <w:noProof/>
        </w:rPr>
        <mc:AlternateContent>
          <mc:Choice Requires="wps">
            <w:drawing>
              <wp:anchor distT="0" distB="0" distL="114300" distR="114300" simplePos="0" relativeHeight="251692032" behindDoc="0" locked="0" layoutInCell="1" allowOverlap="1" wp14:anchorId="7919ADAC" wp14:editId="6928A3CE">
                <wp:simplePos x="0" y="0"/>
                <wp:positionH relativeFrom="column">
                  <wp:posOffset>1247775</wp:posOffset>
                </wp:positionH>
                <wp:positionV relativeFrom="paragraph">
                  <wp:posOffset>1819910</wp:posOffset>
                </wp:positionV>
                <wp:extent cx="3448050" cy="2857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48050" cy="285750"/>
                        </a:xfrm>
                        <a:prstGeom prst="rect">
                          <a:avLst/>
                        </a:prstGeom>
                        <a:solidFill>
                          <a:prstClr val="white"/>
                        </a:solidFill>
                        <a:ln>
                          <a:noFill/>
                        </a:ln>
                        <a:effectLst/>
                      </wps:spPr>
                      <wps:txbx>
                        <w:txbxContent>
                          <w:p w:rsidR="00871D58" w:rsidRPr="0022727D" w:rsidRDefault="00871D58"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871D58" w:rsidRPr="008D61AA" w:rsidRDefault="00871D58" w:rsidP="00871D58">
                            <w:pPr>
                              <w:pStyle w:val="Caption"/>
                              <w:rPr>
                                <w:noProof/>
                                <w:color w:val="000000"/>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left:0;text-align:left;margin-left:98.25pt;margin-top:143.3pt;width:271.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" stroked="f">
                <v:textbox inset="0,0,0,0">
                  <w:txbxContent>
                    <w:p w:rsidR="00871D58" w:rsidRPr="0022727D" w:rsidRDefault="00871D58" w:rsidP="00871D58">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 xml:space="preserve">Top: 2D FFT of initial </w:t>
                      </w:r>
                      <w:proofErr w:type="spellStart"/>
                      <w:r>
                        <w:rPr>
                          <w:b w:val="0"/>
                          <w:color w:val="auto"/>
                        </w:rPr>
                        <w:t>Ez</w:t>
                      </w:r>
                      <w:proofErr w:type="spellEnd"/>
                      <w:r>
                        <w:rPr>
                          <w:b w:val="0"/>
                          <w:color w:val="auto"/>
                        </w:rPr>
                        <w:t xml:space="preserve"> field</w:t>
                      </w:r>
                      <w:r w:rsidRPr="0022727D">
                        <w:rPr>
                          <w:b w:val="0"/>
                          <w:color w:val="auto"/>
                        </w:rPr>
                        <w:t xml:space="preserve">. </w:t>
                      </w:r>
                      <w:r>
                        <w:rPr>
                          <w:b w:val="0"/>
                          <w:color w:val="auto"/>
                        </w:rPr>
                        <w:t>Bottom</w:t>
                      </w:r>
                      <w:r w:rsidRPr="0022727D">
                        <w:rPr>
                          <w:b w:val="0"/>
                          <w:color w:val="auto"/>
                        </w:rPr>
                        <w:t xml:space="preserve">: </w:t>
                      </w:r>
                      <w:r>
                        <w:rPr>
                          <w:b w:val="0"/>
                          <w:color w:val="auto"/>
                        </w:rPr>
                        <w:t xml:space="preserve">2D FFT of </w:t>
                      </w:r>
                      <w:proofErr w:type="spellStart"/>
                      <w:r>
                        <w:rPr>
                          <w:b w:val="0"/>
                          <w:color w:val="auto"/>
                        </w:rPr>
                        <w:t>Ez</w:t>
                      </w:r>
                      <w:proofErr w:type="spellEnd"/>
                      <w:r>
                        <w:rPr>
                          <w:b w:val="0"/>
                          <w:color w:val="auto"/>
                        </w:rPr>
                        <w:t xml:space="preserve"> field at a later time step.</w:t>
                      </w:r>
                    </w:p>
                    <w:p w:rsidR="00871D58" w:rsidRPr="008D61AA" w:rsidRDefault="00871D58" w:rsidP="00871D58">
                      <w:pPr>
                        <w:pStyle w:val="Caption"/>
                        <w:rPr>
                          <w:noProof/>
                          <w:color w:val="000000"/>
                          <w:sz w:val="24"/>
                        </w:rPr>
                      </w:pPr>
                    </w:p>
                  </w:txbxContent>
                </v:textbox>
              </v:shape>
            </w:pict>
          </mc:Fallback>
        </mc:AlternateContent>
      </w:r>
      <w:r w:rsidR="00A76954">
        <w:rPr>
          <w:b/>
          <w:noProof/>
        </w:rPr>
        <w:drawing>
          <wp:anchor distT="0" distB="0" distL="114300" distR="114300" simplePos="0" relativeHeight="251688960" behindDoc="0" locked="0" layoutInCell="1" allowOverlap="1" wp14:anchorId="743B96F3" wp14:editId="2D1AD2E7">
            <wp:simplePos x="0" y="0"/>
            <wp:positionH relativeFrom="column">
              <wp:posOffset>1394460</wp:posOffset>
            </wp:positionH>
            <wp:positionV relativeFrom="paragraph">
              <wp:posOffset>3175</wp:posOffset>
            </wp:positionV>
            <wp:extent cx="3154680" cy="1666240"/>
            <wp:effectExtent l="0" t="0" r="7620" b="0"/>
            <wp:wrapTopAndBottom/>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4680" cy="1666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F5E" w:rsidRDefault="00374F5E" w:rsidP="00306AB0">
      <w:pPr>
        <w:jc w:val="center"/>
        <w:rPr>
          <w:b/>
        </w:rPr>
      </w:pPr>
      <w:r>
        <w:rPr>
          <w:b/>
          <w:noProof/>
        </w:rPr>
        <w:drawing>
          <wp:anchor distT="0" distB="0" distL="114300" distR="114300" simplePos="0" relativeHeight="251689984" behindDoc="0" locked="0" layoutInCell="1" allowOverlap="1">
            <wp:simplePos x="0" y="0"/>
            <wp:positionH relativeFrom="column">
              <wp:posOffset>1466850</wp:posOffset>
            </wp:positionH>
            <wp:positionV relativeFrom="paragraph">
              <wp:posOffset>-3175</wp:posOffset>
            </wp:positionV>
            <wp:extent cx="3009900" cy="1589405"/>
            <wp:effectExtent l="0" t="0" r="0" b="0"/>
            <wp:wrapTopAndBottom/>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54D2" w:rsidRDefault="004754D2" w:rsidP="00306AB0">
      <w:pPr>
        <w:jc w:val="center"/>
        <w:rPr>
          <w:b/>
        </w:rPr>
      </w:pPr>
    </w:p>
    <w:p w:rsidR="00374F5E" w:rsidRDefault="00374F5E" w:rsidP="00374F5E">
      <w:pPr>
        <w:ind w:left="720"/>
      </w:pPr>
      <w:r>
        <w:t xml:space="preserve">A time harmonic analysis of the computational domain was performed. Figure 6 shows snapshots of the 2D FFT for initial and later time steps. The FFT2 determines the spatial frequency components. This allows the spatial frequency evolution of the computational domain to be visualized.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w:t>
      </w:r>
      <w:r>
        <w:lastRenderedPageBreak/>
        <w:t>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(3.4.1a)</m:t>
          </m:r>
          <m:r>
            <w:rPr>
              <w:rFonts w:ascii="Cambria Math" w:hAnsi="Cambria Math"/>
            </w:rPr>
            <m:t xml:space="preserve"> </m:t>
          </m:r>
        </m:oMath>
      </m:oMathPara>
    </w:p>
    <w:p w:rsidR="00C92550" w:rsidRPr="00B40957" w:rsidRDefault="00C92550" w:rsidP="00C92550"/>
    <w:p w:rsidR="00C92550" w:rsidRPr="00CE3F9C" w:rsidRDefault="00C92550" w:rsidP="00C92550">
      <m:oMathPara>
        <m:oMathParaPr>
          <m:jc m:val="right"/>
        </m:oMathParaPr>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r>
            <w:rPr>
              <w:rFonts w:ascii="Cambria Math" w:hAnsi="Cambria Math"/>
            </w:rPr>
            <m:t xml:space="preserve"> </m:t>
          </m:r>
          <m:r>
            <w:rPr>
              <w:rFonts w:ascii="Cambria Math" w:hAnsi="Cambria Math"/>
            </w:rPr>
            <m:t xml:space="preserve">                                          (3.4.1</m:t>
          </m:r>
          <m:r>
            <w:rPr>
              <w:rFonts w:ascii="Cambria Math" w:hAnsi="Cambria Math"/>
            </w:rPr>
            <m:t>b</m:t>
          </m:r>
          <m:r>
            <w:rPr>
              <w:rFonts w:ascii="Cambria Math" w:hAnsi="Cambria Math"/>
            </w:rPr>
            <m:t>)</m:t>
          </m:r>
        </m:oMath>
      </m:oMathPara>
    </w:p>
    <w:p w:rsidR="00C92550" w:rsidRPr="00BF5724"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r>
            <w:rPr>
              <w:rFonts w:ascii="Cambria Math" w:hAnsi="Cambria Math"/>
            </w:rPr>
            <m:t xml:space="preserve"> </m:t>
          </m:r>
          <m:r>
            <w:rPr>
              <w:rFonts w:ascii="Cambria Math" w:hAnsi="Cambria Math"/>
            </w:rPr>
            <m:t xml:space="preserve">                                          (3.4.1</m:t>
          </m:r>
          <m:r>
            <w:rPr>
              <w:rFonts w:ascii="Cambria Math" w:hAnsi="Cambria Math"/>
            </w:rPr>
            <m:t>c</m:t>
          </m:r>
          <m:r>
            <w:rPr>
              <w:rFonts w:ascii="Cambria Math" w:hAnsi="Cambria Math"/>
            </w:rPr>
            <m:t>)</m:t>
          </m:r>
        </m:oMath>
      </m:oMathPara>
    </w:p>
    <w:p w:rsidR="00C92550" w:rsidRPr="00215971" w:rsidRDefault="00C92550" w:rsidP="00C92550"/>
    <w:p w:rsidR="00C92550" w:rsidRPr="00CE3F9C" w:rsidRDefault="00C92550" w:rsidP="00C92550">
      <m:oMathPara>
        <m:oMathParaPr>
          <m:jc m:val="right"/>
        </m:oMathParaPr>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m:t>
          </m:r>
          <m:r>
            <w:rPr>
              <w:rFonts w:ascii="Cambria Math" w:hAnsi="Cambria Math"/>
            </w:rPr>
            <m:t xml:space="preserve">                                          (3.4.1</m:t>
          </m:r>
          <m:r>
            <w:rPr>
              <w:rFonts w:ascii="Cambria Math" w:hAnsi="Cambria Math"/>
            </w:rPr>
            <m:t>d</m:t>
          </m:r>
          <m:r>
            <w:rPr>
              <w:rFonts w:ascii="Cambria Math" w:hAnsi="Cambria Math"/>
            </w:rPr>
            <m:t>)</m:t>
          </m:r>
        </m:oMath>
      </m:oMathPara>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w:t>
      </w:r>
      <w:r w:rsidR="00417869">
        <w:t>, a</w:t>
      </w:r>
      <w:r w:rsidR="006C2FB2">
        <w:t>n</w:t>
      </w:r>
      <w:bookmarkStart w:id="0" w:name="_GoBack"/>
      <w:bookmarkEnd w:id="0"/>
      <w:r w:rsidR="006C2FB2">
        <w:t xml:space="preserve"> interesting property of the electromagnetic equations allows us to reuse our simulation. This is the duality property.  In general this allows any solution for an electric source to be also used for a magnetic source. The following process</w:t>
      </w:r>
      <w:r w:rsidR="00830943">
        <w:t xml:space="preserve"> can therefore yield the same a similar result once the appropriate dual transformation is performed.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604C05" w:rsidRPr="00CC3BD2" w:rsidRDefault="00604C05" w:rsidP="00604C05">
      <w:pPr>
        <w:pStyle w:val="ListParagraph"/>
      </w:pPr>
      <w:r>
        <w:t>In conclusion …</w:t>
      </w:r>
    </w:p>
    <w:p w:rsidR="00E60E2F" w:rsidRDefault="00E60E2F" w:rsidP="00E60E2F">
      <w:pPr>
        <w:rPr>
          <w:b/>
        </w:rPr>
      </w:pPr>
    </w:p>
    <w:p w:rsidR="00E60E2F" w:rsidRPr="00E60E2F" w:rsidRDefault="00E60E2F" w:rsidP="00E60E2F">
      <w:pPr>
        <w:rPr>
          <w:b/>
        </w:rPr>
      </w:pPr>
    </w:p>
    <w:p w:rsidR="00695024" w:rsidRPr="00695024" w:rsidRDefault="00695024" w:rsidP="00695024">
      <w:pPr>
        <w:pStyle w:val="ListParagraph"/>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 xml:space="preserve">Kane Yee, "Numerical solution of initial boundary value problems involving </w:t>
      </w:r>
      <w:proofErr w:type="spellStart"/>
      <w:r w:rsidRPr="00EC5F43">
        <w:t>maxwell's</w:t>
      </w:r>
      <w:proofErr w:type="spellEnd"/>
      <w:r w:rsidRPr="00EC5F43">
        <w:t xml:space="preserve"> equations in isotropic media," </w:t>
      </w:r>
      <w:r w:rsidRPr="00EC5F43">
        <w:rPr>
          <w:i/>
          <w:iCs/>
        </w:rPr>
        <w:t>Antennas and Propagation, IEEE Transactions on</w:t>
      </w:r>
      <w:r w:rsidRPr="00EC5F43">
        <w:t> , vol.14, no.3, pp.302,307, May 1966</w:t>
      </w:r>
      <w:r w:rsidRPr="00EC5F43">
        <w:br/>
      </w:r>
      <w:proofErr w:type="spellStart"/>
      <w:r w:rsidRPr="00EC5F43">
        <w:t>doi</w:t>
      </w:r>
      <w:proofErr w:type="spellEnd"/>
      <w:r w:rsidRPr="00EC5F43">
        <w:t>: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proofErr w:type="spellStart"/>
      <w:r>
        <w:rPr>
          <w:shd w:val="clear" w:color="auto" w:fill="FFFFFF"/>
        </w:rPr>
        <w:t>Taflove</w:t>
      </w:r>
      <w:proofErr w:type="spellEnd"/>
      <w:r>
        <w:rPr>
          <w:shd w:val="clear" w:color="auto" w:fill="FFFFFF"/>
        </w:rPr>
        <w:t xml:space="preserve">, Allen, and Susan C. </w:t>
      </w:r>
      <w:proofErr w:type="spellStart"/>
      <w:r>
        <w:rPr>
          <w:shd w:val="clear" w:color="auto" w:fill="FFFFFF"/>
        </w:rPr>
        <w:t>Hagness</w:t>
      </w:r>
      <w:proofErr w:type="spellEnd"/>
      <w:r>
        <w:rPr>
          <w:shd w:val="clear" w:color="auto" w:fill="FFFFFF"/>
        </w:rPr>
        <w:t>.</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xml:space="preserve">. Boston: </w:t>
      </w:r>
      <w:proofErr w:type="spellStart"/>
      <w:r>
        <w:rPr>
          <w:shd w:val="clear" w:color="auto" w:fill="FFFFFF"/>
        </w:rPr>
        <w:t>Artech</w:t>
      </w:r>
      <w:proofErr w:type="spellEnd"/>
      <w:r>
        <w:rPr>
          <w:shd w:val="clear" w:color="auto" w:fill="FFFFFF"/>
        </w:rPr>
        <w:t xml:space="preserve"> House, 2005. Print.</w:t>
      </w:r>
    </w:p>
    <w:p w:rsidR="001A7D86" w:rsidRDefault="001A7D86" w:rsidP="001A7D86">
      <w:pPr>
        <w:pStyle w:val="ListParagraph"/>
      </w:pPr>
    </w:p>
    <w:p w:rsidR="001A7D86" w:rsidRDefault="001A7D86" w:rsidP="001A43F7">
      <w:pPr>
        <w:pStyle w:val="ListParagraph"/>
        <w:numPr>
          <w:ilvl w:val="0"/>
          <w:numId w:val="5"/>
        </w:numPr>
      </w:pPr>
      <w:proofErr w:type="spellStart"/>
      <w:r>
        <w:t>Berenger</w:t>
      </w:r>
      <w:proofErr w:type="spellEnd"/>
      <w:r>
        <w:t xml:space="preserve">,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proofErr w:type="spellStart"/>
      <w:r>
        <w:rPr>
          <w:shd w:val="clear" w:color="auto" w:fill="FFFFFF"/>
        </w:rPr>
        <w:t>Garg</w:t>
      </w:r>
      <w:proofErr w:type="spellEnd"/>
      <w:r>
        <w:rPr>
          <w:shd w:val="clear" w:color="auto" w:fill="FFFFFF"/>
        </w:rPr>
        <w:t>,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xml:space="preserve">. Boston, Mass.: </w:t>
      </w:r>
      <w:proofErr w:type="spellStart"/>
      <w:r>
        <w:rPr>
          <w:shd w:val="clear" w:color="auto" w:fill="FFFFFF"/>
        </w:rPr>
        <w:t>Artech</w:t>
      </w:r>
      <w:proofErr w:type="spellEnd"/>
      <w:r>
        <w:rPr>
          <w:shd w:val="clear" w:color="auto" w:fill="FFFFFF"/>
        </w:rPr>
        <w:t xml:space="preserve">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298"/>
    <w:rsid w:val="00003752"/>
    <w:rsid w:val="00007073"/>
    <w:rsid w:val="00010923"/>
    <w:rsid w:val="00011C57"/>
    <w:rsid w:val="00013B87"/>
    <w:rsid w:val="00035FA1"/>
    <w:rsid w:val="00063F52"/>
    <w:rsid w:val="00066C7F"/>
    <w:rsid w:val="000A3621"/>
    <w:rsid w:val="000A67B8"/>
    <w:rsid w:val="000C3269"/>
    <w:rsid w:val="000C7F17"/>
    <w:rsid w:val="000D30C8"/>
    <w:rsid w:val="001004A9"/>
    <w:rsid w:val="00105DB0"/>
    <w:rsid w:val="00111139"/>
    <w:rsid w:val="001159A8"/>
    <w:rsid w:val="00132867"/>
    <w:rsid w:val="001536E5"/>
    <w:rsid w:val="001546F5"/>
    <w:rsid w:val="00161B61"/>
    <w:rsid w:val="00170762"/>
    <w:rsid w:val="00182374"/>
    <w:rsid w:val="001A43F7"/>
    <w:rsid w:val="001A7D86"/>
    <w:rsid w:val="001B1BD5"/>
    <w:rsid w:val="001C298D"/>
    <w:rsid w:val="001C442F"/>
    <w:rsid w:val="001D583F"/>
    <w:rsid w:val="001F58A8"/>
    <w:rsid w:val="00217B03"/>
    <w:rsid w:val="00223485"/>
    <w:rsid w:val="00226F0C"/>
    <w:rsid w:val="0022727D"/>
    <w:rsid w:val="00245ACE"/>
    <w:rsid w:val="00245DE4"/>
    <w:rsid w:val="00276889"/>
    <w:rsid w:val="0028309C"/>
    <w:rsid w:val="0028578B"/>
    <w:rsid w:val="00287897"/>
    <w:rsid w:val="002E00B0"/>
    <w:rsid w:val="00306AB0"/>
    <w:rsid w:val="00310F50"/>
    <w:rsid w:val="003126AF"/>
    <w:rsid w:val="003428FD"/>
    <w:rsid w:val="00344C7F"/>
    <w:rsid w:val="00360C38"/>
    <w:rsid w:val="00373BC5"/>
    <w:rsid w:val="00374F5E"/>
    <w:rsid w:val="00396366"/>
    <w:rsid w:val="00397943"/>
    <w:rsid w:val="003C3676"/>
    <w:rsid w:val="00416321"/>
    <w:rsid w:val="00416D3D"/>
    <w:rsid w:val="00417869"/>
    <w:rsid w:val="00430485"/>
    <w:rsid w:val="00447844"/>
    <w:rsid w:val="004754D2"/>
    <w:rsid w:val="00497BD4"/>
    <w:rsid w:val="004A4CC4"/>
    <w:rsid w:val="004B69A0"/>
    <w:rsid w:val="00501026"/>
    <w:rsid w:val="0050413A"/>
    <w:rsid w:val="00510CD7"/>
    <w:rsid w:val="005449E9"/>
    <w:rsid w:val="005474F6"/>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7EF3"/>
    <w:rsid w:val="00681D79"/>
    <w:rsid w:val="00695024"/>
    <w:rsid w:val="006974AF"/>
    <w:rsid w:val="006A2217"/>
    <w:rsid w:val="006B5915"/>
    <w:rsid w:val="006C2FB2"/>
    <w:rsid w:val="006E7BF2"/>
    <w:rsid w:val="006F5A75"/>
    <w:rsid w:val="007039DB"/>
    <w:rsid w:val="00704277"/>
    <w:rsid w:val="0072483F"/>
    <w:rsid w:val="00724F05"/>
    <w:rsid w:val="00726D6A"/>
    <w:rsid w:val="0075532F"/>
    <w:rsid w:val="007733C5"/>
    <w:rsid w:val="007751FE"/>
    <w:rsid w:val="00776A19"/>
    <w:rsid w:val="0078477E"/>
    <w:rsid w:val="007902F0"/>
    <w:rsid w:val="00792B92"/>
    <w:rsid w:val="0079375B"/>
    <w:rsid w:val="00795A92"/>
    <w:rsid w:val="007B6743"/>
    <w:rsid w:val="007D202B"/>
    <w:rsid w:val="007D65B6"/>
    <w:rsid w:val="007E7D11"/>
    <w:rsid w:val="007F40FE"/>
    <w:rsid w:val="00830943"/>
    <w:rsid w:val="00834771"/>
    <w:rsid w:val="008511A5"/>
    <w:rsid w:val="0085365B"/>
    <w:rsid w:val="00871D58"/>
    <w:rsid w:val="00874ED3"/>
    <w:rsid w:val="008A38D0"/>
    <w:rsid w:val="008A69E7"/>
    <w:rsid w:val="008B4D11"/>
    <w:rsid w:val="008E59D5"/>
    <w:rsid w:val="00915563"/>
    <w:rsid w:val="009203A4"/>
    <w:rsid w:val="0092499E"/>
    <w:rsid w:val="00931319"/>
    <w:rsid w:val="009564D5"/>
    <w:rsid w:val="009576E6"/>
    <w:rsid w:val="0096732B"/>
    <w:rsid w:val="00973901"/>
    <w:rsid w:val="00997536"/>
    <w:rsid w:val="009A0434"/>
    <w:rsid w:val="009D2BCD"/>
    <w:rsid w:val="009D2FCD"/>
    <w:rsid w:val="009E351D"/>
    <w:rsid w:val="009F17F9"/>
    <w:rsid w:val="00A0269A"/>
    <w:rsid w:val="00A17F90"/>
    <w:rsid w:val="00A76954"/>
    <w:rsid w:val="00A80B7B"/>
    <w:rsid w:val="00A8301D"/>
    <w:rsid w:val="00A93A33"/>
    <w:rsid w:val="00A974D4"/>
    <w:rsid w:val="00AA4A7C"/>
    <w:rsid w:val="00AA5D29"/>
    <w:rsid w:val="00AB3DB4"/>
    <w:rsid w:val="00AC01D7"/>
    <w:rsid w:val="00AC4E95"/>
    <w:rsid w:val="00AC6F48"/>
    <w:rsid w:val="00AD0B85"/>
    <w:rsid w:val="00AD6F82"/>
    <w:rsid w:val="00AD751A"/>
    <w:rsid w:val="00AE5169"/>
    <w:rsid w:val="00B14399"/>
    <w:rsid w:val="00B44DAD"/>
    <w:rsid w:val="00B52E8A"/>
    <w:rsid w:val="00B670BE"/>
    <w:rsid w:val="00B8379F"/>
    <w:rsid w:val="00B91602"/>
    <w:rsid w:val="00BA3B80"/>
    <w:rsid w:val="00BB15EF"/>
    <w:rsid w:val="00BB1BA8"/>
    <w:rsid w:val="00BB3418"/>
    <w:rsid w:val="00BB5B14"/>
    <w:rsid w:val="00BE4A1D"/>
    <w:rsid w:val="00C0296C"/>
    <w:rsid w:val="00C040D1"/>
    <w:rsid w:val="00C14A34"/>
    <w:rsid w:val="00C15BCC"/>
    <w:rsid w:val="00C16A1F"/>
    <w:rsid w:val="00C25697"/>
    <w:rsid w:val="00C317BA"/>
    <w:rsid w:val="00C54F58"/>
    <w:rsid w:val="00C621E9"/>
    <w:rsid w:val="00C92550"/>
    <w:rsid w:val="00CA49C0"/>
    <w:rsid w:val="00CB59B5"/>
    <w:rsid w:val="00CC3BD2"/>
    <w:rsid w:val="00CE3F9C"/>
    <w:rsid w:val="00D03264"/>
    <w:rsid w:val="00D0751E"/>
    <w:rsid w:val="00D14801"/>
    <w:rsid w:val="00D150FF"/>
    <w:rsid w:val="00D4093E"/>
    <w:rsid w:val="00D421B0"/>
    <w:rsid w:val="00D63C4B"/>
    <w:rsid w:val="00D663FE"/>
    <w:rsid w:val="00D75F50"/>
    <w:rsid w:val="00D82BE6"/>
    <w:rsid w:val="00D84141"/>
    <w:rsid w:val="00D95277"/>
    <w:rsid w:val="00D97797"/>
    <w:rsid w:val="00DA112B"/>
    <w:rsid w:val="00DA2251"/>
    <w:rsid w:val="00DA32B2"/>
    <w:rsid w:val="00DC7D88"/>
    <w:rsid w:val="00DD4EE3"/>
    <w:rsid w:val="00E13506"/>
    <w:rsid w:val="00E2446B"/>
    <w:rsid w:val="00E3017C"/>
    <w:rsid w:val="00E33491"/>
    <w:rsid w:val="00E37081"/>
    <w:rsid w:val="00E54D42"/>
    <w:rsid w:val="00E57761"/>
    <w:rsid w:val="00E60E2F"/>
    <w:rsid w:val="00E905E4"/>
    <w:rsid w:val="00EA4591"/>
    <w:rsid w:val="00EA7A22"/>
    <w:rsid w:val="00EB0056"/>
    <w:rsid w:val="00EB7D05"/>
    <w:rsid w:val="00EC5F43"/>
    <w:rsid w:val="00ED244B"/>
    <w:rsid w:val="00ED6285"/>
    <w:rsid w:val="00EF1EE1"/>
    <w:rsid w:val="00EF57A7"/>
    <w:rsid w:val="00F133B4"/>
    <w:rsid w:val="00F142F6"/>
    <w:rsid w:val="00F22829"/>
    <w:rsid w:val="00F240DB"/>
    <w:rsid w:val="00F3081E"/>
    <w:rsid w:val="00F42542"/>
    <w:rsid w:val="00F564BD"/>
    <w:rsid w:val="00F576E7"/>
    <w:rsid w:val="00F907DC"/>
    <w:rsid w:val="00FA0C6B"/>
    <w:rsid w:val="00FA272B"/>
    <w:rsid w:val="00FC10FD"/>
    <w:rsid w:val="00FC58B4"/>
    <w:rsid w:val="00FC680E"/>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CF28BC-17D9-492E-AB06-495B148E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Blake</cp:lastModifiedBy>
  <cp:revision>17</cp:revision>
  <dcterms:created xsi:type="dcterms:W3CDTF">2013-03-26T14:36:00Z</dcterms:created>
  <dcterms:modified xsi:type="dcterms:W3CDTF">2013-03-26T15:46:00Z</dcterms:modified>
</cp:coreProperties>
</file>