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2D" w:rsidRDefault="00F107E9">
      <w:r w:rsidRPr="00F107E9">
        <w:t>Interpretation of beta coefficients can be tricky: for a positive home-team coefficient increases the difference in runs and thus the probability that the home team wins. A negative away-team coefficient decreases the difference in runs and thus increases the probability that the away team wins.</w:t>
      </w:r>
      <w:bookmarkStart w:id="0" w:name="_GoBack"/>
      <w:bookmarkEnd w:id="0"/>
    </w:p>
    <w:sectPr w:rsidR="009A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E9"/>
    <w:rsid w:val="009A382D"/>
    <w:rsid w:val="00F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1</cp:revision>
  <dcterms:created xsi:type="dcterms:W3CDTF">2019-02-10T18:42:00Z</dcterms:created>
  <dcterms:modified xsi:type="dcterms:W3CDTF">2019-02-10T18:42:00Z</dcterms:modified>
</cp:coreProperties>
</file>