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Title Page</w:t>
      </w:r>
    </w:p>
    <w:p>
      <w:r>
        <w:rPr>
          <w:rFonts w:ascii="Times New Roman" w:hAnsi="Times New Roman"/>
          <w:b w:val="0"/>
          <w:sz w:val="24"/>
        </w:rPr>
        <w:t>Suppression-Aware County-Level Epilepsy and Status Epilepticus Mortality in the United States, 2019–2024</w:t>
      </w:r>
    </w:p>
    <w:p>
      <w:r>
        <w:rPr>
          <w:rFonts w:ascii="Times New Roman" w:hAnsi="Times New Roman"/>
          <w:b w:val="0"/>
          <w:sz w:val="24"/>
        </w:rPr>
        <w:t>Gregory Pierpoint, B.S.</w:t>
      </w:r>
    </w:p>
    <w:p>
      <w:r>
        <w:rPr>
          <w:rFonts w:ascii="Times New Roman" w:hAnsi="Times New Roman"/>
          <w:b w:val="0"/>
          <w:sz w:val="24"/>
        </w:rPr>
        <w:t>Macon &amp; Joan Brock Virginia Health Sciences, Eastern Virginia Medical School at Old Dominion University, Norfolk, VA, United States</w:t>
      </w:r>
    </w:p>
    <w:p>
      <w:r>
        <w:rPr>
          <w:rFonts w:ascii="Times New Roman" w:hAnsi="Times New Roman"/>
          <w:b w:val="0"/>
          <w:sz w:val="24"/>
        </w:rPr>
        <w:t>Corresponding author:</w:t>
      </w:r>
    </w:p>
    <w:p>
      <w:r>
        <w:rPr>
          <w:rFonts w:ascii="Times New Roman" w:hAnsi="Times New Roman"/>
          <w:b w:val="0"/>
          <w:sz w:val="24"/>
        </w:rPr>
        <w:t>Gregory Pierpoint, B.S.</w:t>
      </w:r>
    </w:p>
    <w:p>
      <w:r>
        <w:rPr>
          <w:rFonts w:ascii="Times New Roman" w:hAnsi="Times New Roman"/>
          <w:b w:val="0"/>
          <w:sz w:val="24"/>
        </w:rPr>
        <w:t>Macon &amp; Joan Brock Virginia Health Sciences, Eastern Virginia Medical School at Old Dominion University, Norfolk, VA, United States</w:t>
      </w:r>
    </w:p>
    <w:p>
      <w:r>
        <w:rPr>
          <w:rFonts w:ascii="Times New Roman" w:hAnsi="Times New Roman"/>
          <w:b w:val="0"/>
          <w:sz w:val="24"/>
        </w:rPr>
        <w:t>P.O. Box 1980</w:t>
      </w:r>
    </w:p>
    <w:p>
      <w:r>
        <w:rPr>
          <w:rFonts w:ascii="Times New Roman" w:hAnsi="Times New Roman"/>
          <w:b w:val="0"/>
          <w:sz w:val="24"/>
        </w:rPr>
        <w:t>Norfolk, VA 23501</w:t>
      </w:r>
    </w:p>
    <w:p>
      <w:r>
        <w:rPr>
          <w:rFonts w:ascii="Times New Roman" w:hAnsi="Times New Roman"/>
          <w:b w:val="0"/>
          <w:sz w:val="24"/>
        </w:rPr>
        <w:t>United States</w:t>
      </w:r>
    </w:p>
    <w:p>
      <w:r>
        <w:rPr>
          <w:rFonts w:ascii="Times New Roman" w:hAnsi="Times New Roman"/>
          <w:b w:val="0"/>
          <w:sz w:val="24"/>
        </w:rPr>
        <w:t>Email: pierpogb@odu.edu</w:t>
      </w:r>
    </w:p>
    <w:p>
      <w:r>
        <w:rPr>
          <w:rFonts w:ascii="Times New Roman" w:hAnsi="Times New Roman"/>
          <w:b w:val="0"/>
          <w:sz w:val="24"/>
        </w:rPr>
        <w:t>Phone: 202-809-8046</w:t>
      </w:r>
    </w:p>
    <w:p>
      <w:r>
        <w:rPr>
          <w:rFonts w:ascii="Times New Roman" w:hAnsi="Times New Roman"/>
          <w:b w:val="0"/>
          <w:sz w:val="24"/>
        </w:rPr>
        <w:t>ORCID: https://orcid.org/0000-0001-8288-8549</w:t>
      </w:r>
    </w:p>
    <w:p>
      <w:r>
        <w:rPr>
          <w:rFonts w:ascii="Times New Roman" w:hAnsi="Times New Roman"/>
          <w:b w:val="0"/>
          <w:sz w:val="24"/>
        </w:rPr>
        <w:t>Running title: Suppression-aware epilepsy mortality</w:t>
      </w:r>
    </w:p>
    <w:p>
      <w:r>
        <w:rPr>
          <w:rFonts w:ascii="Times New Roman" w:hAnsi="Times New Roman"/>
          <w:b w:val="0"/>
          <w:sz w:val="24"/>
        </w:rPr>
        <w:t>Article type: Original Research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title_page_revised.docx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