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pPr>
        <w:pStyle w:val="Heading2"/>
      </w:pPr>
      <w:r>
        <w:t>Title</w:t>
      </w:r>
    </w:p>
    <w:p>
      <w:r>
        <w:t>Suppression-Aware County-Level Epilepsy and Status Epilepticus Mortality in the United States, 2019–2024</w:t>
      </w:r>
    </w:p>
    <w:p>
      <w:pPr>
        <w:pStyle w:val="Heading2"/>
      </w:pPr>
      <w:r>
        <w:t>Short Title</w:t>
      </w:r>
    </w:p>
    <w:p>
      <w:r>
        <w:t>Suppression-Aware Epilepsy Mortality Mapping</w:t>
      </w:r>
    </w:p>
    <w:p>
      <w:pPr>
        <w:pStyle w:val="Heading2"/>
      </w:pPr>
      <w:r>
        <w:t>Article Type</w:t>
      </w:r>
    </w:p>
    <w:p>
      <w:r>
        <w:t>Original Research</w:t>
      </w:r>
    </w:p>
    <w:p>
      <w:pPr>
        <w:pStyle w:val="Heading2"/>
      </w:pPr>
      <w:r>
        <w:t>Target Journal</w:t>
      </w:r>
    </w:p>
    <w:p>
      <w:r>
        <w:t>Epilepsy &amp; Behavior</w:t>
      </w:r>
    </w:p>
    <w:p>
      <w:pPr>
        <w:pStyle w:val="Heading2"/>
      </w:pPr>
      <w:r>
        <w:t>Author</w:t>
      </w:r>
    </w:p>
    <w:p>
      <w:r>
        <w:t>Gregory Pierpoint, B.S.</w:t>
      </w:r>
    </w:p>
    <w:p>
      <w:pPr>
        <w:pStyle w:val="Heading2"/>
      </w:pPr>
      <w:r>
        <w:t>Affiliation</w:t>
      </w:r>
    </w:p>
    <w:p>
      <w:r>
        <w:t>Macon &amp; Joan Brock Virginia Health Sciences, Eastern Virginia Medical School at Old Dominion University, Norfolk, VA, United States</w:t>
      </w:r>
    </w:p>
    <w:p>
      <w:pPr>
        <w:pStyle w:val="Heading2"/>
      </w:pPr>
      <w:r>
        <w:t>Corresponding Author</w:t>
      </w:r>
    </w:p>
    <w:p>
      <w:r>
        <w:t>Gregory Pierpoint, B.S.</w:t>
      </w:r>
    </w:p>
    <w:p>
      <w:r>
        <w:t>Eastern Virginia Medical School</w:t>
      </w:r>
    </w:p>
    <w:p>
      <w:r>
        <w:t>P.O. Box 1980</w:t>
      </w:r>
    </w:p>
    <w:p>
      <w:r>
        <w:t>Norfolk, VA 23501</w:t>
      </w:r>
    </w:p>
    <w:p>
      <w:r>
        <w:t>United States</w:t>
      </w:r>
    </w:p>
    <w:p>
      <w:r>
        <w:t>Email: pierpogb@odu.edu</w:t>
      </w:r>
    </w:p>
    <w:p>
      <w:r>
        <w:t>Phone: 202-809-8046</w:t>
      </w:r>
    </w:p>
    <w:p>
      <w:r>
        <w:t>ORCID: https://orcid.org/0000-0001-8288-8549</w:t>
      </w:r>
    </w:p>
    <w:p>
      <w:pPr>
        <w:pStyle w:val="Heading2"/>
      </w:pPr>
      <w:r>
        <w:t>Funding</w:t>
      </w:r>
    </w:p>
    <w:p>
      <w:r>
        <w:t>No external funding was received for this work.</w:t>
      </w:r>
    </w:p>
    <w:p>
      <w:pPr>
        <w:pStyle w:val="Heading2"/>
      </w:pPr>
      <w:r>
        <w:t>Conflicts of Interest</w:t>
      </w:r>
    </w:p>
    <w:p>
      <w:r>
        <w:t>The author declares no competing interests.</w:t>
      </w:r>
    </w:p>
    <w:p>
      <w:pPr>
        <w:pStyle w:val="Heading2"/>
      </w:pPr>
      <w:r>
        <w:t>Ethics Statement</w:t>
      </w:r>
    </w:p>
    <w:p>
      <w:r>
        <w:t>This study used public, aggregate, deidentified data and was deemed not human-subjects research.</w:t>
      </w:r>
    </w:p>
    <w:p>
      <w:pPr>
        <w:pStyle w:val="Heading2"/>
      </w:pPr>
      <w:r>
        <w:t>Data Availability</w:t>
      </w:r>
    </w:p>
    <w:p>
      <w:r>
        <w:t>The analysis used public, aggregate, deidentified mortality data from CDC WONDER and public county-level covariate sources. Processed aggregate query outputs, derived analytic datasets, tables, figures, and documentation supporting this study are available at https://github.com/blakepi/epilepsy-status-mortality-suppression-atlas-2019-2024. The archived release is available at https://doi.org/10.5281/zenodo.20691623. No person-level data are included.</w:t>
      </w:r>
    </w:p>
    <w:p>
      <w:pPr>
        <w:pStyle w:val="Heading2"/>
      </w:pPr>
      <w:r>
        <w:t>Code Availability</w:t>
      </w:r>
    </w:p>
    <w:p>
      <w:r>
        <w:t>Analysis code used to import validated CDC WONDER outputs, construct suppression-aware analytic datasets, run bias-bounding and interval-likelihood models, and generate tables and figures is available at https://github.com/blakepi/epilepsy-status-mortality-suppression-atlas-2019-2024. The archived release is available at https://doi.org/10.5281/zenodo.20691623.</w:t>
      </w:r>
    </w:p>
    <w:p>
      <w:pPr>
        <w:pStyle w:val="Heading2"/>
      </w:pPr>
      <w:r>
        <w:t>Author Contributions</w:t>
      </w:r>
    </w:p>
    <w:p>
      <w:r>
        <w:t>Gregory Pierpoint: Conceptualization, Data curation, Formal analysis, Investigation, Methodology, Software, Validation, Visualization, Writing – original draft, Writing – review &amp; editing.</w:t>
      </w:r>
    </w:p>
    <w:p>
      <w:pPr>
        <w:pStyle w:val="Heading2"/>
      </w:pPr>
      <w:r>
        <w:t>Acknowledgments</w:t>
      </w:r>
    </w:p>
    <w:p>
      <w:r>
        <w:t>None.</w:t>
      </w:r>
    </w:p>
    <w:p>
      <w:pPr>
        <w:pStyle w:val="Heading2"/>
      </w:pPr>
      <w:r>
        <w:t>Declaration of Generative AI and AI-assisted Technologies in the Writing Process</w:t>
      </w:r>
    </w:p>
    <w:p>
      <w:r>
        <w:t>Generative AI tools were used to assist with code generation, analysis organization, drafting, editing, and quality-control checks. The author reviewed and verified the analysis, scientific interpretation, references, and manuscript content and is responsible for the final work.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title_page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