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STROBE Checklist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Item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STROBE area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Location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Response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Title/abstract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County-level ecological design, public aggregate data, and suppression-aware methods identified.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2-3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Rationale and objectives stated, including comparison with censored-WONDER prior methods.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4-12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Design, data sources, variables, bias, study size, quantitative variables, and statistical methods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13-17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Results; Tables 1-5; Figures 1-4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Participants/units, descriptive data, outcome data, main results, and sensitivity/context analyses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18-21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 and Limitations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Key results, limitations, interpretation, and generalizability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Declarations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 external funding was received.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